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1. Core Concept &amp; Psychological Power:</w:t>
      </w:r>
      <w:r w:rsidDel="00000000" w:rsidR="00000000" w:rsidRPr="00000000">
        <w:rPr>
          <w:rtl w:val="0"/>
        </w:rPr>
        <w:t xml:space="preserve"> The Hero's Journey, or "monomyth," is a universal narrative template detailing a hero's adventure, transformation, and return home. Its three primary acts are Departure, Initiation, and Return. The framework's power lies in its reflection of the fundamental human process of psychological development: leaving a comfort zone, facing challenges that force growth, and integrating new wisdom. For modern content, the goal is to frame the</w:t>
      </w:r>
    </w:p>
    <w:p w:rsidR="00000000" w:rsidDel="00000000" w:rsidP="00000000" w:rsidRDefault="00000000" w:rsidRPr="00000000" w14:paraId="00000002">
      <w:pPr>
        <w:spacing w:after="240" w:before="240" w:lineRule="auto"/>
        <w:rPr/>
      </w:pPr>
      <w:r w:rsidDel="00000000" w:rsidR="00000000" w:rsidRPr="00000000">
        <w:rPr>
          <w:b w:val="1"/>
          <w:rtl w:val="0"/>
        </w:rPr>
        <w:t xml:space="preserve">audience as the hero</w:t>
      </w:r>
      <w:r w:rsidDel="00000000" w:rsidR="00000000" w:rsidRPr="00000000">
        <w:rPr>
          <w:rtl w:val="0"/>
        </w:rPr>
        <w:t xml:space="preserve"> and guide them through their own micro-transformation, from a state of need to a state of fulfillment.</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2. The 12 Stages (Modern Interpretation):</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1. The Ordinary World:</w:t>
        <w:br w:type="textWrapping"/>
        <w:t xml:space="preserve"> The customer's "before" state, defined by a specific pain point or inefficiency.</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2. The Call to Adventure:</w:t>
        <w:br w:type="textWrapping"/>
        <w:t xml:space="preserve"> An inciting incident makes the problem urgent and unavoidable, like a looming deadline or a new challenge.</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3. Refusal of the Call:</w:t>
        <w:br w:type="textWrapping"/>
        <w:t xml:space="preserve"> Validating the customer's skepticism and objections (e.g., cost, complexity) to build trust.</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4. Meeting the Mentor:</w:t>
        <w:br w:type="textWrapping"/>
        <w:t xml:space="preserve"> The introduction of the brand, product, or content that provides the empowering solution or "supernatural aid".</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5. Crossing the First Threshold:</w:t>
        <w:br w:type="textWrapping"/>
        <w:t xml:space="preserve"> The moment of conversion, when the user commits by clicking "buy," subscribing, or starting the first step.</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6. Tests, Allies, and Enemies:</w:t>
        <w:br w:type="textWrapping"/>
        <w:t xml:space="preserve"> The user learns the product's features (Tests), gets help from a community (Allies), and navigates pitfalls (Enemies).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7. Approach to the Inmost Cave:</w:t>
        <w:br w:type="textWrapping"/>
        <w:t xml:space="preserve"> The user prepares to tackle the core problem they originally set out to solve.</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rtl w:val="0"/>
        </w:rPr>
        <w:t xml:space="preserve">8. The Ordeal:</w:t>
      </w:r>
      <w:r w:rsidDel="00000000" w:rsidR="00000000" w:rsidRPr="00000000">
        <w:rPr>
          <w:rtl w:val="0"/>
        </w:rPr>
        <w:t xml:space="preserve"> The moment of truth where the user successfully masters the skill or solves the problem. Their old, less-capable self "dies," and an empowered version is "reborn".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rtl w:val="0"/>
        </w:rPr>
        <w:t xml:space="preserve">9. Reward (Seizing the Sword):</w:t>
      </w:r>
      <w:r w:rsidDel="00000000" w:rsidR="00000000" w:rsidRPr="00000000">
        <w:rPr>
          <w:rtl w:val="0"/>
        </w:rPr>
        <w:t xml:space="preserve"> The tangible benefit is realized. The user now possesses the "treasure"—the solution to their original problem.</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10. The Road Back:</w:t>
        <w:br w:type="textWrapping"/>
        <w:t xml:space="preserve"> The integration phase, where the new skill or tool becomes a permanent part of the user's workflow.</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rtl w:val="0"/>
        </w:rPr>
        <w:t xml:space="preserve">11. The Resurrection:</w:t>
      </w:r>
      <w:r w:rsidDel="00000000" w:rsidR="00000000" w:rsidRPr="00000000">
        <w:rPr>
          <w:rtl w:val="0"/>
        </w:rPr>
        <w:t xml:space="preserve"> The final proof of transformation. The user becomes an expert or "Master of Two Worlds," confident in their new abilities.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rtl w:val="0"/>
        </w:rPr>
        <w:t xml:space="preserve">12. Return with the Elixir:</w:t>
      </w:r>
      <w:r w:rsidDel="00000000" w:rsidR="00000000" w:rsidRPr="00000000">
        <w:rPr>
          <w:rtl w:val="0"/>
        </w:rPr>
        <w:t xml:space="preserve"> The final, shareable outcome. The user leaves a positive review, recommends the product (advocacy), or showcases their new skill, sharing their transformed state with others.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3. Key Archetypes in the Narrative:</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rtl w:val="0"/>
        </w:rPr>
        <w:t xml:space="preserve">The Hero:</w:t>
      </w:r>
      <w:r w:rsidDel="00000000" w:rsidR="00000000" w:rsidRPr="00000000">
        <w:rPr>
          <w:rtl w:val="0"/>
        </w:rPr>
        <w:t xml:space="preserve"> The protagonist who transforms.</w:t>
        <w:br w:type="textWrapping"/>
        <w:t xml:space="preserve"> </w:t>
      </w:r>
      <w:r w:rsidDel="00000000" w:rsidR="00000000" w:rsidRPr="00000000">
        <w:rPr>
          <w:b w:val="1"/>
          <w:rtl w:val="0"/>
        </w:rPr>
        <w:t xml:space="preserve">The customer is ALWAYS the Hero</w:t>
      </w:r>
      <w:r w:rsidDel="00000000" w:rsidR="00000000" w:rsidRPr="00000000">
        <w:rPr>
          <w:rtl w:val="0"/>
        </w:rPr>
        <w:t xml:space="preserve">.</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rtl w:val="0"/>
        </w:rPr>
        <w:t xml:space="preserve">The Mentor:</w:t>
      </w:r>
      <w:r w:rsidDel="00000000" w:rsidR="00000000" w:rsidRPr="00000000">
        <w:rPr>
          <w:rtl w:val="0"/>
        </w:rPr>
        <w:t xml:space="preserve"> The wise guide who provides tools and knowledge. This is the role of the</w:t>
        <w:br w:type="textWrapping"/>
        <w:t xml:space="preserve"> </w:t>
      </w:r>
      <w:r w:rsidDel="00000000" w:rsidR="00000000" w:rsidRPr="00000000">
        <w:rPr>
          <w:b w:val="1"/>
          <w:rtl w:val="0"/>
        </w:rPr>
        <w:t xml:space="preserve">brand, product, or content creator</w:t>
      </w:r>
      <w:r w:rsidDel="00000000" w:rsidR="00000000" w:rsidRPr="00000000">
        <w:rPr>
          <w:rtl w:val="0"/>
        </w:rPr>
        <w:t xml:space="preserve">.</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rtl w:val="0"/>
        </w:rPr>
        <w:t xml:space="preserve">The Herald:</w:t>
      </w:r>
      <w:r w:rsidDel="00000000" w:rsidR="00000000" w:rsidRPr="00000000">
        <w:rPr>
          <w:rtl w:val="0"/>
        </w:rPr>
        <w:t xml:space="preserve"> A person or event that delivers the Call to Adventure (e.g., an advertisement, a deadline).</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rtl w:val="0"/>
        </w:rPr>
        <w:t xml:space="preserve">The Threshold Guardian:</w:t>
      </w:r>
      <w:r w:rsidDel="00000000" w:rsidR="00000000" w:rsidRPr="00000000">
        <w:rPr>
          <w:rtl w:val="0"/>
        </w:rPr>
        <w:t xml:space="preserve"> Obstacles or objections that test the Hero's commitment (e.g., price, learning curve).</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b w:val="1"/>
          <w:rtl w:val="0"/>
        </w:rPr>
        <w:t xml:space="preserve">The Trickster:</w:t>
      </w:r>
      <w:r w:rsidDel="00000000" w:rsidR="00000000" w:rsidRPr="00000000">
        <w:rPr>
          <w:rtl w:val="0"/>
        </w:rPr>
        <w:t xml:space="preserve"> Provides comic relief and disrupts the status quo (e.g., a brand's funny mascot).</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b w:val="1"/>
          <w:rtl w:val="0"/>
        </w:rPr>
        <w:t xml:space="preserve">The Shapeshifter:</w:t>
      </w:r>
      <w:r w:rsidDel="00000000" w:rsidR="00000000" w:rsidRPr="00000000">
        <w:rPr>
          <w:rtl w:val="0"/>
        </w:rPr>
        <w:t xml:space="preserve"> An element that introduces doubt or tension (e.g., a competitor's offer).</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b w:val="1"/>
          <w:rtl w:val="0"/>
        </w:rPr>
        <w:t xml:space="preserve">The Shadow (Antagonist):</w:t>
      </w:r>
      <w:r w:rsidDel="00000000" w:rsidR="00000000" w:rsidRPr="00000000">
        <w:rPr>
          <w:rtl w:val="0"/>
        </w:rPr>
        <w:t xml:space="preserve"> The core problem to be solved (e.g., inefficiency, self-doubt, ignorance).</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4. Practical Application in Modern Content (Examples):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b w:val="1"/>
          <w:rtl w:val="0"/>
        </w:rPr>
        <w:t xml:space="preserve">For a 60-Second Software Demo:</w:t>
      </w:r>
      <w:r w:rsidDel="00000000" w:rsidR="00000000" w:rsidRPr="00000000">
        <w:rPr>
          <w:rtl w:val="0"/>
        </w:rPr>
        <w:t xml:space="preserve"> The user's journey is compressed from being frustrated with an old tool (Ordinary World) to effortlessly completing a project with the new app (Return with the Elixir).</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rtl w:val="0"/>
        </w:rPr>
        <w:t xml:space="preserve">For a Brand Story (Sportswear):</w:t>
      </w:r>
      <w:r w:rsidDel="00000000" w:rsidR="00000000" w:rsidRPr="00000000">
        <w:rPr>
          <w:rtl w:val="0"/>
        </w:rPr>
        <w:t xml:space="preserve"> An athlete's journey from hitting a performance plateau to triumphing in a competition with the help of the brand's gear mirrors the 12 stages.</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rtl w:val="0"/>
        </w:rPr>
        <w:t xml:space="preserve">For a "How-To" / Tutorial Video:</w:t>
      </w:r>
      <w:r w:rsidDel="00000000" w:rsidR="00000000" w:rsidRPr="00000000">
        <w:rPr>
          <w:rtl w:val="0"/>
        </w:rPr>
        <w:t xml:space="preserve"> The viewer is the Hero, the tutorial creator is the Mentor, the problem is the Shadow, and mastering the skill is the "Elixir".</w:t>
      </w:r>
    </w:p>
    <w:p w:rsidR="00000000" w:rsidDel="00000000" w:rsidP="00000000" w:rsidRDefault="00000000" w:rsidRPr="00000000" w14:paraId="0000001C">
      <w:pPr>
        <w:spacing w:after="240" w:before="240" w:lineRule="auto"/>
        <w:rPr/>
      </w:pPr>
      <w:r w:rsidDel="00000000" w:rsidR="00000000" w:rsidRPr="00000000">
        <w:rPr>
          <w:b w:val="1"/>
          <w:rtl w:val="0"/>
        </w:rPr>
        <w:t xml:space="preserve">5. Keywords for AI:</w:t>
      </w:r>
      <w:r w:rsidDel="00000000" w:rsidR="00000000" w:rsidRPr="00000000">
        <w:rPr>
          <w:rtl w:val="0"/>
        </w:rPr>
        <w:t xml:space="preserve"> hero's journey, monomyth, character arc, call to adventure, refusal of the call, meeting the mentor, crossing the threshold, the ordeal, resurrection hero, transformation, mentor figure, antagonist, elixir, overcoming obstacles, customer as hero, brand as mentor, solving a pain point, user journey narrative.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6fx5577h0e2m" w:id="0"/>
      <w:bookmarkEnd w:id="0"/>
      <w:r w:rsidDel="00000000" w:rsidR="00000000" w:rsidRPr="00000000">
        <w:rPr>
          <w:b w:val="1"/>
          <w:color w:val="000000"/>
          <w:sz w:val="26"/>
          <w:szCs w:val="26"/>
          <w:rtl w:val="0"/>
        </w:rPr>
        <w:t xml:space="preserve">Formatted Analysis: The Three-Act Structure</w:t>
      </w:r>
    </w:p>
    <w:p w:rsidR="00000000" w:rsidDel="00000000" w:rsidP="00000000" w:rsidRDefault="00000000" w:rsidRPr="00000000" w14:paraId="00000021">
      <w:pPr>
        <w:spacing w:after="240" w:before="240" w:lineRule="auto"/>
        <w:rPr/>
      </w:pPr>
      <w:r w:rsidDel="00000000" w:rsidR="00000000" w:rsidRPr="00000000">
        <w:rPr>
          <w:b w:val="1"/>
          <w:rtl w:val="0"/>
        </w:rPr>
        <w:t xml:space="preserve">1. Core Concept:</w:t>
      </w:r>
      <w:r w:rsidDel="00000000" w:rsidR="00000000" w:rsidRPr="00000000">
        <w:rPr>
          <w:rtl w:val="0"/>
        </w:rPr>
        <w:t xml:space="preserve"> The Three-Act Structure is a foundational narrative model that organizes a story into three distinct parts: a beginning, a middle, and an end. Codified for modern media by Syd Field as Setup, Confrontation, and Resolution, it provides a practical blueprint for crafting a compelling narrative. Its power lies in its reflection of a fundamental human cognitive pattern for processing experience (balance-imbalance-balance), making it an intuitive and psychologically resonant framework that mirrors how our minds understand change.</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2. Act 1: The Setup (The Beginning):</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Exposition:</w:t>
      </w:r>
      <w:r w:rsidDel="00000000" w:rsidR="00000000" w:rsidRPr="00000000">
        <w:rPr>
          <w:rtl w:val="0"/>
        </w:rPr>
        <w:t xml:space="preserve"> Introduces the protagonist in their ordinary world, establishing their daily life and an internal flaw or unfulfilled need.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Inciting Incident:</w:t>
      </w:r>
      <w:r w:rsidDel="00000000" w:rsidR="00000000" w:rsidRPr="00000000">
        <w:rPr>
          <w:rtl w:val="0"/>
        </w:rPr>
        <w:t xml:space="preserve"> An event that disrupts the protagonist's status quo and introduces the story's central conflict or "call to adventure".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rtl w:val="0"/>
        </w:rPr>
        <w:t xml:space="preserve">Plot Point 1:</w:t>
      </w:r>
      <w:r w:rsidDel="00000000" w:rsidR="00000000" w:rsidRPr="00000000">
        <w:rPr>
          <w:rtl w:val="0"/>
        </w:rPr>
        <w:t xml:space="preserve"> A "point of no return" where the protagonist makes a decision or is forced by circumstances to fully engage with the conflict, locking them into the journey of Act 2.</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3. Act 2: The Confrontation (The Middle):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rtl w:val="0"/>
        </w:rPr>
        <w:t xml:space="preserve">Rising Action:</w:t>
      </w:r>
      <w:r w:rsidDel="00000000" w:rsidR="00000000" w:rsidRPr="00000000">
        <w:rPr>
          <w:rtl w:val="0"/>
        </w:rPr>
        <w:t xml:space="preserve"> A sequence of events where the protagonist pursues their goal, facing progressively greater challenges and obstacles.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Midpoint:</w:t>
      </w:r>
      <w:r w:rsidDel="00000000" w:rsidR="00000000" w:rsidRPr="00000000">
        <w:rPr>
          <w:rtl w:val="0"/>
        </w:rPr>
        <w:t xml:space="preserve"> A major event or revelation around the 50% mark that dramatically raises the stakes and often shifts the protagonist's approach from reactive to proactive.</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rtl w:val="0"/>
        </w:rPr>
        <w:t xml:space="preserve">Plot Point 2 (All Is Lost):</w:t>
      </w:r>
      <w:r w:rsidDel="00000000" w:rsidR="00000000" w:rsidRPr="00000000">
        <w:rPr>
          <w:rtl w:val="0"/>
        </w:rPr>
        <w:t xml:space="preserve"> The protagonist's lowest point near the end of the act, where they suffer a major defeat, making the goal seem impossible and setting up the final confrontation.</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4. Act 3: The Resolution (The End):</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Pre-Climax:</w:t>
      </w:r>
      <w:r w:rsidDel="00000000" w:rsidR="00000000" w:rsidRPr="00000000">
        <w:rPr>
          <w:rtl w:val="0"/>
        </w:rPr>
        <w:t xml:space="preserve"> The protagonist, now armed with new knowledge and resolve, executes a final plan to confront the antagonist.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Climax:</w:t>
      </w:r>
      <w:r w:rsidDel="00000000" w:rsidR="00000000" w:rsidRPr="00000000">
        <w:rPr>
          <w:rtl w:val="0"/>
        </w:rPr>
        <w:t xml:space="preserve"> The story's peak of tension, where the protagonist and antagonist have their ultimate showdown and the central conflict is resolved.</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Denouement / Resolution:</w:t>
      </w:r>
      <w:r w:rsidDel="00000000" w:rsidR="00000000" w:rsidRPr="00000000">
        <w:rPr>
          <w:rtl w:val="0"/>
        </w:rPr>
        <w:t xml:space="preserve"> The aftermath of the climax, which ties up loose ends and shows the protagonist in their new, transformed state, establishing the "new normal".</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5. Practical Application in Modern Content:</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For a 90-Second Explainer Video:</w:t>
      </w:r>
      <w:r w:rsidDel="00000000" w:rsidR="00000000" w:rsidRPr="00000000">
        <w:rPr>
          <w:rtl w:val="0"/>
        </w:rPr>
        <w:t xml:space="preserve"> The structure maps directly to the </w:t>
      </w:r>
      <w:r w:rsidDel="00000000" w:rsidR="00000000" w:rsidRPr="00000000">
        <w:rPr>
          <w:b w:val="1"/>
          <w:rtl w:val="0"/>
        </w:rPr>
        <w:t xml:space="preserve">Problem -&gt; Solution -&gt; Result</w:t>
      </w:r>
      <w:r w:rsidDel="00000000" w:rsidR="00000000" w:rsidRPr="00000000">
        <w:rPr>
          <w:rtl w:val="0"/>
        </w:rPr>
        <w:t xml:space="preserve"> framework. Act 1 hooks the viewer by presenting a relatable problem. Act 2 introduces the product as the solution and demonstrates how it works. Act 3 shows the positive outcome and concludes with a clear Call to Action (CTA).</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rtl w:val="0"/>
        </w:rPr>
        <w:t xml:space="preserve">For a Customer Testimonial Video:</w:t>
      </w:r>
      <w:r w:rsidDel="00000000" w:rsidR="00000000" w:rsidRPr="00000000">
        <w:rPr>
          <w:rtl w:val="0"/>
        </w:rPr>
        <w:t xml:space="preserve"> The video becomes a mini-documentary of the customer's journey. Act 1 establishes the "World Before" (the customer's challenge). Act 2 covers "The Journey" of implementing the solution. Act 3 showcases the "World After" with specific, quantifiable results.</w:t>
      </w:r>
    </w:p>
    <w:p w:rsidR="00000000" w:rsidDel="00000000" w:rsidP="00000000" w:rsidRDefault="00000000" w:rsidRPr="00000000" w14:paraId="00000031">
      <w:pPr>
        <w:spacing w:after="240" w:before="240" w:lineRule="auto"/>
        <w:rPr/>
      </w:pPr>
      <w:r w:rsidDel="00000000" w:rsidR="00000000" w:rsidRPr="00000000">
        <w:rPr>
          <w:b w:val="1"/>
          <w:rtl w:val="0"/>
        </w:rPr>
        <w:t xml:space="preserve">6. Keywords for AI:</w:t>
      </w:r>
      <w:r w:rsidDel="00000000" w:rsidR="00000000" w:rsidRPr="00000000">
        <w:rPr>
          <w:rtl w:val="0"/>
        </w:rPr>
        <w:t xml:space="preserve"> three-act structure, setup, confrontation, resolution, inciting incident, rising action, midpoint, climax, denouement, plot points, Syd Field paradigm, beginning-middle-end, narrative arc, classical dramaturgy, problem-solution-result.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rtl w:val="0"/>
        </w:rPr>
        <w:t xml:space="preserve">1. Core Concept &amp; Psychological Mechanism:</w:t>
      </w:r>
      <w:r w:rsidDel="00000000" w:rsidR="00000000" w:rsidRPr="00000000">
        <w:rPr>
          <w:rtl w:val="0"/>
        </w:rPr>
        <w:t xml:space="preserve"> The Before-After-Bridge (BAB) is a three-act narrative structure designed to showcase a journey of transformation. It works by first describing a relatable state of struggle (</w:t>
      </w:r>
    </w:p>
    <w:p w:rsidR="00000000" w:rsidDel="00000000" w:rsidP="00000000" w:rsidRDefault="00000000" w:rsidRPr="00000000" w14:paraId="00000037">
      <w:pPr>
        <w:spacing w:after="240" w:before="240" w:lineRule="auto"/>
        <w:rPr/>
      </w:pPr>
      <w:r w:rsidDel="00000000" w:rsidR="00000000" w:rsidRPr="00000000">
        <w:rPr>
          <w:b w:val="1"/>
          <w:rtl w:val="0"/>
        </w:rPr>
        <w:t xml:space="preserve">Before</w:t>
      </w:r>
      <w:r w:rsidDel="00000000" w:rsidR="00000000" w:rsidRPr="00000000">
        <w:rPr>
          <w:rtl w:val="0"/>
        </w:rPr>
        <w:t xml:space="preserve">), then painting a vivid picture of an aspirational future where the struggle is resolved (</w:t>
      </w:r>
      <w:r w:rsidDel="00000000" w:rsidR="00000000" w:rsidRPr="00000000">
        <w:rPr>
          <w:b w:val="1"/>
          <w:rtl w:val="0"/>
        </w:rPr>
        <w:t xml:space="preserve">After</w:t>
      </w:r>
      <w:r w:rsidDel="00000000" w:rsidR="00000000" w:rsidRPr="00000000">
        <w:rPr>
          <w:rtl w:val="0"/>
        </w:rPr>
        <w:t xml:space="preserve">), and finally presenting the product or service as the essential path (</w:t>
      </w:r>
      <w:r w:rsidDel="00000000" w:rsidR="00000000" w:rsidRPr="00000000">
        <w:rPr>
          <w:b w:val="1"/>
          <w:rtl w:val="0"/>
        </w:rPr>
        <w:t xml:space="preserve">Bridge</w:t>
      </w:r>
      <w:r w:rsidDel="00000000" w:rsidR="00000000" w:rsidRPr="00000000">
        <w:rPr>
          <w:rtl w:val="0"/>
        </w:rPr>
        <w:t xml:space="preserve">) that connects the two states. Its psychological power comes from creating a "Desire Gap" ; the stark contrast between the painful "Before" and the desirable "After" creates a compelling urge to find the "Bridge," making the solution feel like a necessity.</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2. The Three Components:</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A. The "Before":</w:t>
        <w:br w:type="textWrapping"/>
        <w:t xml:space="preserve"> This phase paints a vivid, authentic, and empathetic picture of the customer's current world, focusing on their specific frustrations and pain points to create a moment of recognition.</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B. The "After":</w:t>
        <w:br w:type="textWrapping"/>
        <w:t xml:space="preserve"> This component creates a compelling vision of a "promised land" where the problem is solved. The focus is on deep emotional benefits (e.g., "creating joyful memories with family") rather than surface-level features (e.g., "losing 20 pounds").</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C. The "Bridge":</w:t>
        <w:br w:type="textWrapping"/>
        <w:t xml:space="preserve"> This presents the product or service as the clear and indispensable path to transformation. To be effective, the Bridge must be fortified with proof points like social proof (testimonials, client logos), data, or expert endorsements to build credibility and overcome skepticism.</w:t>
      </w:r>
    </w:p>
    <w:p w:rsidR="00000000" w:rsidDel="00000000" w:rsidP="00000000" w:rsidRDefault="00000000" w:rsidRPr="00000000" w14:paraId="0000003C">
      <w:pPr>
        <w:spacing w:after="240" w:before="240" w:lineRule="auto"/>
        <w:rPr/>
      </w:pPr>
      <w:r w:rsidDel="00000000" w:rsidR="00000000" w:rsidRPr="00000000">
        <w:rPr>
          <w:b w:val="1"/>
          <w:rtl w:val="0"/>
        </w:rPr>
        <w:t xml:space="preserve">3. Comparison to Other Frameworks (e.g., PAS):</w:t>
      </w:r>
      <w:r w:rsidDel="00000000" w:rsidR="00000000" w:rsidRPr="00000000">
        <w:rPr>
          <w:rtl w:val="0"/>
        </w:rPr>
        <w:t xml:space="preserve"> The BAB framework is distinct from the Problem-Agitate-Solve (PAS) model. BAB leverages</w:t>
      </w:r>
    </w:p>
    <w:p w:rsidR="00000000" w:rsidDel="00000000" w:rsidP="00000000" w:rsidRDefault="00000000" w:rsidRPr="00000000" w14:paraId="0000003D">
      <w:pPr>
        <w:spacing w:after="240" w:before="240" w:lineRule="auto"/>
        <w:rPr/>
      </w:pPr>
      <w:r w:rsidDel="00000000" w:rsidR="00000000" w:rsidRPr="00000000">
        <w:rPr>
          <w:b w:val="1"/>
          <w:rtl w:val="0"/>
        </w:rPr>
        <w:t xml:space="preserve">Aspiration</w:t>
      </w:r>
      <w:r w:rsidDel="00000000" w:rsidR="00000000" w:rsidRPr="00000000">
        <w:rPr>
          <w:rtl w:val="0"/>
        </w:rPr>
        <w:t xml:space="preserve">, creating a "pull" toward a positive, dream-like "After" state, making it ideal for transformational and lifestyle products. In contrast, PAS leverages</w:t>
      </w:r>
    </w:p>
    <w:p w:rsidR="00000000" w:rsidDel="00000000" w:rsidP="00000000" w:rsidRDefault="00000000" w:rsidRPr="00000000" w14:paraId="0000003E">
      <w:pPr>
        <w:spacing w:after="240" w:before="240" w:lineRule="auto"/>
        <w:rPr/>
      </w:pPr>
      <w:r w:rsidDel="00000000" w:rsidR="00000000" w:rsidRPr="00000000">
        <w:rPr>
          <w:b w:val="1"/>
          <w:rtl w:val="0"/>
        </w:rPr>
        <w:t xml:space="preserve">Loss Aversion</w:t>
      </w:r>
      <w:r w:rsidDel="00000000" w:rsidR="00000000" w:rsidRPr="00000000">
        <w:rPr>
          <w:rtl w:val="0"/>
        </w:rPr>
        <w:t xml:space="preserve">, creating a "push" away from the intensifying pain of the "Before" state, making it more effective for urgent, problem-solving products like insurance or cybersecurity.</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4. Practical Application in Modern Visual Content:</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rtl w:val="0"/>
        </w:rPr>
        <w:t xml:space="preserve">For an Instagram Carousel Ad:</w:t>
      </w:r>
      <w:r w:rsidDel="00000000" w:rsidR="00000000" w:rsidRPr="00000000">
        <w:rPr>
          <w:rtl w:val="0"/>
        </w:rPr>
        <w:t xml:space="preserve"> The slides take the user on a sequential journey: Slide 1 shows the chaotic "Before". Slides 2-4 introduce the "Bridge" by highlighting the organizational product's features and benefits. The final slide reveals the stunning, serene "After" state with a clear call-to-action.</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rtl w:val="0"/>
        </w:rPr>
        <w:t xml:space="preserve">For a Fitness/Wellness Video:</w:t>
      </w:r>
      <w:r w:rsidDel="00000000" w:rsidR="00000000" w:rsidRPr="00000000">
        <w:rPr>
          <w:rtl w:val="0"/>
        </w:rPr>
        <w:t xml:space="preserve"> A short-form video shows the "Before" (a lethargic person) , a high-energy montage of the "Bridge" (the workout plan in action) , and a triumphant, visually vibrant "After" shot of the person, now fit and confident.</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rtl w:val="0"/>
        </w:rPr>
        <w:t xml:space="preserve">For a Website Case Study:</w:t>
      </w:r>
      <w:r w:rsidDel="00000000" w:rsidR="00000000" w:rsidRPr="00000000">
        <w:rPr>
          <w:rtl w:val="0"/>
        </w:rPr>
        <w:t xml:space="preserve"> The page is structured with a "Before" section detailing the client's challenges with concrete metrics, a "Bridge" section explaining how the service was implemented, and an "After" section showcasing the transformative results with dramatic, side-by-side metric comparisons.</w:t>
      </w:r>
    </w:p>
    <w:p w:rsidR="00000000" w:rsidDel="00000000" w:rsidP="00000000" w:rsidRDefault="00000000" w:rsidRPr="00000000" w14:paraId="00000043">
      <w:pPr>
        <w:spacing w:after="240" w:before="240" w:lineRule="auto"/>
        <w:rPr/>
      </w:pPr>
      <w:r w:rsidDel="00000000" w:rsidR="00000000" w:rsidRPr="00000000">
        <w:rPr>
          <w:b w:val="1"/>
          <w:rtl w:val="0"/>
        </w:rPr>
        <w:t xml:space="preserve">5. Keywords for AI:</w:t>
      </w:r>
      <w:r w:rsidDel="00000000" w:rsidR="00000000" w:rsidRPr="00000000">
        <w:rPr>
          <w:rtl w:val="0"/>
        </w:rPr>
        <w:t xml:space="preserve"> before-after-bridge, BAB framework, transformation marketing, visual storytelling, case study format, aspirational marketing, before and after, pain point, desired outcome, value bridge, customer journey, result-oriented.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vgidioieg53" w:id="1"/>
      <w:bookmarkEnd w:id="1"/>
      <w:r w:rsidDel="00000000" w:rsidR="00000000" w:rsidRPr="00000000">
        <w:rPr>
          <w:b w:val="1"/>
          <w:color w:val="000000"/>
          <w:sz w:val="26"/>
          <w:szCs w:val="26"/>
          <w:rtl w:val="0"/>
        </w:rPr>
        <w:t xml:space="preserve">Formatted Analysis: Day in the Life (DITL)</w:t>
      </w:r>
    </w:p>
    <w:p w:rsidR="00000000" w:rsidDel="00000000" w:rsidP="00000000" w:rsidRDefault="00000000" w:rsidRPr="00000000" w14:paraId="00000049">
      <w:pPr>
        <w:spacing w:after="240" w:before="240" w:lineRule="auto"/>
        <w:rPr/>
      </w:pPr>
      <w:r w:rsidDel="00000000" w:rsidR="00000000" w:rsidRPr="00000000">
        <w:rPr>
          <w:b w:val="1"/>
          <w:rtl w:val="0"/>
        </w:rPr>
        <w:t xml:space="preserve">1. Core Concept &amp; Psychological Mechanism:</w:t>
      </w:r>
      <w:r w:rsidDel="00000000" w:rsidR="00000000" w:rsidRPr="00000000">
        <w:rPr>
          <w:rtl w:val="0"/>
        </w:rPr>
        <w:t xml:space="preserve"> The "Day in the Life" (DITL) is a documentary-style content framework that chronicles a representative day for a protagonist to provide an authentic, "behind-the-scenes" look into a specific world. Its psychological power stems from satisfying innate human curiosity (the "curiosity gap") and building trust through transparency. By revealing a "pseudo backstage" of a process or organization, it feels more personal and truthful than traditional advertising, fostering a deeper connection. Neurologically, this narrative format can trigger "neural coupling," where the viewer's brain activity synchronizes with the storyteller's, and stimulates the release of oxytocin, a neurochemical central to building empathy and trust.</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2. Key Narrative Elements:</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rtl w:val="0"/>
        </w:rPr>
        <w:t xml:space="preserve">The Protagonist:</w:t>
      </w:r>
      <w:r w:rsidDel="00000000" w:rsidR="00000000" w:rsidRPr="00000000">
        <w:rPr>
          <w:rtl w:val="0"/>
        </w:rPr>
        <w:t xml:space="preserve"> The choice of protagonist is a key strategic decision. It can be a</w:t>
        <w:br w:type="textWrapping"/>
        <w:t xml:space="preserve"> </w:t>
      </w:r>
      <w:r w:rsidDel="00000000" w:rsidR="00000000" w:rsidRPr="00000000">
        <w:rPr>
          <w:b w:val="1"/>
          <w:rtl w:val="0"/>
        </w:rPr>
        <w:t xml:space="preserve">Typical Customer</w:t>
      </w:r>
      <w:r w:rsidDel="00000000" w:rsidR="00000000" w:rsidRPr="00000000">
        <w:rPr>
          <w:rtl w:val="0"/>
        </w:rPr>
        <w:t xml:space="preserve"> to create empathy, an </w:t>
      </w:r>
      <w:r w:rsidDel="00000000" w:rsidR="00000000" w:rsidRPr="00000000">
        <w:rPr>
          <w:b w:val="1"/>
          <w:rtl w:val="0"/>
        </w:rPr>
        <w:t xml:space="preserve">Expert Employee</w:t>
      </w:r>
      <w:r w:rsidDel="00000000" w:rsidR="00000000" w:rsidRPr="00000000">
        <w:rPr>
          <w:rtl w:val="0"/>
        </w:rPr>
        <w:t xml:space="preserve"> to humanize the brand and showcase craft, or an </w:t>
      </w:r>
      <w:r w:rsidDel="00000000" w:rsidR="00000000" w:rsidRPr="00000000">
        <w:rPr>
          <w:b w:val="1"/>
          <w:rtl w:val="0"/>
        </w:rPr>
        <w:t xml:space="preserve">Influencer</w:t>
      </w:r>
      <w:r w:rsidDel="00000000" w:rsidR="00000000" w:rsidRPr="00000000">
        <w:rPr>
          <w:rtl w:val="0"/>
        </w:rPr>
        <w:t xml:space="preserve"> to leverage borrowed trust and social proof.</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rtl w:val="0"/>
        </w:rPr>
        <w:t xml:space="preserve">The Routine &amp; The Disruption:</w:t>
      </w:r>
      <w:r w:rsidDel="00000000" w:rsidR="00000000" w:rsidRPr="00000000">
        <w:rPr>
          <w:rtl w:val="0"/>
        </w:rPr>
        <w:t xml:space="preserve"> The narrative establishes the protagonist's normal, relatable daily routine, and then introduces a central challenge or disruption that creates tension and drives the story forward.</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rtl w:val="0"/>
        </w:rPr>
        <w:t xml:space="preserve">The "Natural" Integration:</w:t>
      </w:r>
      <w:r w:rsidDel="00000000" w:rsidR="00000000" w:rsidRPr="00000000">
        <w:rPr>
          <w:rtl w:val="0"/>
        </w:rPr>
        <w:t xml:space="preserve"> The product or service is introduced as the "Bridge" or "Solution" used by the protagonist within their natural workflow to overcome the disruption. The cardinal rule is to "show, don't tell," demonstrating the product's value through action rather than exposition.</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b w:val="1"/>
          <w:rtl w:val="0"/>
        </w:rPr>
        <w:t xml:space="preserve">The Reflection or Success:</w:t>
      </w:r>
      <w:r w:rsidDel="00000000" w:rsidR="00000000" w:rsidRPr="00000000">
        <w:rPr>
          <w:rtl w:val="0"/>
        </w:rPr>
        <w:t xml:space="preserve"> The story culminates in a clear resolution where the challenge is overcome. It should end with a moment of reflection where the protagonist shares an insight or expresses satisfaction, providing an authentic testimony to the product's impact.</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3. Strategic Purpose in Marketing:</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rtl w:val="0"/>
        </w:rPr>
        <w:t xml:space="preserve">Building Brand Affinity &amp; Trust:</w:t>
      </w:r>
      <w:r w:rsidDel="00000000" w:rsidR="00000000" w:rsidRPr="00000000">
        <w:rPr>
          <w:rtl w:val="0"/>
        </w:rPr>
        <w:t xml:space="preserve"> It humanizes a brand by putting a face to an otherwise faceless corporation, showcasing company culture and values in action.</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rtl w:val="0"/>
        </w:rPr>
        <w:t xml:space="preserve">Showcasing Products in a Real-World Context:</w:t>
      </w:r>
      <w:r w:rsidDel="00000000" w:rsidR="00000000" w:rsidRPr="00000000">
        <w:rPr>
          <w:rtl w:val="0"/>
        </w:rPr>
        <w:t xml:space="preserve"> It demonstrates a product's value in a realistic workflow, shifting the focus from </w:t>
      </w:r>
      <w:r w:rsidDel="00000000" w:rsidR="00000000" w:rsidRPr="00000000">
        <w:rPr>
          <w:i w:val="1"/>
          <w:rtl w:val="0"/>
        </w:rPr>
        <w:t xml:space="preserve">what the product is</w:t>
      </w:r>
      <w:r w:rsidDel="00000000" w:rsidR="00000000" w:rsidRPr="00000000">
        <w:rPr>
          <w:rtl w:val="0"/>
        </w:rPr>
        <w:t xml:space="preserve"> to </w:t>
      </w:r>
      <w:r w:rsidDel="00000000" w:rsidR="00000000" w:rsidRPr="00000000">
        <w:rPr>
          <w:i w:val="1"/>
          <w:rtl w:val="0"/>
        </w:rPr>
        <w:t xml:space="preserve">what the product enables</w:t>
      </w:r>
      <w:r w:rsidDel="00000000" w:rsidR="00000000" w:rsidRPr="00000000">
        <w:rPr>
          <w:rtl w:val="0"/>
        </w:rPr>
        <w:t xml:space="preserv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rtl w:val="0"/>
        </w:rPr>
        <w:t xml:space="preserve">Influencer Marketing &amp; Social Proof:</w:t>
      </w:r>
      <w:r w:rsidDel="00000000" w:rsidR="00000000" w:rsidRPr="00000000">
        <w:rPr>
          <w:rtl w:val="0"/>
        </w:rPr>
        <w:t xml:space="preserve"> It leverages an influencer's pre-existing parasocial relationship with their audience, making a product integration feel like a genuine recommendation from a trusted peer.</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rtl w:val="0"/>
        </w:rPr>
        <w:t xml:space="preserve">Recruitment &amp; Employer Branding:</w:t>
      </w:r>
      <w:r w:rsidDel="00000000" w:rsidR="00000000" w:rsidRPr="00000000">
        <w:rPr>
          <w:rtl w:val="0"/>
        </w:rPr>
        <w:t xml:space="preserve"> It offers candidates a "realistic job preview" that showcases company culture and daily responsibilities, attracting better-aligned talent and reducing employee turnover.</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4. Practical Application in Modern Content:</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rtl w:val="0"/>
        </w:rPr>
        <w:t xml:space="preserve">For an Influencer's YouTube Video (e.g., a graphic designer):</w:t>
      </w:r>
      <w:r w:rsidDel="00000000" w:rsidR="00000000" w:rsidRPr="00000000">
        <w:rPr>
          <w:rtl w:val="0"/>
        </w:rPr>
        <w:t xml:space="preserve"> The video shows the designer's routine, a "creative block" (the disruption), and how they use a specific software feature (the "bridge") to have a breakthrough and successfully complete their project.</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rtl w:val="0"/>
        </w:rPr>
        <w:t xml:space="preserve">For a Company's Instagram Story/Reel (e.g., a coffee roaster):</w:t>
      </w:r>
      <w:r w:rsidDel="00000000" w:rsidR="00000000" w:rsidRPr="00000000">
        <w:rPr>
          <w:rtl w:val="0"/>
        </w:rPr>
        <w:t xml:space="preserve"> Uses fast-paced, sensory clips to show the journey from raw green beans ("before") through the skilled roasting process ("bridge") to a perfect cup of coffee ("after"), humanizing the craft.</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b w:val="1"/>
          <w:rtl w:val="0"/>
        </w:rPr>
        <w:t xml:space="preserve">For a B2B SaaS Blog Post (e.g., a project manager):</w:t>
      </w:r>
      <w:r w:rsidDel="00000000" w:rsidR="00000000" w:rsidRPr="00000000">
        <w:rPr>
          <w:rtl w:val="0"/>
        </w:rPr>
        <w:t xml:space="preserve"> A written narrative shows a fictional PM's chaotic day being disrupted by a crisis, and how they use the software ("bridge") at key moments to manage tasks, communicate with stakeholders, and get the project back on track.</w:t>
      </w:r>
    </w:p>
    <w:p w:rsidR="00000000" w:rsidDel="00000000" w:rsidP="00000000" w:rsidRDefault="00000000" w:rsidRPr="00000000" w14:paraId="00000058">
      <w:pPr>
        <w:spacing w:after="240" w:before="240" w:lineRule="auto"/>
        <w:rPr/>
      </w:pPr>
      <w:r w:rsidDel="00000000" w:rsidR="00000000" w:rsidRPr="00000000">
        <w:rPr>
          <w:b w:val="1"/>
          <w:rtl w:val="0"/>
        </w:rPr>
        <w:t xml:space="preserve">5. Keywords for AI:</w:t>
      </w:r>
      <w:r w:rsidDel="00000000" w:rsidR="00000000" w:rsidRPr="00000000">
        <w:rPr>
          <w:rtl w:val="0"/>
        </w:rPr>
        <w:t xml:space="preserve"> day in the life format , behind the scenes , brand storytelling , authenticity marketing , influencer collaboration , a day in the life of , real-world context , product in action , documentary-style , slice of life , humanize the brand.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