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7BE399CB" w:rsidR="00DA3F5E" w:rsidRPr="00B4343A" w:rsidRDefault="008212D2"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6"/>
          <w:lang w:val="id-ID"/>
        </w:rPr>
        <w:t>Analisis Deret Waktu Tingkat Lanjut</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Deret Waktu Tingkat Lanjut</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Dr. Gumgum Darmawan, M.Si; Prof. Dr. Budi Nurani Ruchjana, M.S</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Statistika dasar, regresi, komputasi statistik/R, dan pengantar deret waktu</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 komputasi,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Materi Pembelajaran Analisis Deret Waktu Tingkat Lanjut, Januari 2025</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Mata kuliah Analisis Deret Waktu Tingkat Lanjut dirancang untuk membekali mahasiswa magister dengan kemampuan konseptual, metodologis, komputasional, dan komunikatif dalam menganalisis data yang terurut waktu. Perkuliahan tidak berhenti pada kemampuan menjalankan perangkat lunak, tetapi diarahkan agar mahasiswa dapat menjelaskan struktur data, memilih model yang sesuai, mengevaluasi validitas model, serta menyampaikan hasil analisis secara ilmiah dan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Ruang lingkup mata kuliah mencakup identifikasi pola deret waktu, stasioneritas, transformasi, dekomposisi, long memory, ARIMA, ARFIMA, Singular Spectrum Analysis, analisis spektral, desain data, machine learning untuk peramalan, neural network/LSTM, VAR, transfer function, dan model spasial-temporal seperti GSTAR. Pendekatan pembelajaran menggunakan data nyata atau data simulasi yang merepresentasikan masalah bisnis, industri, sosial, aktuaria, biostatistik, sains data, dan masalah interdisipliner.</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Orientasi pembelajaran</w:t>
            </w:r>
          </w:p>
          <w:p w14:paraId="7833EFC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Mahasiswa diharapkan mampu membaca data sebagai proses, bukan sekadar deret angka. Setiap grafik, model, residual, dan metrik evaluasi harus dijelaskan dalam konteks masalah yang dianalisis.</w:t>
            </w: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Menganalisis karakteristik dan pola data deret waktu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Mengevaluasi keunggulan dan keterbatasan model-model deret waktu klasik dan lanjutan.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Merancang metode pengumpulan dan pengelolaan data deret waktu yang efisien.</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Mengembangkan model machine learning dan neural network untuk pemodelan deret waktu.</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Menciptakan solusi inovatif berbasis model multivariat dan spasial-temporal serta mempresentasikan hasilnya.</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membaca pola tren, musiman, siklus, noise, stasioneritas, dan struktur autokorelasi.</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EDA deret waktu, plot diagnostik, ACF/PACF, transformasi, dan interpretasi pola.</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membangun, membandingkan, dan mengkritisi model klasik dan lanjutan.</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ARIMA/ARFIMA/SSA/spektral, diagnosis residual, metrik forecast, dan argumentasi pemilihan model.</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merancang alur pengumpulan, agregasi, dan integrasi data deret waktu.</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Rancangan data temporal, validasi kualitas data, dokumentasi sumber data, dan reproducible workflow.</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menerapkan pendekatan machine learning dan neural network untuk forecasting.</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Feature engineering lag, train-test temporal, RF/XGBoost/MLP/LSTM, dan evaluasi out-of-sample.</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8"/>
        <w:gridCol w:w="3850"/>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Mahasiswa mampu menyusun solusi multivariat/spasial-temporal dan menyajikan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VAR, transfer function, GSTAR, laporan ilmiah, presentasi, dan rekomendasi berbasis bukti.</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Komponen, tren, musiman, siklus, stasioneritas, dekomposisi, long memory</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ARIMA, ARFIMA, SSA, analisis spektral, dan evaluasi efektivitas model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Sampling, agregasi, integrasi spasial-temporal, dan desain data</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UTS berbasis analisis kasus deret waktu</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Random Forest, XGBoost, MLP/LSTM, dan evaluasi model ML/NN</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VAR, Transfer Function, GSTAR, presentasi, dan laporan akhir</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Model Klasik, dan Desain Data</w:t>
      </w:r>
    </w:p>
    <w:tbl>
      <w:tblPr>
        <w:tblW w:w="0" w:type="auto"/>
        <w:jc w:val="center"/>
        <w:tblLook w:val="04A0" w:firstRow="1" w:lastRow="0" w:firstColumn="1" w:lastColumn="0" w:noHBand="0" w:noVBand="1"/>
      </w:tblPr>
      <w:tblGrid>
        <w:gridCol w:w="780"/>
        <w:gridCol w:w="3272"/>
        <w:gridCol w:w="4480"/>
        <w:gridCol w:w="3332"/>
        <w:gridCol w:w="3540"/>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Pengantar Data Deret Waktu Tingkat Lanjut</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Konsep deret waktu, struktur temporal, komponen data, konteks aplikasi</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Ceramah interaktif, diskusi data nyata, demo visualisasi</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kasus dan eksplorasi awal data</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Stasioneritas, Transformasi, dan Autokorelasi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Stasioneritas, transformasi Box-Cox/log/differencing, ACF/PACF</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diagnostik stasioneritas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Latihan interpretasi ACF/PACF dan transformasi</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Dekomposisi Tren, Musiman, Siklus, dan Noise</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Decomposition, moving average, STL, interpretasi komponen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Demo R/Python dan diskusi visual</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dekomposisi pada satu dataset</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Long Memory dan Fractional Dependence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Hurst, fractional dependence, indikasi long memory</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konsep dan praktikum singkat</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Mini quiz long memory</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ARIMA: Identifikasi, Estimasi, Diagnostik</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ARIMA, identifikasi p-d-q, diagnostik residual</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model ARIMA</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pemodelan ARIMA dan interpretasi</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ARFIMA untuk Long Memory</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ARFIMA, fractional differencing, evaluasi model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asumsi</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Perbandingan ARIMA vs ARFIMA</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Singular Spectrum Analysis dan Analisis Spektral</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SSA, embedding, reconstruction, periodogram, domain frekuensi</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SSA/spektral</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singkat SSA/spektral</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Data, Sampling, Agregasi, Spasial-Temporal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pengumpulan data, frekuensi, missingness, agregasi, integrasi wilayah-waktu</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Diskusi rancangan data dan validitas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Proposal mini proyek: data, tujuan, dan alur analisis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UTS, Machine Learning, Multivariat, dan Proyek Akhir</w:t>
      </w:r>
    </w:p>
    <w:tbl>
      <w:tblPr>
        <w:tblW w:w="0" w:type="auto"/>
        <w:jc w:val="center"/>
        <w:tblLook w:val="04A0" w:firstRow="1" w:lastRow="0" w:firstColumn="1" w:lastColumn="0" w:noHBand="0" w:noVBand="1"/>
      </w:tblPr>
      <w:tblGrid>
        <w:gridCol w:w="782"/>
        <w:gridCol w:w="3291"/>
        <w:gridCol w:w="4443"/>
        <w:gridCol w:w="3335"/>
        <w:gridCol w:w="3553"/>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Berbasis Analisis Kasus</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Integrasi konsep pertemuan 1–8</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Random Forest untuk Peramalan Deret Waktu</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Feature lag, rolling validation, random forest, interpretasi variabel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machine learning</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RF forecasting</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XGBoost dan Gradient Boosting</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Boosting, tuning, validasi temporal, feature importance</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XGBoost</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Perbandingan model ML</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Neural Network, MLP, dan LSTM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MLP, LSTM, sequence modeling, scaling, windowing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Demo dan praktikum notebook</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Eksperimen neural network sederhana</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Vector Autoregressive Model</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VAR, lag selection, impulse response, forecast error variance</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VAR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Interpretasi hubungan multivariat</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Transfer Function dan Dynamic Regression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Input-output, lag distributed effect, dynamic regression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Diskusi dan praktikum</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transfer function</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Generalized Space-Time Autoregressive Model</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GSTAR, bobot spasial, dependensi wilayah-waktu</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konsep dan studi kasus</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Draft hasil proyek akhir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Proyek, Laporan Ilmiah, dan UAS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Finalisasi analisis, komunikasi ilmiah, refleksi CPMK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peer feedback, diskusi panel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 presentasi</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2"/>
        <w:gridCol w:w="1145"/>
        <w:gridCol w:w="1716"/>
        <w:gridCol w:w="3567"/>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 komputasi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notebook,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Metrik akurasi, validasi temporal, residual diagnostic, dan perbandingan model lengkap</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5"/>
        <w:gridCol w:w="4925"/>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data dan preprocessing: visualisasi, transformasi, missing value, outlier, dan pembagian data train-test temporal.</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estimasi/prediksi, diagnostik residual, metrik evaluasi, dan perbandingan model.</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Train-test mengikuti urutan waktu; tidak ada data leakage.</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Box, G. E. P., Jenkins, G. M., Reinsel, G. C., &amp; Ljung, G. M. (2015). Time Series Analysis: Forecasting and Control. Wiley.</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Brockwell, P. J., &amp; Davis, R. A. (2016). Introduction to Time Series and Forecasting. Springer.</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Hamilton, J. D. (1994). Time Series Analysis. Princeton University Press.</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Hyndman, R. J., &amp; Athanasopoulos, G. (2021). Forecasting: Principles and Practice.</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Shumway, R. H., &amp; Stoffer, D. S. (2017). Time Series Analysis and Its Applications. Springer.</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Golyandina, N., &amp; Zhigljavsky, A. (2013). Singular Spectrum Analysis for Time Series. Springer.</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Lütkepohl, H. (2005). New Introduction to Multiple Time Series Analysis. Springer.</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Breiman, L. (2001). Random Forests. Machine Learning, 45, 5–32.</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Chen, T., &amp; Guestrin, C. (2016). XGBoost: A Scalable Tree Boosting System.</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Hochreiter, S., &amp; Schmidhuber, J. (1997). Long Short-Term Memory. Neural Computation.</w:t>
      </w:r>
    </w:p>
    <w:p w14:paraId="47978AB2"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Borovkova, S., Lopuhaä, H. P., &amp; Ruchjana, B. N. (2008). Generalized STAR model references for space-time analysis.</w:t>
      </w: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7F3B79" w:rsidRPr="00B4343A" w:rsidRDefault="007F3B79" w:rsidP="00DB1A75">
      <w:pPr>
        <w:jc w:val="both"/>
        <w:rPr>
          <w:rFonts w:ascii="Times New Roman" w:hAnsi="Times New Roman" w:cs="Times New Roman"/>
          <w:noProof/>
          <w:color w:val="000000" w:themeColor="text1"/>
          <w:lang w:val="id-ID"/>
        </w:rPr>
      </w:pPr>
    </w:p>
    <w:p>
      <w:r/>
    </w:p>
    <w:p>
      <w:r/>
    </w:p>
    <w:p>
      <w:r/>
    </w:p>
    <w:p>
      <w:r/>
    </w:p>
    <w:p>
      <w:r/>
    </w:p>
    <w:p>
      <w:r/>
    </w:p>
    <w:p>
      <w:r>
        <w:br w:type="page"/>
      </w:r>
    </w:p>
    <w:p>
      <w:pPr>
        <w:pStyle w:val="Heading1"/>
      </w:pPr>
      <w:r>
        <w:rPr>
          <w:b/>
          <w:color w:val="17395C"/>
          <w:sz w:val="32"/>
        </w:rPr>
        <w:t>PENYELARASAN KONTRAK DENGAN RPS REVISI AI 2026</w:t>
      </w:r>
    </w:p>
    <w:p>
      <w:r>
        <w:t>Kontrak perkuliahan Analisis Deret Waktu Tingkat Lanjut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Analisis Deret Waktu Tingkat Lanjut.</w:t>
      </w:r>
    </w:p>
    <w:p>
      <w:pPr>
        <w:pStyle w:val="ListBullet"/>
      </w:pPr>
      <w:r>
        <w:t>CPMK2: Mampu mengevaluasi dan memilih metode Analisis Deret Waktu Tingkat Lanjut yang tepat sesuai tujuan, desain data, dan konteks penerapan.</w:t>
      </w:r>
    </w:p>
    <w:p>
      <w:pPr>
        <w:pStyle w:val="ListBullet"/>
      </w:pPr>
      <w:r>
        <w:t>CPMK3: Mampu mengimplementasikan, mendiagnosis, dan memvalidasi analisis Analisis Deret Waktu Tingkat Lanjut menggunakan perangkat lunak statistika.</w:t>
      </w:r>
    </w:p>
    <w:p>
      <w:pPr>
        <w:pStyle w:val="ListBullet"/>
      </w:pPr>
      <w:r>
        <w:t>CPMK4: Mampu menyintesis proyek/riset Analisis Deret Waktu Tingkat Lanjut secara mandiri serta mengomunikasikan hasil, ketidakpastian, dan keterbatasannya.</w:t>
      </w:r>
    </w:p>
    <w:p>
      <w:pPr>
        <w:pStyle w:val="Heading2"/>
      </w:pPr>
      <w:r>
        <w:t>Integrasi AI kontekstual</w:t>
      </w:r>
    </w:p>
    <w:p>
      <w:pPr>
        <w:pStyle w:val="ListBullet"/>
      </w:pPr>
      <w:r>
        <w:t>Perbandingan ARIMA/ARFIMA/VAR/GSTAR dengan gradient boosting, recurrent neural network, transformer, dan model hibrida untuk deret waktu.</w:t>
      </w:r>
    </w:p>
    <w:p>
      <w:pPr>
        <w:pStyle w:val="ListBullet"/>
      </w:pPr>
      <w:r>
        <w:t>Rolling-origin evaluation, probabilistic forecasting, interval prediction, calibration, deteksi concept drift, dan interpretabilitas temporal.</w:t>
      </w:r>
    </w:p>
    <w:p>
      <w:pPr>
        <w:pStyle w:val="ListBullet"/>
      </w:pPr>
      <w:r>
        <w:t>Proyek peramalan data nyata yang menilai bukan hanya akurasi, tetapi juga stabilitas, ketidakpastian, biaya kesalahan, dan relevansi keputusan.</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EFF22" w14:textId="77777777" w:rsidR="007F3B79" w:rsidRDefault="007F3B79">
      <w:pPr>
        <w:spacing w:after="0" w:line="240" w:lineRule="auto"/>
      </w:pPr>
      <w:r>
        <w:separator/>
      </w:r>
    </w:p>
  </w:endnote>
  <w:endnote w:type="continuationSeparator" w:id="0">
    <w:p w14:paraId="67AABE76" w14:textId="77777777" w:rsidR="007F3B79" w:rsidRDefault="007F3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DFC55" w14:textId="77777777" w:rsidR="007F3B79" w:rsidRDefault="007F3B79">
      <w:pPr>
        <w:spacing w:after="0" w:line="240" w:lineRule="auto"/>
      </w:pPr>
      <w:r>
        <w:separator/>
      </w:r>
    </w:p>
  </w:footnote>
  <w:footnote w:type="continuationSeparator" w:id="0">
    <w:p w14:paraId="483B5C1D" w14:textId="77777777" w:rsidR="007F3B79" w:rsidRDefault="007F3B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mc:AlternateContent>
        <mc:Choice Requires="wps">
          <w:drawing>
            <wp:anchor distT="0" distB="0" distL="114300" distR="114300" simplePos="0" relativeHeight="251659264" behindDoc="0" locked="0" layoutInCell="1" allowOverlap="1" wp14:anchorId="3CAFDE4A" wp14:editId="5B990BBE">
              <wp:simplePos x="0" y="0"/>
              <wp:positionH relativeFrom="column">
                <wp:posOffset>137728</wp:posOffset>
              </wp:positionH>
              <wp:positionV relativeFrom="paragraph">
                <wp:posOffset>201429</wp:posOffset>
              </wp:positionV>
              <wp:extent cx="6112042" cy="0"/>
              <wp:effectExtent l="0" t="0" r="9525" b="12700"/>
              <wp:wrapNone/>
              <wp:docPr id="637859831" name="Straight Connector 2"/>
              <wp:cNvGraphicFramePr/>
              <a:graphic xmlns:a="http://schemas.openxmlformats.org/drawingml/2006/main">
                <a:graphicData uri="http://schemas.microsoft.com/office/word/2010/wordprocessingShape">
                  <wps:wsp>
                    <wps:cNvCnPr/>
                    <wps:spPr>
                      <a:xfrm>
                        <a:off x="0" y="0"/>
                        <a:ext cx="6112042"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5E20A86F"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0.85pt,15.85pt" to="492.1pt,15.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" strokecolor="#f68c36 [3049]"/>
          </w:pict>
        </mc:Fallback>
      </mc:AlternateContent>
    </w:r>
    <w:r>
      <w:rPr>
        <w:color w:val="4B5563"/>
        <w:sz w:val="17"/>
      </w:rPr>
      <w:t>KONTRAK PERKULIAHAN | ANALISIS DERET WAKTU TINGKAT LANJUT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Analisis</w:t>
    </w:r>
    <w:proofErr w:type="spellEnd"/>
    <w:r>
      <w:rPr>
        <w:color w:val="4B5563"/>
        <w:sz w:val="17"/>
      </w:rPr>
      <w:t xml:space="preserve"> </w:t>
    </w:r>
    <w:proofErr w:type="spellStart"/>
    <w:r>
      <w:rPr>
        <w:color w:val="4B5563"/>
        <w:sz w:val="17"/>
      </w:rPr>
      <w:t>Deret</w:t>
    </w:r>
    <w:proofErr w:type="spellEnd"/>
    <w:r>
      <w:rPr>
        <w:color w:val="4B5563"/>
        <w:sz w:val="17"/>
      </w:rPr>
      <w:t xml:space="preserve"> Waktu Tingkat </w:t>
    </w:r>
    <w:proofErr w:type="spellStart"/>
    <w:r>
      <w:rPr>
        <w:color w:val="4B5563"/>
        <w:sz w:val="17"/>
      </w:rPr>
      <w:t>Lanjut</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w:t>
    </w:r>
    <w:proofErr w:type="spellStart"/>
    <w:r>
      <w:rPr>
        <w:color w:val="4B5563"/>
        <w:sz w:val="17"/>
      </w:rPr>
      <w:t>Analisis</w:t>
    </w:r>
    <w:proofErr w:type="spellEnd"/>
    <w:r>
      <w:rPr>
        <w:color w:val="4B5563"/>
        <w:sz w:val="17"/>
      </w:rPr>
      <w:t xml:space="preserve"> </w:t>
    </w:r>
    <w:proofErr w:type="spellStart"/>
    <w:r>
      <w:rPr>
        <w:color w:val="4B5563"/>
        <w:sz w:val="17"/>
      </w:rPr>
      <w:t>Deret</w:t>
    </w:r>
    <w:proofErr w:type="spellEnd"/>
    <w:r>
      <w:rPr>
        <w:color w:val="4B5563"/>
        <w:sz w:val="17"/>
      </w:rPr>
      <w:t xml:space="preserve"> Waktu Tingkat </w:t>
    </w:r>
    <w:proofErr w:type="spellStart"/>
    <w:r>
      <w:rPr>
        <w:color w:val="4B5563"/>
        <w:sz w:val="17"/>
      </w:rPr>
      <w:t>Lanjut</w:t>
    </w:r>
    <w:proofErr w:type="spellEnd"/>
    <w:r>
      <w:rPr>
        <w:color w:val="4B5563"/>
        <w:sz w:val="17"/>
      </w:rPr>
      <w:t xml:space="preserve">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7F3B79"/>
    <w:rsid w:val="008212D2"/>
    <w:rsid w:val="00AA1D8D"/>
    <w:rsid w:val="00B4343A"/>
    <w:rsid w:val="00B47730"/>
    <w:rsid w:val="00B62216"/>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2675</Words>
  <Characters>15253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Mindra</cp:lastModifiedBy>
  <cp:revision>7</cp:revision>
  <dcterms:created xsi:type="dcterms:W3CDTF">2026-06-22T03:35:00Z</dcterms:created>
  <dcterms:modified xsi:type="dcterms:W3CDTF">2026-07-27T06:39:30Z</dcterms:modified>
  <cp:category/>
</cp:coreProperties>
</file>