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3DC49F38" w:rsidR="00DA3F5E" w:rsidRPr="00B4343A" w:rsidRDefault="00D97D13"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Matematika Aktuaria 1</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Matematika Aktuaria 1</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Kalkulus, peluang, statistika dasar, dan pengantar matematika keuangan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Matematika Aktuaria 1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Matematika Aktuaria 1 dirancang untuk membekali mahasiswa magister dengan kemampuan konseptual, metodologis, komputasional, dan komunikatif. Mahasiswa diharapkan mampu menganalisis nilai waktu uang dan annuitas, mengevaluasi tabel kehidupan dan hukum mortalitas, membangun model premi dan cadangan menggunakan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Kontrak Pembelajaran dan Pengantar Matematika Aktuaria; Konsep Nilai Waktu Uang; Annuitas Pasti dan Aplikasinya; Peluang Usia pada Saat Meninggal; Tabel Kehidupan; Asumsi Fractional Age; Hukum Mortalitas Gompertz, Makeham, dan Model Lain; UTS: Proyek Pendahuluan, Laporan, dan Presentasi; Asuransi Jiwa Sederhana; Anuitas Hidup; Penghitungan Premi Asuransi Jiwa; Cadangan Manfaat Asuransi Jiwa; Pemodelan Komputasi dalam Aktuaria; Studi Kasus dan Inovasi Produk Asuransi Modern; Riset Mini dan Komunikasi Solusi.... Pendekatan pembelajaran menggunakan data nyata atau data simulasi yang merepresentasikan persoalan asuransi jiwa, pensiun, manajemen risiko, keuangan, mortalitas, regulasi.</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Matematika Aktuaria 1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matematika aktuaria 1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matematika aktuaria 1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Kontrak Pembelajaran dan Pengantar Matematika Aktuaria; Konsep Nilai Waktu Uang; Annuitas Pasti dan Aplikasinya; Peluang Usia pada Saat Meninggal</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Tabel Kehidupan; Asumsi Fractional Age; Hukum Mortalitas Gompertz, Makeham, dan Model Lain</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Laporan, dan Presentasi</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Anuitas Hidup; Penghitungan Premi Asuransi Jiwa; Cadangan Manfaat Asuransi Jiwa</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80"/>
        <w:gridCol w:w="3849"/>
        <w:gridCol w:w="4519"/>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Pemodelan Komputasi dalam Aktuaria; Studi Kasus dan Inovasi Produk Asuransi Modern; Riset Mini dan Komunikasi Solusi Aktuaria; UAS: Proyek...</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Kontrak Pembelajaran dan Pengantar Matematika Aktuaria; Konsep Nilai Waktu Uang; Annuitas Pasti dan Aplikasinya; Peluang Usia...</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Tabel Kehidupan; Asumsi Fractional Age; Hukum Mortalitas Gompertz, Makeham, dan Model Lain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Proyek Pendahuluan, Laporan, dan Presentasi</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Asuransi Jiwa Sederhana</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Anuitas Hidup; Penghitungan Premi Asuransi Jiwa; Cadangan Manfaat Asuransi Jiwa</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Pemodelan Komputasi dalam Aktuaria; Studi Kasus dan Inovasi Produk Asuransi Modern; Riset Mini dan Komunikasi Solusi Aktuaria...</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84"/>
        <w:gridCol w:w="4450"/>
        <w:gridCol w:w="3334"/>
        <w:gridCol w:w="3554"/>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Kontrak Pembelajaran dan Pengantar Matematika...</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asuransi jiwa, risiko kontinjensi hidup, nilai harapan aktuaria...</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Konsep Nilai Waktu Uang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bunga sederhana, bunga majemuk, nilai tunai, nilai akumulasi...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Annuitas Pasti dan Aplikasinya</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annuitas biasa, annuitas jatuh tempo, annuitas bertumbuh, kontrak...</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Peluang Usia pada Saat Meninggal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future lifetime, survival probability, mortality probability...</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Tabel Kehidupan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lx, dx, qx, px, ex, radix tabel, kohort hipotetik</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Asumsi Fractional Age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uniform distribution of deaths, constant force of mortality...</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Hukum Mortalitas Gompertz, Makeham, dan Model Lain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Gompertz, Makeham, force of mortality, estimasi risiko, goodness...</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Proyek Pendahuluan, Laporan, dan Presentasi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ilmiah, presentasi aktuaria, validasi asumsi, interpretasi...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82"/>
        <w:gridCol w:w="4458"/>
        <w:gridCol w:w="3329"/>
        <w:gridCol w:w="3553"/>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Asuransi Jiwa Sederhana</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whole life insurance, term insurance, endowment, APV, benefit...</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Anuitas Hidup</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life annuity, annuity due, immediate life annuity, pembayaran...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Penghitungan Premi Asuransi Jiwa</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net premium, gross premium, equivalence principle, fully...</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Cadangan Manfaat Asuransi Jiwa</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reserve, prospective reserve, retrospective reserve, policy year...</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Pemodelan Komputasi dalam Aktuaria</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fungsi komputasi, simulasi skenario, validasi output...</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Inovasi Produk Asuransi Modern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unit link, mikroasuransi, takaful, desain produk, literasi risiko...</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Riset Mini dan Komunikasi Solusi Aktuaria</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research question, literature review, validasi asumsi, komunikasi...</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Proyek Akhir, Laporan, dan Presentasi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final project, laporan profesional, presentasi hasil, rubrik...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Benjamin, Bernard, and John H. Pollard. 2012. The Analysis of Mortality and Other Actuarial Statistics. 3rd ed. London: Institute; Faculty of Actuaries.</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Bowers, Newton L., Hans U. Gerber, James C. Hickman, Donald A. Jones, and Cecil J. Nesbitt. 1997. Actuarial Mathematics. 2nd ed. Schaumburg, IL: Society of Actuaries.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Dickson, David C. M., Mary R. Hardy, and Howard R. Waters. 2013. Actuarial Mathematics for Life Contingent Risks. 2nd ed. Cambridge: Cambridge University Press.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Gerber, Hans U. 1997. Life Insurance Mathematics. 3rd ed. Berlin: Springer.</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Gompertz, Benjamin. 1825. “On the Nature of the Function Expressive of the Law of Human Mortality.” Philosophical Transactions of the Royal Society of London 115: 513–83.</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Hossack, I. B., J. H. Pollard, and B. Zehnwirth. 1999. Introductory Statistics with Applications in General Insurance. 2nd ed. Cambridge: Cambridge University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Kellison, Stephen G. 2009. The Theory of Interest. 3rd ed. New York: McGraw-Hill.</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Klugman, Stuart A., Harry H. Panjer, and Gordon E. Willmot. 2012. Loss Models: From Data to Decisions. 4th ed. Hoboken, NJ: Wiley.</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Lee, Ronald D., and Lawrence R. Carter. 1992. “Modeling and Forecasting u.s. Mortality.” Journal of the American Statistical Association 87 (419): 659–71.</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Makeham, William Matthew. 1860. “On the Law of Mortality and the Construction of Annuity Tables.” Journal of the Institute of Actuaries 8 (6): 301–10.</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p>
    <w:p>
      <w:r>
        <w:br w:type="page"/>
      </w:r>
    </w:p>
    <w:p>
      <w:pPr>
        <w:pStyle w:val="Heading1"/>
      </w:pPr>
      <w:r>
        <w:rPr>
          <w:b/>
          <w:color w:val="17395C"/>
          <w:sz w:val="32"/>
        </w:rPr>
        <w:t>PENYELARASAN KONTRAK DENGAN RPS REVISI AI 2026</w:t>
      </w:r>
    </w:p>
    <w:p>
      <w:r>
        <w:t>Kontrak perkuliahan Matematika Aktuaria 1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Matematika Aktuaria 1.</w:t>
      </w:r>
    </w:p>
    <w:p>
      <w:pPr>
        <w:pStyle w:val="ListBullet"/>
      </w:pPr>
      <w:r>
        <w:t>CPMK2: Mampu mengevaluasi dan memilih pendekatan Matematika Aktuaria 1 yang tepat untuk permasalahan terapan.</w:t>
      </w:r>
    </w:p>
    <w:p>
      <w:pPr>
        <w:pStyle w:val="ListBullet"/>
      </w:pPr>
      <w:r>
        <w:t>CPMK3: Mampu menurunkan, menghitung, menyimulasikan, dan memvalidasi solusi Matematika Aktuaria 1 dengan perangkat yang sesuai.</w:t>
      </w:r>
    </w:p>
    <w:p>
      <w:pPr>
        <w:pStyle w:val="ListBullet"/>
      </w:pPr>
      <w:r>
        <w:t>CPMK4: Mampu menyintesis solusi mandiri berbasis Matematika Aktuaria 1, menilai ketidakpastian, dan mengomunikasikan batas penerapannya.</w:t>
      </w:r>
    </w:p>
    <w:p>
      <w:pPr>
        <w:pStyle w:val="Heading2"/>
      </w:pPr>
      <w:r>
        <w:t>Integrasi AI kontekstual</w:t>
      </w:r>
    </w:p>
    <w:p>
      <w:pPr>
        <w:pStyle w:val="ListBullet"/>
      </w:pPr>
      <w:r>
        <w:t>Predictive analytics untuk mortalitas, lapse, underwriting, dan klaim sebagai pengayaan model aktuaria klasik.</w:t>
      </w:r>
    </w:p>
    <w:p>
      <w:pPr>
        <w:pStyle w:val="ListBullet"/>
      </w:pPr>
      <w:r>
        <w:t>Fairness dalam pricing dan underwriting, interpretabilitas, data privacy, model governance, serta risiko diskriminasi proxy.</w:t>
      </w:r>
    </w:p>
    <w:p>
      <w:pPr>
        <w:pStyle w:val="ListBullet"/>
      </w:pPr>
      <w:r>
        <w:t>Asesmen kasus aktuaria yang membandingkan metode tradisional dan AI berdasarkan akurasi, uncertainty, fairness, dan kelayakan bisnis.</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A37F" w14:textId="77777777" w:rsidR="00D66A36" w:rsidRDefault="00D66A36">
      <w:pPr>
        <w:spacing w:after="0" w:line="240" w:lineRule="auto"/>
      </w:pPr>
      <w:r>
        <w:separator/>
      </w:r>
    </w:p>
  </w:endnote>
  <w:endnote w:type="continuationSeparator" w:id="0">
    <w:p w14:paraId="7D56E25F" w14:textId="77777777" w:rsidR="00D66A36" w:rsidRDefault="00D66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C756" w14:textId="77777777" w:rsidR="00D66A36" w:rsidRDefault="00D66A36">
      <w:pPr>
        <w:spacing w:after="0" w:line="240" w:lineRule="auto"/>
      </w:pPr>
      <w:r>
        <w:separator/>
      </w:r>
    </w:p>
  </w:footnote>
  <w:footnote w:type="continuationSeparator" w:id="0">
    <w:p w14:paraId="413F24BC" w14:textId="77777777" w:rsidR="00D66A36" w:rsidRDefault="00D66A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MATEMATIKA AKTUARIA 1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Matematika Aktuaria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r>
      <w:rPr>
        <w:color w:val="4B5563"/>
        <w:sz w:val="17"/>
      </w:rPr>
      <w:t>Kontrak Perkuliahan | Matematika Aktuaria 1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A16B3C"/>
    <w:rsid w:val="00AA1D8D"/>
    <w:rsid w:val="00B4343A"/>
    <w:rsid w:val="00B47730"/>
    <w:rsid w:val="00CB0664"/>
    <w:rsid w:val="00D66A36"/>
    <w:rsid w:val="00D97D13"/>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2804</Words>
  <Characters>15983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Matematika Aktuaria 1</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2026-07-27T06:39:31Z</dcterms:modified>
  <cp:category/>
</cp:coreProperties>
</file>