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5AA09B15" w:rsidR="00DA3F5E" w:rsidRPr="00B4343A" w:rsidRDefault="002F0D4F" w:rsidP="00DB1A75">
      <w:pPr>
        <w:spacing w:after="0"/>
        <w:jc w:val="both"/>
        <w:rPr>
          <w:rFonts w:ascii="Times New Roman" w:hAnsi="Times New Roman" w:cs="Times New Roman"/>
          <w:noProof/>
          <w:color w:val="000000" w:themeColor="text1"/>
          <w:lang w:val="id-ID"/>
        </w:rPr>
      </w:pPr>
      <w:r>
        <w:rPr>
          <w:rFonts w:ascii="Times New Roman" w:hAnsi="Times New Roman" w:cs="Times New Roman"/>
          <w:noProof/>
          <w:color w:val="000000" w:themeColor="text1"/>
          <w:lang w:val="id-ID"/>
        </w:rPr>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Desain Eksperimen</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Desain Eksperimen</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Sri Winarni, M.Si</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Peluang, statistika inferensial, analisis regresi, dan komputasi statistik</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Desain Eksperimen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Desain Eksperimen dirancang untuk membekali mahasiswa magister dengan kemampuan konseptual, metodologis, komputasional, dan komunikatif. Keterkaitan RPS: — materi ini mengikuti bahan kajian RPS pada pertemuan 1.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Pendahuluan Desain Eksperimen; Faktor Kuantitatif dan Kualitatif dalam Eksperimen Faktorial; Eksperimen Faktorial 2^k; Eksperimen Faktorial 3^k dan Ekspektasi Kuadrat Tengah; Pembauran pada Desain Faktorial 2^k dan 3^k; Desain Baur Parsial dan Tanpa Replikasi; Faktorial Fraksional 2^k dan 3^k; ANAVA pada Desain Fraksional dan UTS Proyek Pendahuluan; Model dan Asumsi Eksperimen Tersarang; Analisis Varians pada Faktorial Tersarang; Pembatasan Pengacakan pada Desain Faktorial; Desain Split Plot; Analisis Kovarians.... Pendekatan pembelajaran menggunakan data nyata atau data simulasi yang merepresentasikan persoalan industri, pertanian, kesehatan, laboratorium, produk, kebijakan.</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Desain Eksperimen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desain eksperimen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desain eksperimen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Desain Eksperimen; Faktor Kuantitatif dan Kualitatif dalam Eksperimen Faktorial; Eksperimen Faktorial 2^k; Eksperimen Faktorial 3^k...</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Pembauran pada Desain Faktorial 2^k dan 3^k; Desain Baur Parsial dan Tanpa Replikasi; Faktorial Fraksional 2^k dan 3^k</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ANAVA pada Desain Fraksional dan UTS Proyek Pendahuluan</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Analisis Varians pada Faktorial Tersarang; Pembatasan Pengacakan pada Desain Faktorial; Desain Split Plot</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8"/>
        <w:gridCol w:w="4521"/>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Analisis Kovarians dalam Desain Eksperimen; Response Surface Methodology Tahap Awal; Optimasi Titik Faktor pada Permukaan Respon; Interpretasi...</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Pendahuluan Desain Eksperimen; Faktor Kuantitatif dan Kualitatif dalam Eksperimen Faktorial; Eksperimen Faktorial 2^k...</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Pembauran pada Desain Faktorial 2^k dan 3^k; Desain Baur Parsial dan Tanpa Replikasi; Faktorial Fraksional 2^k dan 3^k</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ANAVA pada Desain Fraksional dan UTS Proyek Pendahuluan</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Model dan Asumsi Eksperimen Tersarang</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Analisis Varians pada Faktorial Tersarang; Pembatasan Pengacakan pada Desain Faktorial; Desain Split Plot</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Analisis Kovarians dalam Desain Eksperimen; Response Surface Methodology Tahap Awal; Optimasi Titik Faktor pada Permukaan...</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2"/>
        <w:gridCol w:w="3281"/>
        <w:gridCol w:w="4447"/>
        <w:gridCol w:w="3338"/>
        <w:gridCol w:w="3556"/>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Pendahuluan Desain Eksperimen</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Faktor Kuantitatif dan Kualitatif dalam...</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Eksperimen Faktorial 2^k</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Eksperimen Faktorial 3^k dan Ekspektasi Kuadrat...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Pembauran pada Desain Faktorial 2^k dan 3^k</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Baur Parsial dan Tanpa Replikasi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Faktorial Fraksional 2^k dan 3^k</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ANAVA pada Desain Fraksional dan UTS Proyek...</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Ujian/take-home berbasis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Naskah analisis UTS</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2"/>
        <w:gridCol w:w="3284"/>
        <w:gridCol w:w="4447"/>
        <w:gridCol w:w="3333"/>
        <w:gridCol w:w="3558"/>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Model dan Asumsi Eksperimen Tersarang</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Varians pada Faktorial Tersarang</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Pembatasan Pengacakan pada Desain Faktorial</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Desain Split Plot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Analisis Kovarians dalam Desain Eksperimen</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Response Surface Methodology Tahap Awal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Optimasi Titik Faktor pada Permukaan Respon</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Interpretasi, Kesimpulan, dan Komunikasi Hasil...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RPS: — materi ini mengikuti bahan kajian RPS pada...</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(Dr. Sri Winarni, M.Si)</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Box, George E. P., J. Stuart Hunter, and William G. Hunter. 2005. Statistics for Experimenters: Design, Innovation, and Discovery. 2nd ed. Wiley.</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Box, George E. P., and Kenneth B. Wilson. 1951. “On the Experimental Attainment of Optimum Conditions.” Journal of the Royal Statistical Society: Series B 13 (1): 1–45.</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Cochran, William G., and Gertrude M. Cox. 1957. Experimental Designs. 2nd ed. Wiley.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Cox, David R. 1958. Planning of Experiments. Wiley.</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Dean, Angela, Daniel Voss, and Danel Draguljić. 2017. Design and Analysis of Experiments. 2nd ed. Springer.</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Fisher, Ronald A. 1935. The Design of Experiments. Oliver; Boyd.</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Goos, Peter, and Bradley Jones. 2011. Optimal Design of Experiments: A Case Study Approach. Wiley.</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Hinkelmann, Klaus, and Oscar Kempthorne. 2008. Design and Analysis of Experiments, Volume 1: Introduction to Experimental Design. 2nd ed. Wiley.</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Kempthorne, Oscar. 1952. The Design and Analysis of Experiments. Wiley.</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Kuehl, Robert O. 2000. Design of Experiments: Statistical Principles of Research Design and Analysis. 2nd ed. Duxbury Press.</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p>
    <w:p>
      <w:r>
        <w:br w:type="page"/>
      </w:r>
    </w:p>
    <w:p>
      <w:pPr>
        <w:pStyle w:val="Heading1"/>
      </w:pPr>
      <w:r>
        <w:rPr>
          <w:b/>
          <w:color w:val="17395C"/>
          <w:sz w:val="32"/>
        </w:rPr>
        <w:t>PENYELARASAN KONTRAK DENGAN RPS REVISI AI 2026</w:t>
      </w:r>
    </w:p>
    <w:p>
      <w:r>
        <w:t>Kontrak perkuliahan Desain Eksperimen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karakteristik data, asumsi, dan permasalahan yang relevan dengan Desain Eksperimen.</w:t>
      </w:r>
    </w:p>
    <w:p>
      <w:pPr>
        <w:pStyle w:val="ListBullet"/>
      </w:pPr>
      <w:r>
        <w:t>CPMK2: Mampu mengevaluasi dan memilih metode Desain Eksperimen yang tepat sesuai tujuan, desain data, dan konteks penerapan.</w:t>
      </w:r>
    </w:p>
    <w:p>
      <w:pPr>
        <w:pStyle w:val="ListBullet"/>
      </w:pPr>
      <w:r>
        <w:t>CPMK3: Mampu mengimplementasikan, mendiagnosis, dan memvalidasi analisis Desain Eksperimen menggunakan perangkat lunak statistika.</w:t>
      </w:r>
    </w:p>
    <w:p>
      <w:pPr>
        <w:pStyle w:val="ListBullet"/>
      </w:pPr>
      <w:r>
        <w:t>CPMK4: Mampu menyintesis proyek/riset Desain Eksperimen secara mandiri serta mengomunikasikan hasil, ketidakpastian, dan keterbatasannya.</w:t>
      </w:r>
    </w:p>
    <w:p>
      <w:pPr>
        <w:pStyle w:val="Heading2"/>
      </w:pPr>
      <w:r>
        <w:t>Integrasi AI kontekstual</w:t>
      </w:r>
    </w:p>
    <w:p>
      <w:pPr>
        <w:pStyle w:val="ListBullet"/>
      </w:pPr>
      <w:r>
        <w:t>A/B testing, sequential experiment, adaptive design, bandit sebagai pengayaan, serta randomization inference.</w:t>
      </w:r>
    </w:p>
    <w:p>
      <w:pPr>
        <w:pStyle w:val="ListBullet"/>
      </w:pPr>
      <w:r>
        <w:t>Heterogeneous treatment effect, causal forest, optimasi desain dengan komputasi, dan pengendalian multiplicity.</w:t>
      </w:r>
    </w:p>
    <w:p>
      <w:pPr>
        <w:pStyle w:val="ListBullet"/>
      </w:pPr>
      <w:r>
        <w:t>Proyek eksperimen nyata atau simulasi yang memuat preregistration, power analysis, ethical safeguards, dan pelaporan reproducible.</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1B527" w14:textId="77777777" w:rsidR="008C3F0E" w:rsidRDefault="008C3F0E">
      <w:pPr>
        <w:spacing w:after="0" w:line="240" w:lineRule="auto"/>
      </w:pPr>
      <w:r>
        <w:separator/>
      </w:r>
    </w:p>
  </w:endnote>
  <w:endnote w:type="continuationSeparator" w:id="0">
    <w:p w14:paraId="02D1B9F3" w14:textId="77777777" w:rsidR="008C3F0E" w:rsidRDefault="008C3F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F3052" w14:textId="77777777" w:rsidR="008C3F0E" w:rsidRDefault="008C3F0E">
      <w:pPr>
        <w:spacing w:after="0" w:line="240" w:lineRule="auto"/>
      </w:pPr>
      <w:r>
        <w:separator/>
      </w:r>
    </w:p>
  </w:footnote>
  <w:footnote w:type="continuationSeparator" w:id="0">
    <w:p w14:paraId="0F6FCF56" w14:textId="77777777" w:rsidR="008C3F0E" w:rsidRDefault="008C3F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DESAIN EKSPERIMEN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Desain </w:t>
    </w:r>
    <w:proofErr w:type="spellStart"/>
    <w:r>
      <w:rPr>
        <w:color w:val="4B5563"/>
        <w:sz w:val="17"/>
      </w:rPr>
      <w:t>Eksperimen</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Desain Eksperimen | S2 Statistika Terapan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29639D"/>
    <w:rsid w:val="002F0D4F"/>
    <w:rsid w:val="00326F90"/>
    <w:rsid w:val="003C0698"/>
    <w:rsid w:val="00445BE3"/>
    <w:rsid w:val="008C3F0E"/>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2766</Words>
  <Characters>15771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Desain Eksperimen</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2026-07-27T06:39:33Z</dcterms:modified>
  <cp:category/>
</cp:coreProperties>
</file>