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10C9BE09" w:rsidR="00DA3F5E" w:rsidRPr="00B4343A" w:rsidRDefault="003A7306"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Pembelajaran Mesin</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Pembelajaran Mesin</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Irlandia Ginanjar,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regresi, peluang, aljabar linear, dan pemrograman R/Python</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Pembelajaran Mesin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Pembelajaran Mesin dirancang untuk membekali mahasiswa magister dengan kemampuan konseptual, metodologis, komputasional, dan komunikatif. Setelah mengikuti pertemuan ini, mahasiswa diharapkan mampu menjelaskan konsep definisi machine learning, statistik klasik, supervised learning, unsupervised learning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Machine Learning dan Problem Framing; Analisis Kebutuhan dan Karakteristik Data; Pemilihan Metode Berdasarkan Karakteristik Data; Supervised Learning untuk Regresi; Supervised Learning untuk Klasifikasi; Unsupervised Learning: Clustering dan Reduksi Dimensi; Feature Engineering, Feature Selection, dan Pipeline Awal; UTS Berbasis Proyek: Audit, Baseline, dan Pipeline Sementara; Ensemble Learning dan Gradient Boosting; Neural Network dan Deep Learning; Model Evaluation, Validation, dan Model Comparison.... Pendekatan pembelajaran menggunakan data nyata atau data simulasi yang merepresentasikan persoalan prediksi, klasifikasi, kesehatan, industri, bisnis,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Pembelajaran Mesin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pembelajaran mesin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pembelajaran mesin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Machine Learning dan Problem Framing; Analisis Kebutuhan dan Karakteristik Data; Pemilihan Metode Berdasarkan Karakteristik Data...</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Supervised Learning untuk Klasifikasi; Unsupervised Learning: Clustering dan Reduksi Dimensi; Feature Engineering, Feature Selection, dan...</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Berbasis Proyek: Audit, Baseline, dan Pipeline Sementara</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Neural Network dan Deep Learning; Model Evaluation, Validation, dan Model Comparison; Hyperparameter Tuning dan Eksperimen Reproducible</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80"/>
        <w:gridCol w:w="3849"/>
        <w:gridCol w:w="4519"/>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Interpretasi Model dan Explainable Machine Learning; Visualisasi dan Komunikasi Hasil Analisis; Pelaporan Ilmiah, Peer Review, dan Revisi...</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Machine Learning dan Problem Framing; Analisis Kebutuhan dan Karakteristik Data; Pemilihan Metode Berdasarkan...</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Supervised Learning untuk Klasifikasi; Unsupervised Learning: Clustering dan Reduksi Dimensi; Feature Engineering, Feature...</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Berbasis Proyek: Audit, Baseline, dan Pipeline Sementara</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Ensemble Learning dan Gradient Boosting</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Neural Network dan Deep Learning; Model Evaluation, Validation, dan Model Comparison; Hyperparameter Tuning dan Eksperimen...</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Interpretasi Model dan Explainable Machine Learning; Visualisasi dan Komunikasi Hasil Analisis; Pelaporan Ilmiah, Peer Review...</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3"/>
        <w:gridCol w:w="4453"/>
        <w:gridCol w:w="3334"/>
        <w:gridCol w:w="3553"/>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Machine Learning dan Problem Framing</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Kebutuhan dan Karakteristik Data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Pemilihan Metode Berdasarkan Karakteristik Data</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Supervised Learning untuk Regresi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Supervised Learning untuk Klasifikasi</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Unsupervised Learning: Clustering dan Reduksi...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Feature Engineering, Feature Selection, dan...</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Berbasis Proyek: Audit, Baseline,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94"/>
        <w:gridCol w:w="4449"/>
        <w:gridCol w:w="3327"/>
        <w:gridCol w:w="3552"/>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Ensemble Learning dan Gradient Boosting</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Neural Network dan Deep Learning</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Evaluation, Validation, dan Model Comparison</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Hyperparameter Tuning dan Eksperimen Reproducible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Interpretasi Model dan Explainable Machine...</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Visualisasi dan Komunikasi Hasil Analisis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Pelaporan Ilmiah, Peer Review, dan Revisi Proyek</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Proyek Akhir dan Pertahanan Hasil Analisis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Kompetensi ini mendukung dalam RPS Pembelajaran Mesin.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Irlandia Ginanjar,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Bergstra, James, dan Yoshua Bengio. 2012. “Random Search for Hyper-Parameter Optimization.” Journal of Machine Learning Research 13: 281–305.</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Bishop, Christopher M. 2006. Pattern Recognition and Machine Learning. Springer.</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Breiman, Leo. 2001. “Random Forests.” Machine Learning 45: 5–32.</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Caruana, Rich, Yin Lou, Johannes Gehrke, Paul Koch, Marc Sturm, dan Noemie Elhadad. 2015. “Intelligible Models for HealthCare: Predicting Pneumonia Risk and Hospital 30-day Readmission.” Proceedings of the 21th ACM SIGKDD International Conference on Knowledge Discovery and Data Mining, 1721–30.</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Chen, Tianqi, dan Carlos Guestrin. 2016. “XGBoost: A Scalable Tree Boosting System.” Dalam Proceedings of the 22nd ACM SIGKDD International Conference on Knowledge Discovery and Data Mining, 785–94.</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Cortes, Corinna, dan Vladimir Vapnik. 1995. “Support-Vector Networks.” Machine Learning 20: 273–97.</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Fix, Evelyn, dan Joseph L. Hodges. 1951. “Discriminatory Analysis: Nonparametric Discrimination, Consistency Properties.” USAF School of Aviation Medicine.</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Friedman, Jerome H. 2001. “Greedy Function Approximation: A Gradient Boosting Machine.” Annals of Statistics 29 (5): 1189–1232.</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Friedman, Jerome, Trevor Hastie, dan Rob Tibshirani. 2010. “Regularization Paths for Generalized Linear Models via Coordinate Descent.” Journal of Statistical Software 33 (1): 1–22.</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Ginanjar, Irlandia. 2025. “Rencana Pembelajaran Semester: Pembelajaran Mesin, Program Studi S2 Statistika Terapan, FMIPA Universitas Padjadjaran.” Universitas Padjadjaran.</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Pembelajaran Mesin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Pembelajaran Mesin.</w:t>
      </w:r>
    </w:p>
    <w:p>
      <w:pPr>
        <w:pStyle w:val="ListBullet"/>
      </w:pPr>
      <w:r>
        <w:t>CPMK2: Mampu mengevaluasi dan memilih metode Pembelajaran Mesin yang tepat sesuai tujuan, desain data, dan konteks penerapan.</w:t>
      </w:r>
    </w:p>
    <w:p>
      <w:pPr>
        <w:pStyle w:val="ListBullet"/>
      </w:pPr>
      <w:r>
        <w:t>CPMK3: Mampu mengimplementasikan, mendiagnosis, dan memvalidasi analisis Pembelajaran Mesin menggunakan perangkat lunak statistika.</w:t>
      </w:r>
    </w:p>
    <w:p>
      <w:pPr>
        <w:pStyle w:val="ListBullet"/>
      </w:pPr>
      <w:r>
        <w:t>CPMK4: Mampu menyintesis proyek/riset Pembelajaran Mesin secara mandiri serta mengomunikasikan hasil, ketidakpastian, dan keterbatasannya.</w:t>
      </w:r>
    </w:p>
    <w:p>
      <w:pPr>
        <w:pStyle w:val="Heading2"/>
      </w:pPr>
      <w:r>
        <w:t>Integrasi AI kontekstual</w:t>
      </w:r>
    </w:p>
    <w:p>
      <w:pPr>
        <w:pStyle w:val="ListBullet"/>
      </w:pPr>
      <w:r>
        <w:t>Supervised, unsupervised, ensemble, deep learning, representation learning, dan pengantar generative AI sesuai relevansi masalah statistika terapan.</w:t>
      </w:r>
    </w:p>
    <w:p>
      <w:pPr>
        <w:pStyle w:val="ListBullet"/>
      </w:pPr>
      <w:r>
        <w:t>Uncertainty-aware machine learning, calibration, domain shift, causal ML, explainability, fairness, privacy-preserving learning, dan robustness.</w:t>
      </w:r>
    </w:p>
    <w:p>
      <w:pPr>
        <w:pStyle w:val="ListBullet"/>
      </w:pPr>
      <w:r>
        <w:t>MLOps, versioning, experiment tracking, monitoring, reproducibility, model card, dan audit model.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04EBB" w14:textId="77777777" w:rsidR="00CC797F" w:rsidRDefault="00CC797F">
      <w:pPr>
        <w:spacing w:after="0" w:line="240" w:lineRule="auto"/>
      </w:pPr>
      <w:r>
        <w:separator/>
      </w:r>
    </w:p>
  </w:endnote>
  <w:endnote w:type="continuationSeparator" w:id="0">
    <w:p w14:paraId="3C08D76F" w14:textId="77777777" w:rsidR="00CC797F" w:rsidRDefault="00CC7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2FDEB" w14:textId="77777777" w:rsidR="00CC797F" w:rsidRDefault="00CC797F">
      <w:pPr>
        <w:spacing w:after="0" w:line="240" w:lineRule="auto"/>
      </w:pPr>
      <w:r>
        <w:separator/>
      </w:r>
    </w:p>
  </w:footnote>
  <w:footnote w:type="continuationSeparator" w:id="0">
    <w:p w14:paraId="407F126C" w14:textId="77777777" w:rsidR="00CC797F" w:rsidRDefault="00CC7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PEMBELAJARAN MESIN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w:t>
    </w:r>
    <w:proofErr w:type="spellStart"/>
    <w:r>
      <w:rPr>
        <w:color w:val="4B5563"/>
        <w:sz w:val="17"/>
      </w:rPr>
      <w:t>Pembelajaran</w:t>
    </w:r>
    <w:proofErr w:type="spellEnd"/>
    <w:r>
      <w:rPr>
        <w:color w:val="4B5563"/>
        <w:sz w:val="17"/>
      </w:rPr>
      <w:t xml:space="preserve"> </w:t>
    </w:r>
    <w:proofErr w:type="spellStart"/>
    <w:r>
      <w:rPr>
        <w:color w:val="4B5563"/>
        <w:sz w:val="17"/>
      </w:rPr>
      <w:t>Mesin</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Pembelajaran Mesin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A7306"/>
    <w:rsid w:val="003C0698"/>
    <w:rsid w:val="00445BE3"/>
    <w:rsid w:val="00A16B3C"/>
    <w:rsid w:val="00AA1D8D"/>
    <w:rsid w:val="00B4343A"/>
    <w:rsid w:val="00B47730"/>
    <w:rsid w:val="00CB0664"/>
    <w:rsid w:val="00CC797F"/>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2851</Words>
  <Characters>16257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Pembelajaran Mesin</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2026-07-27T06:39:35Z</dcterms:modified>
  <cp:category/>
</cp:coreProperties>
</file>