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6CA58F" w14:textId="77A25D90" w:rsidR="00DA3F5E" w:rsidRPr="00B4343A" w:rsidRDefault="00874F41" w:rsidP="00DB1A75">
      <w:pPr>
        <w:spacing w:after="0"/>
        <w:jc w:val="both"/>
        <w:rPr>
          <w:rFonts w:ascii="Times New Roman" w:hAnsi="Times New Roman" w:cs="Times New Roman"/>
          <w:noProof/>
          <w:color w:val="000000" w:themeColor="text1"/>
          <w:lang w:val="id-ID"/>
        </w:rPr>
      </w:pPr>
      <w:r>
        <w:drawing>
          <wp:inline xmlns:a="http://schemas.openxmlformats.org/drawingml/2006/main" xmlns:pic="http://schemas.openxmlformats.org/drawingml/2006/picture">
            <wp:extent cx="7556500" cy="10680700"/>
            <wp:docPr id="1" name="Picture 1"/>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7556500" cy="10680700"/>
                    </a:xfrm>
                    <a:prstGeom prst="rect"/>
                  </pic:spPr>
                </pic:pic>
              </a:graphicData>
            </a:graphic>
          </wp:inline>
        </w:drawing>
      </w:r>
    </w:p>
    <w:p w14:paraId="0C183D10"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pgSz w:w="11906" w:h="16838"/>
          <w:pgMar w:top="1008" w:right="0" w:bottom="1008" w:left="0" w:header="720" w:footer="720" w:gutter="0"/>
          <w:cols w:space="720"/>
          <w:docGrid w:linePitch="360"/>
        </w:sectPr>
      </w:pPr>
    </w:p>
    <w:p w14:paraId="18EB47B0" w14:textId="77777777" w:rsidR="00DA3F5E" w:rsidRPr="00B4343A" w:rsidRDefault="00000000" w:rsidP="00DB1A75">
      <w:pPr>
        <w:spacing w:after="16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44"/>
          <w:lang w:val="id-ID"/>
        </w:rPr>
        <w:t>KONTRAK PERKULIAHAN</w:t>
      </w:r>
    </w:p>
    <w:p w14:paraId="1529D93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30"/>
          <w:lang w:val="id-ID"/>
        </w:rPr>
        <w:t>Penambangan Data dan Kecerdasan Buatan</w:t>
      </w:r>
    </w:p>
    <w:p w14:paraId="0180031B" w14:textId="77777777" w:rsidR="00DA3F5E" w:rsidRPr="00B4343A" w:rsidRDefault="00000000" w:rsidP="00DB1A75">
      <w:pPr>
        <w:pStyle w:val="DocSubtitle"/>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Program Studi S2 Statistika Terapan, FMIPA Universitas Padjadjaran</w:t>
      </w:r>
    </w:p>
    <w:tbl>
      <w:tblPr>
        <w:tblW w:w="0" w:type="auto"/>
        <w:jc w:val="center"/>
        <w:tblLook w:val="04A0" w:firstRow="1" w:lastRow="0" w:firstColumn="1" w:lastColumn="0" w:noHBand="0" w:noVBand="1"/>
      </w:tblPr>
      <w:tblGrid>
        <w:gridCol w:w="9834"/>
      </w:tblGrid>
      <w:tr w:rsidR="00DA3F5E" w:rsidRPr="00B4343A" w14:paraId="68E58847" w14:textId="77777777">
        <w:trPr>
          <w:jc w:val="center"/>
        </w:trPr>
        <w:tc>
          <w:tcPr>
            <w:tcW w:w="9866" w:type="dxa"/>
            <w:tcBorders>
              <w:top w:val="single" w:sz="12" w:space="0" w:color="1E6091"/>
              <w:left w:val="single" w:sz="12" w:space="0" w:color="1E6091"/>
              <w:bottom w:val="single" w:sz="12" w:space="0" w:color="1E6091"/>
              <w:right w:val="single" w:sz="12" w:space="0" w:color="1E6091"/>
            </w:tcBorders>
            <w:shd w:val="clear" w:color="auto" w:fill="EAF4FF"/>
          </w:tcPr>
          <w:p w14:paraId="2703E5A5"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20"/>
                <w:lang w:val="id-ID"/>
              </w:rPr>
              <w:t>Tujuan dokumen</w:t>
            </w:r>
          </w:p>
          <w:p w14:paraId="5B8DC5AE"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9"/>
                <w:lang w:val="id-ID"/>
              </w:rPr>
              <w:t>Dokumen ini menjadi kesepakatan akademik antara dosen dan mahasiswa mengenai capaian pembelajaran, alur perkuliahan, tugas, penilaian, etika akademik, dan tata tertib pembelajaran selama satu semester.</w:t>
            </w:r>
          </w:p>
        </w:tc>
      </w:tr>
    </w:tbl>
    <w:p w14:paraId="48A9E8C7"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Lembar Identitas Dokumen</w:t>
      </w:r>
    </w:p>
    <w:tbl>
      <w:tblPr>
        <w:tblW w:w="0" w:type="auto"/>
        <w:jc w:val="center"/>
        <w:tblLayout w:type="fixed"/>
        <w:tblLook w:val="04A0" w:firstRow="1" w:lastRow="0" w:firstColumn="1" w:lastColumn="0" w:noHBand="0" w:noVBand="1"/>
      </w:tblPr>
      <w:tblGrid>
        <w:gridCol w:w="2736"/>
        <w:gridCol w:w="7056"/>
      </w:tblGrid>
      <w:tr w:rsidR="00DA3F5E" w:rsidRPr="00B4343A" w14:paraId="63F07047"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3954041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Nama Mata Kuliah</w:t>
            </w:r>
          </w:p>
        </w:tc>
        <w:tc>
          <w:tcPr>
            <w:tcW w:w="7056" w:type="dxa"/>
            <w:tcBorders>
              <w:top w:val="single" w:sz="6" w:space="0" w:color="D7E2EA"/>
              <w:left w:val="single" w:sz="6" w:space="0" w:color="D7E2EA"/>
              <w:bottom w:val="single" w:sz="6" w:space="0" w:color="D7E2EA"/>
              <w:right w:val="single" w:sz="6" w:space="0" w:color="D7E2EA"/>
            </w:tcBorders>
          </w:tcPr>
          <w:p w14:paraId="672DD27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Penambangan Data dan Kecerdasan Buatan</w:t>
            </w:r>
          </w:p>
        </w:tc>
      </w:tr>
      <w:tr w:rsidR="00DA3F5E" w:rsidRPr="00B4343A" w14:paraId="658F9B8D"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1A104B7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Program Studi</w:t>
            </w:r>
          </w:p>
        </w:tc>
        <w:tc>
          <w:tcPr>
            <w:tcW w:w="7056" w:type="dxa"/>
            <w:tcBorders>
              <w:top w:val="single" w:sz="6" w:space="0" w:color="D7E2EA"/>
              <w:left w:val="single" w:sz="6" w:space="0" w:color="D7E2EA"/>
              <w:bottom w:val="single" w:sz="6" w:space="0" w:color="D7E2EA"/>
              <w:right w:val="single" w:sz="6" w:space="0" w:color="D7E2EA"/>
            </w:tcBorders>
          </w:tcPr>
          <w:p w14:paraId="7E2B7E0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S2 Statistika Terapan, FMIPA Universitas Padjadjaran</w:t>
            </w:r>
          </w:p>
        </w:tc>
      </w:tr>
      <w:tr w:rsidR="00DA3F5E" w:rsidRPr="00B4343A" w14:paraId="03379AA4"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514F60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Tahun Akademik/Semester</w:t>
            </w:r>
          </w:p>
        </w:tc>
        <w:tc>
          <w:tcPr>
            <w:tcW w:w="7056" w:type="dxa"/>
            <w:tcBorders>
              <w:top w:val="single" w:sz="6" w:space="0" w:color="D7E2EA"/>
              <w:left w:val="single" w:sz="6" w:space="0" w:color="D7E2EA"/>
              <w:bottom w:val="single" w:sz="6" w:space="0" w:color="D7E2EA"/>
              <w:right w:val="single" w:sz="6" w:space="0" w:color="D7E2EA"/>
            </w:tcBorders>
          </w:tcPr>
          <w:p w14:paraId="6D3772A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2026/2027 / Semester berjalan (dapat disesuaikan)</w:t>
            </w:r>
          </w:p>
        </w:tc>
      </w:tr>
      <w:tr w:rsidR="00DA3F5E" w:rsidRPr="00B4343A" w14:paraId="0B242EA3"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7342A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Bobot SKS</w:t>
            </w:r>
          </w:p>
        </w:tc>
        <w:tc>
          <w:tcPr>
            <w:tcW w:w="7056" w:type="dxa"/>
            <w:tcBorders>
              <w:top w:val="single" w:sz="6" w:space="0" w:color="D7E2EA"/>
              <w:left w:val="single" w:sz="6" w:space="0" w:color="D7E2EA"/>
              <w:bottom w:val="single" w:sz="6" w:space="0" w:color="D7E2EA"/>
              <w:right w:val="single" w:sz="6" w:space="0" w:color="D7E2EA"/>
            </w:tcBorders>
          </w:tcPr>
          <w:p w14:paraId="775B785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3 SKS (dapat disesuaikan dengan dokumen kurikulum/RPS resmi)</w:t>
            </w:r>
          </w:p>
        </w:tc>
      </w:tr>
      <w:tr w:rsidR="00DA3F5E" w:rsidRPr="00B4343A" w14:paraId="76F9A341"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61DDEA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Dosen Pengampu</w:t>
            </w:r>
          </w:p>
        </w:tc>
        <w:tc>
          <w:tcPr>
            <w:tcW w:w="7056" w:type="dxa"/>
            <w:tcBorders>
              <w:top w:val="single" w:sz="6" w:space="0" w:color="D7E2EA"/>
              <w:left w:val="single" w:sz="6" w:space="0" w:color="D7E2EA"/>
              <w:bottom w:val="single" w:sz="6" w:space="0" w:color="D7E2EA"/>
              <w:right w:val="single" w:sz="6" w:space="0" w:color="D7E2EA"/>
            </w:tcBorders>
          </w:tcPr>
          <w:p w14:paraId="42F2C84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Dr. Anindya Apriliyanti Pravitasari, M.Si.</w:t>
            </w:r>
          </w:p>
        </w:tc>
      </w:tr>
      <w:tr w:rsidR="00DA3F5E" w:rsidRPr="00B4343A" w14:paraId="484B66F3"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61F8EA8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Prasyarat</w:t>
            </w:r>
          </w:p>
        </w:tc>
        <w:tc>
          <w:tcPr>
            <w:tcW w:w="7056" w:type="dxa"/>
            <w:tcBorders>
              <w:top w:val="single" w:sz="6" w:space="0" w:color="D7E2EA"/>
              <w:left w:val="single" w:sz="6" w:space="0" w:color="D7E2EA"/>
              <w:bottom w:val="single" w:sz="6" w:space="0" w:color="D7E2EA"/>
              <w:right w:val="single" w:sz="6" w:space="0" w:color="D7E2EA"/>
            </w:tcBorders>
          </w:tcPr>
          <w:p w14:paraId="254AF95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Statistika dasar, analisis regresi, pemrograman R/Python, dan basis data</w:t>
            </w:r>
          </w:p>
        </w:tc>
      </w:tr>
      <w:tr w:rsidR="00DA3F5E" w:rsidRPr="00B4343A" w14:paraId="1CF44850"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FB95F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Bentuk Pembelajaran</w:t>
            </w:r>
          </w:p>
        </w:tc>
        <w:tc>
          <w:tcPr>
            <w:tcW w:w="7056" w:type="dxa"/>
            <w:tcBorders>
              <w:top w:val="single" w:sz="6" w:space="0" w:color="D7E2EA"/>
              <w:left w:val="single" w:sz="6" w:space="0" w:color="D7E2EA"/>
              <w:bottom w:val="single" w:sz="6" w:space="0" w:color="D7E2EA"/>
              <w:right w:val="single" w:sz="6" w:space="0" w:color="D7E2EA"/>
            </w:tcBorders>
          </w:tcPr>
          <w:p w14:paraId="55A102C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Kuliah interaktif, diskusi kasus, praktikum/latihan, presentasi, dan proyek akhir</w:t>
            </w:r>
          </w:p>
        </w:tc>
      </w:tr>
      <w:tr w:rsidR="00DA3F5E" w:rsidRPr="00B4343A" w14:paraId="7C1F198F"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6286EB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Media/LMS</w:t>
            </w:r>
          </w:p>
        </w:tc>
        <w:tc>
          <w:tcPr>
            <w:tcW w:w="7056" w:type="dxa"/>
            <w:tcBorders>
              <w:top w:val="single" w:sz="6" w:space="0" w:color="D7E2EA"/>
              <w:left w:val="single" w:sz="6" w:space="0" w:color="D7E2EA"/>
              <w:bottom w:val="single" w:sz="6" w:space="0" w:color="D7E2EA"/>
              <w:right w:val="single" w:sz="6" w:space="0" w:color="D7E2EA"/>
            </w:tcBorders>
          </w:tcPr>
          <w:p w14:paraId="6D05371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LMS/kelas daring program studi, R/RStudio, Python/Notebook, Git/Drive, dan perangkat presentasi</w:t>
            </w:r>
          </w:p>
        </w:tc>
      </w:tr>
      <w:tr w:rsidR="00DA3F5E" w:rsidRPr="00B4343A" w14:paraId="6016C3F6"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5024899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Sumber Pengembangan</w:t>
            </w:r>
          </w:p>
        </w:tc>
        <w:tc>
          <w:tcPr>
            <w:tcW w:w="7056" w:type="dxa"/>
            <w:tcBorders>
              <w:top w:val="single" w:sz="6" w:space="0" w:color="D7E2EA"/>
              <w:left w:val="single" w:sz="6" w:space="0" w:color="D7E2EA"/>
              <w:bottom w:val="single" w:sz="6" w:space="0" w:color="D7E2EA"/>
              <w:right w:val="single" w:sz="6" w:space="0" w:color="D7E2EA"/>
            </w:tcBorders>
          </w:tcPr>
          <w:p w14:paraId="24BF75C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Materi Pembelajaran Penambangan Data dan Kecerdasan Buatan (HTML)</w:t>
            </w:r>
          </w:p>
        </w:tc>
      </w:tr>
    </w:tbl>
    <w:p w14:paraId="64689EB0"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Daftar Isi Ringkas</w:t>
      </w:r>
    </w:p>
    <w:p w14:paraId="1C9CBC7A"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1. Latar Belakang dan Deskripsi Mata Kuliah</w:t>
      </w:r>
    </w:p>
    <w:p w14:paraId="43F7556F"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2. Capaian Pembelajaran Mata Kuliah dan Sub-CPMK</w:t>
      </w:r>
    </w:p>
    <w:p w14:paraId="0295573F"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3. Bahan Kajian dan Peta Pembelajaran Semester</w:t>
      </w:r>
    </w:p>
    <w:p w14:paraId="3640D02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4. Strategi Pembelajaran dan Kewajiban Mahasiswa</w:t>
      </w:r>
    </w:p>
    <w:p w14:paraId="6F7E077D"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5. Rencana Pembelajaran Mingguan</w:t>
      </w:r>
    </w:p>
    <w:p w14:paraId="50F23467"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6. Sistem Penilaian dan Rubrik</w:t>
      </w:r>
    </w:p>
    <w:p w14:paraId="76D14621"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7. Tata Tertib, Etika Akademik, dan Kebijakan AI</w:t>
      </w:r>
    </w:p>
    <w:p w14:paraId="557C63B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8. Kontrak Kesepakatan Perkuliahan</w:t>
      </w:r>
    </w:p>
    <w:p w14:paraId="200A236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9. Lampiran: Format Proyek Akhir dan Checklist Reproducibility</w:t>
      </w:r>
    </w:p>
    <w:p w14:paraId="3FFCB13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r>
    </w:p>
    <w:p w14:paraId="5C271E16"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1. Latar Belakang dan Deskripsi Mata Kuliah</w:t>
      </w:r>
    </w:p>
    <w:p w14:paraId="63BA180B"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Mata kuliah Penambangan Data dan Kecerdasan Buatan dirancang untuk membekali mahasiswa magister dengan kemampuan konseptual, metodologis, komputasional, dan komunikatif. Bahan ajar ini disusun sebagai modul pembelajaran komprehensif untuk mata kuliah Penambangan Data dan Kecerdasan Buatan pada Program Studi S2 Statistika Terapan, FMIPA Perkuliahan diarahkan agar mahasiswa mampu menjelaskan asumsi, memilih metode yang sesuai, mengevaluasi hasil, dan menyampaikan analisis secara ilmiah serta bertanggung jawab.</w:t>
      </w:r>
    </w:p>
    <w:p w14:paraId="753946F8"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Ruang lingkup mata kuliah mencakup Konsep Dasar Data Mining dalam Statistika Terapan; Competitive Intelligence dan Pengumpulan Data; Metodologi Penambangan Data dan Kualitas Data; Fungsi Utama Data Mining: Klasifikasi, Regresi, Asosiasi, Klastering, dan; Evaluasi Model dan Validasi Silang; Decision Tree, Naive Bayes, dan Aturan Asosiasi; Klastering dan Segmentasi Data; Sintesis Pra-UTS: Pemilihan Algoritma untuk Kasus Nyata; Pengenalan Machine Learning dalam Data Mining; Artificial Neural Network: Representasi, Pelatihan, dan Interpretasi; Support.... Pendekatan pembelajaran menggunakan data nyata atau data simulasi yang merepresentasikan persoalan bisnis, media sosial, kesehatan, industri, pemerintahan, sains data.</w:t>
      </w:r>
    </w:p>
    <w:tbl>
      <w:tblPr>
        <w:tblW w:w="0" w:type="auto"/>
        <w:jc w:val="center"/>
        <w:tblLook w:val="04A0" w:firstRow="1" w:lastRow="0" w:firstColumn="1" w:lastColumn="0" w:noHBand="0" w:noVBand="1"/>
      </w:tblPr>
      <w:tblGrid>
        <w:gridCol w:w="9834"/>
      </w:tblGrid>
      <w:tr w:rsidR="00DA3F5E" w:rsidRPr="00B4343A" w14:paraId="7B83CBBC" w14:textId="77777777">
        <w:trPr>
          <w:jc w:val="center"/>
        </w:trPr>
        <w:tc>
          <w:tcPr>
            <w:tcW w:w="9866" w:type="dxa"/>
            <w:tcBorders>
              <w:top w:val="single" w:sz="12" w:space="0" w:color="E76F51"/>
              <w:left w:val="single" w:sz="12" w:space="0" w:color="E76F51"/>
              <w:bottom w:val="single" w:sz="12" w:space="0" w:color="E76F51"/>
              <w:right w:val="single" w:sz="12" w:space="0" w:color="E76F51"/>
            </w:tcBorders>
            <w:shd w:val="clear" w:color="auto" w:fill="FFF7ED"/>
          </w:tcPr>
          <w:p w14:paraId="3164844B"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 xml:space="preserve">Orientasi pembelajaran: </w:t>
            </w:r>
            <w:r>
              <w:rPr>
                <w:sz w:val="17"/>
              </w:rPr>
              <w:t>Mahasiswa diharapkan mampu menghubungkan konsep, data, metode, dan konteks masalah. Setiap asumsi, prosedur, hasil, dan keterbatasan harus dijelaskan secara kritis dan dapat ditelusuri.</w:t>
            </w:r>
          </w:p>
          <w:p w14:paraId="7833EFCF" w14:textId="77777777" w:rsidR="00DA3F5E" w:rsidRPr="00B4343A" w:rsidRDefault="00DA3F5E" w:rsidP="00DB1A75">
            <w:pPr>
              <w:spacing w:after="40"/>
              <w:jc w:val="both"/>
              <w:rPr>
                <w:rFonts w:ascii="Times New Roman" w:hAnsi="Times New Roman" w:cs="Times New Roman"/>
                <w:noProof/>
                <w:color w:val="000000" w:themeColor="text1"/>
                <w:lang w:val="id-ID"/>
              </w:rPr>
            </w:pPr>
          </w:p>
        </w:tc>
      </w:tr>
    </w:tbl>
    <w:p w14:paraId="50DF0C73" w14:textId="77777777" w:rsidR="00B4343A" w:rsidRPr="00B4343A" w:rsidRDefault="00B4343A" w:rsidP="00B4343A">
      <w:pPr>
        <w:rPr>
          <w:noProof/>
          <w:color w:val="000000" w:themeColor="text1"/>
          <w:lang w:val="id-ID"/>
        </w:rPr>
      </w:pPr>
    </w:p>
    <w:p w14:paraId="0A2BEEF3" w14:textId="6D4A27A0"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2. Capaian Pembelajaran Mata Kuliah</w:t>
      </w:r>
    </w:p>
    <w:tbl>
      <w:tblPr>
        <w:tblW w:w="0" w:type="auto"/>
        <w:jc w:val="center"/>
        <w:tblLook w:val="04A0" w:firstRow="1" w:lastRow="0" w:firstColumn="1" w:lastColumn="0" w:noHBand="0" w:noVBand="1"/>
      </w:tblPr>
      <w:tblGrid>
        <w:gridCol w:w="1440"/>
        <w:gridCol w:w="8064"/>
      </w:tblGrid>
      <w:tr w:rsidR="00DA3F5E" w:rsidRPr="00B4343A" w14:paraId="7981A851" w14:textId="77777777">
        <w:trPr>
          <w:tblHeade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27A994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8"/>
                <w:lang w:val="id-ID"/>
              </w:rPr>
              <w:t>Kode</w:t>
            </w:r>
          </w:p>
        </w:tc>
        <w:tc>
          <w:tcPr>
            <w:tcW w:w="806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4457DB3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8"/>
                <w:lang w:val="id-ID"/>
              </w:rPr>
              <w:t>Rumusan CPMK</w:t>
            </w:r>
          </w:p>
        </w:tc>
      </w:tr>
      <w:tr w:rsidR="00DA3F5E" w:rsidRPr="00B4343A" w14:paraId="1915D1D6"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7E2315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CPMK1</w:t>
            </w:r>
          </w:p>
        </w:tc>
        <w:tc>
          <w:tcPr>
            <w:tcW w:w="8064" w:type="dxa"/>
            <w:tcBorders>
              <w:top w:val="single" w:sz="6" w:space="0" w:color="D7E2EA"/>
              <w:left w:val="single" w:sz="6" w:space="0" w:color="D7E2EA"/>
              <w:bottom w:val="single" w:sz="6" w:space="0" w:color="D7E2EA"/>
              <w:right w:val="single" w:sz="6" w:space="0" w:color="D7E2EA"/>
            </w:tcBorders>
          </w:tcPr>
          <w:p w14:paraId="22F7D7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Menganalisis konsep, asumsi, dan karakteristik utama dalam Penambangan Data dan Kecerdasan Buatan secara kritis.</w:t>
            </w:r>
          </w:p>
        </w:tc>
      </w:tr>
      <w:tr w:rsidR="00DA3F5E" w:rsidRPr="00B4343A" w14:paraId="050C4620"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751FB16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CPMK2</w:t>
            </w:r>
          </w:p>
        </w:tc>
        <w:tc>
          <w:tcPr>
            <w:tcW w:w="8064" w:type="dxa"/>
            <w:tcBorders>
              <w:top w:val="single" w:sz="6" w:space="0" w:color="D7E2EA"/>
              <w:left w:val="single" w:sz="6" w:space="0" w:color="D7E2EA"/>
              <w:bottom w:val="single" w:sz="6" w:space="0" w:color="D7E2EA"/>
              <w:right w:val="single" w:sz="6" w:space="0" w:color="D7E2EA"/>
            </w:tcBorders>
            <w:shd w:val="clear" w:color="auto" w:fill="F8FAFC"/>
          </w:tcPr>
          <w:p w14:paraId="5BE5417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Menerapkan metode inti penambangan data dan kecerdasan buatan pada data atau persoalan terapan.</w:t>
            </w:r>
          </w:p>
        </w:tc>
      </w:tr>
      <w:tr w:rsidR="00DA3F5E" w:rsidRPr="00B4343A" w14:paraId="538C8314"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42EAE45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CPMK3</w:t>
            </w:r>
          </w:p>
        </w:tc>
        <w:tc>
          <w:tcPr>
            <w:tcW w:w="8064" w:type="dxa"/>
            <w:tcBorders>
              <w:top w:val="single" w:sz="6" w:space="0" w:color="D7E2EA"/>
              <w:left w:val="single" w:sz="6" w:space="0" w:color="D7E2EA"/>
              <w:bottom w:val="single" w:sz="6" w:space="0" w:color="D7E2EA"/>
              <w:right w:val="single" w:sz="6" w:space="0" w:color="D7E2EA"/>
            </w:tcBorders>
          </w:tcPr>
          <w:p w14:paraId="48467F4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Merancang pengelolaan data dan alur analisis yang efisien serta dapat direplikasi.</w:t>
            </w:r>
          </w:p>
        </w:tc>
      </w:tr>
      <w:tr w:rsidR="00DA3F5E" w:rsidRPr="00B4343A" w14:paraId="01E7FA07"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508D856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CPMK4</w:t>
            </w:r>
          </w:p>
        </w:tc>
        <w:tc>
          <w:tcPr>
            <w:tcW w:w="8064" w:type="dxa"/>
            <w:tcBorders>
              <w:top w:val="single" w:sz="6" w:space="0" w:color="D7E2EA"/>
              <w:left w:val="single" w:sz="6" w:space="0" w:color="D7E2EA"/>
              <w:bottom w:val="single" w:sz="6" w:space="0" w:color="D7E2EA"/>
              <w:right w:val="single" w:sz="6" w:space="0" w:color="D7E2EA"/>
            </w:tcBorders>
            <w:shd w:val="clear" w:color="auto" w:fill="F8FAFC"/>
          </w:tcPr>
          <w:p w14:paraId="6042E8C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Mengevaluasi metode atau model melalui asumsi, validasi, diagnostik, dan keterbatasannya.</w:t>
            </w:r>
          </w:p>
        </w:tc>
      </w:tr>
      <w:tr w:rsidR="00DA3F5E" w:rsidRPr="00B4343A" w14:paraId="2D6CE26F"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3B6F7DB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CPMK5</w:t>
            </w:r>
          </w:p>
        </w:tc>
        <w:tc>
          <w:tcPr>
            <w:tcW w:w="8064" w:type="dxa"/>
            <w:tcBorders>
              <w:top w:val="single" w:sz="6" w:space="0" w:color="D7E2EA"/>
              <w:left w:val="single" w:sz="6" w:space="0" w:color="D7E2EA"/>
              <w:bottom w:val="single" w:sz="6" w:space="0" w:color="D7E2EA"/>
              <w:right w:val="single" w:sz="6" w:space="0" w:color="D7E2EA"/>
            </w:tcBorders>
          </w:tcPr>
          <w:p w14:paraId="3F369E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Mengomunikasikan hasil analisis sebagai rekomendasi ilmiah yang etis dan bertanggung jawab.</w:t>
            </w:r>
          </w:p>
        </w:tc>
      </w:tr>
    </w:tbl>
    <w:p w14:paraId="45378F0C"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2.1 Sub-CPMK dan Indikator Keberhasilan</w:t>
      </w:r>
    </w:p>
    <w:tbl>
      <w:tblPr>
        <w:tblW w:w="0" w:type="auto"/>
        <w:jc w:val="center"/>
        <w:tblLook w:val="04A0" w:firstRow="1" w:lastRow="0" w:firstColumn="1" w:lastColumn="0" w:noHBand="0" w:noVBand="1"/>
      </w:tblPr>
      <w:tblGrid>
        <w:gridCol w:w="1471"/>
        <w:gridCol w:w="3824"/>
        <w:gridCol w:w="4553"/>
      </w:tblGrid>
      <w:tr w:rsidR="00DA3F5E" w:rsidRPr="00B4343A" w14:paraId="54B0E0EE" w14:textId="77777777" w:rsidTr="00B4343A">
        <w:trPr>
          <w:tblHeade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F77873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Sub-CPMK</w:t>
            </w:r>
          </w:p>
        </w:tc>
        <w:tc>
          <w:tcPr>
            <w:tcW w:w="3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78B2A3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Kemampuan yang Diharapkan</w:t>
            </w:r>
          </w:p>
        </w:tc>
        <w:tc>
          <w:tcPr>
            <w:tcW w:w="4553"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0E037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Indikator/Bukti</w:t>
            </w:r>
          </w:p>
        </w:tc>
      </w:tr>
      <w:tr w:rsidR="00DA3F5E" w:rsidRPr="00B4343A" w14:paraId="1CD45E0C"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tcPr>
          <w:p w14:paraId="20B1FDC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Sub-CPMK1</w:t>
            </w:r>
          </w:p>
        </w:tc>
        <w:tc>
          <w:tcPr>
            <w:tcW w:w="3824" w:type="dxa"/>
            <w:tcBorders>
              <w:top w:val="single" w:sz="6" w:space="0" w:color="D7E2EA"/>
              <w:left w:val="single" w:sz="6" w:space="0" w:color="D7E2EA"/>
              <w:bottom w:val="single" w:sz="6" w:space="0" w:color="D7E2EA"/>
              <w:right w:val="single" w:sz="6" w:space="0" w:color="D7E2EA"/>
            </w:tcBorders>
          </w:tcPr>
          <w:p w14:paraId="676183A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menjelaskan dan menganalisis fondasi penambangan data dan kecerdasan buatan serta konsep pada pertemuan 1-4.</w:t>
            </w:r>
          </w:p>
        </w:tc>
        <w:tc>
          <w:tcPr>
            <w:tcW w:w="4553" w:type="dxa"/>
            <w:tcBorders>
              <w:top w:val="single" w:sz="6" w:space="0" w:color="D7E2EA"/>
              <w:left w:val="single" w:sz="6" w:space="0" w:color="D7E2EA"/>
              <w:bottom w:val="single" w:sz="6" w:space="0" w:color="D7E2EA"/>
              <w:right w:val="single" w:sz="6" w:space="0" w:color="D7E2EA"/>
            </w:tcBorders>
          </w:tcPr>
          <w:p w14:paraId="230549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Konsep Dasar Data Mining dalam Statistika Terapan; Competitive Intelligence dan Pengumpulan Data; Metodologi Penambangan Data dan Kualitas...</w:t>
            </w:r>
          </w:p>
        </w:tc>
      </w:tr>
      <w:tr w:rsidR="00DA3F5E" w:rsidRPr="00B4343A" w14:paraId="1A4D5494"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F8FAFC"/>
          </w:tcPr>
          <w:p w14:paraId="1A28B6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Sub-CPMK2</w:t>
            </w:r>
          </w:p>
        </w:tc>
        <w:tc>
          <w:tcPr>
            <w:tcW w:w="3824" w:type="dxa"/>
            <w:tcBorders>
              <w:top w:val="single" w:sz="6" w:space="0" w:color="D7E2EA"/>
              <w:left w:val="single" w:sz="6" w:space="0" w:color="D7E2EA"/>
              <w:bottom w:val="single" w:sz="6" w:space="0" w:color="D7E2EA"/>
              <w:right w:val="single" w:sz="6" w:space="0" w:color="D7E2EA"/>
            </w:tcBorders>
            <w:shd w:val="clear" w:color="auto" w:fill="F8FAFC"/>
          </w:tcPr>
          <w:p w14:paraId="26DBB87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menerapkan, membandingkan, dan mengkritisi metode utama pada pertemuan 5-7.</w:t>
            </w:r>
          </w:p>
        </w:tc>
        <w:tc>
          <w:tcPr>
            <w:tcW w:w="4553" w:type="dxa"/>
            <w:tcBorders>
              <w:top w:val="single" w:sz="6" w:space="0" w:color="D7E2EA"/>
              <w:left w:val="single" w:sz="6" w:space="0" w:color="D7E2EA"/>
              <w:bottom w:val="single" w:sz="6" w:space="0" w:color="D7E2EA"/>
              <w:right w:val="single" w:sz="6" w:space="0" w:color="D7E2EA"/>
            </w:tcBorders>
            <w:shd w:val="clear" w:color="auto" w:fill="F8FAFC"/>
          </w:tcPr>
          <w:p w14:paraId="564118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Evaluasi Model dan Validasi Silang; Decision Tree, Naive Bayes, dan Aturan Asosiasi; Klastering dan Segmentasi Data</w:t>
            </w:r>
          </w:p>
        </w:tc>
      </w:tr>
      <w:tr w:rsidR="00DA3F5E" w:rsidRPr="00B4343A" w14:paraId="10ACB95B"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tcPr>
          <w:p w14:paraId="23B2841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Sub-CPMK3</w:t>
            </w:r>
          </w:p>
        </w:tc>
        <w:tc>
          <w:tcPr>
            <w:tcW w:w="3824" w:type="dxa"/>
            <w:tcBorders>
              <w:top w:val="single" w:sz="6" w:space="0" w:color="D7E2EA"/>
              <w:left w:val="single" w:sz="6" w:space="0" w:color="D7E2EA"/>
              <w:bottom w:val="single" w:sz="6" w:space="0" w:color="D7E2EA"/>
              <w:right w:val="single" w:sz="6" w:space="0" w:color="D7E2EA"/>
            </w:tcBorders>
          </w:tcPr>
          <w:p w14:paraId="128317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merancang data, prosedur, dan alur analisis yang dapat direplikasi.</w:t>
            </w:r>
          </w:p>
        </w:tc>
        <w:tc>
          <w:tcPr>
            <w:tcW w:w="4553" w:type="dxa"/>
            <w:tcBorders>
              <w:top w:val="single" w:sz="6" w:space="0" w:color="D7E2EA"/>
              <w:left w:val="single" w:sz="6" w:space="0" w:color="D7E2EA"/>
              <w:bottom w:val="single" w:sz="6" w:space="0" w:color="D7E2EA"/>
              <w:right w:val="single" w:sz="6" w:space="0" w:color="D7E2EA"/>
            </w:tcBorders>
          </w:tcPr>
          <w:p w14:paraId="4A393B8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Sintesis Pra-UTS: Pemilihan Algoritma untuk Kasus Nyata</w:t>
            </w:r>
          </w:p>
        </w:tc>
      </w:tr>
      <w:tr w:rsidR="00DA3F5E" w:rsidRPr="00B4343A" w14:paraId="2F0AE9E3"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F8FAFC"/>
          </w:tcPr>
          <w:p w14:paraId="4D4F845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Sub-CPMK4</w:t>
            </w:r>
          </w:p>
        </w:tc>
        <w:tc>
          <w:tcPr>
            <w:tcW w:w="3824" w:type="dxa"/>
            <w:tcBorders>
              <w:top w:val="single" w:sz="6" w:space="0" w:color="D7E2EA"/>
              <w:left w:val="single" w:sz="6" w:space="0" w:color="D7E2EA"/>
              <w:bottom w:val="single" w:sz="6" w:space="0" w:color="D7E2EA"/>
              <w:right w:val="single" w:sz="6" w:space="0" w:color="D7E2EA"/>
            </w:tcBorders>
            <w:shd w:val="clear" w:color="auto" w:fill="F8FAFC"/>
          </w:tcPr>
          <w:p w14:paraId="7E94E4D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menerapkan pendekatan komputasional lanjutan dan mengevaluasi kinerja metode/model.</w:t>
            </w:r>
          </w:p>
        </w:tc>
        <w:tc>
          <w:tcPr>
            <w:tcW w:w="4553" w:type="dxa"/>
            <w:tcBorders>
              <w:top w:val="single" w:sz="6" w:space="0" w:color="D7E2EA"/>
              <w:left w:val="single" w:sz="6" w:space="0" w:color="D7E2EA"/>
              <w:bottom w:val="single" w:sz="6" w:space="0" w:color="D7E2EA"/>
              <w:right w:val="single" w:sz="6" w:space="0" w:color="D7E2EA"/>
            </w:tcBorders>
            <w:shd w:val="clear" w:color="auto" w:fill="F8FAFC"/>
          </w:tcPr>
          <w:p w14:paraId="311C8AF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Artificial Neural Network: Representasi, Pelatihan, dan Interpretasi; Support Vector Machine: Margin, Kernel, dan Tuning; Komparasi ANN dan SVM...</w:t>
            </w:r>
          </w:p>
        </w:tc>
      </w:tr>
    </w:tbl>
    <w:p w14:paraId="0DF56C00" w14:textId="77777777" w:rsidR="00B4343A" w:rsidRPr="00B4343A" w:rsidRDefault="00B4343A">
      <w:pPr>
        <w:rPr>
          <w:noProof/>
          <w:color w:val="000000" w:themeColor="text1"/>
          <w:lang w:val="id-ID"/>
        </w:rPr>
      </w:pPr>
      <w:r w:rsidRPr="00B4343A">
        <w:rPr>
          <w:noProof/>
          <w:color w:val="000000" w:themeColor="text1"/>
          <w:lang w:val="id-ID"/>
        </w:rPr>
      </w:r>
    </w:p>
    <w:tbl>
      <w:tblPr>
        <w:tblW w:w="0" w:type="auto"/>
        <w:jc w:val="center"/>
        <w:tblLook w:val="04A0" w:firstRow="1" w:lastRow="0" w:firstColumn="1" w:lastColumn="0" w:noHBand="0" w:noVBand="1"/>
      </w:tblPr>
      <w:tblGrid>
        <w:gridCol w:w="1479"/>
        <w:gridCol w:w="3849"/>
        <w:gridCol w:w="4520"/>
      </w:tblGrid>
      <w:tr w:rsidR="00DA3F5E" w:rsidRPr="00B4343A" w14:paraId="53C5E565" w14:textId="77777777">
        <w:trPr>
          <w:jc w:val="center"/>
        </w:trPr>
        <w:tc>
          <w:tcPr>
            <w:tcW w:w="1512" w:type="dxa"/>
            <w:tcBorders>
              <w:top w:val="single" w:sz="6" w:space="0" w:color="D7E2EA"/>
              <w:left w:val="single" w:sz="6" w:space="0" w:color="D7E2EA"/>
              <w:bottom w:val="single" w:sz="6" w:space="0" w:color="D7E2EA"/>
              <w:right w:val="single" w:sz="6" w:space="0" w:color="D7E2EA"/>
            </w:tcBorders>
          </w:tcPr>
          <w:p w14:paraId="50BB74FE" w14:textId="17ED8434"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lastRenderedPageBreak/>
              <w:t>Sub-CPMK5</w:t>
            </w:r>
          </w:p>
        </w:tc>
        <w:tc>
          <w:tcPr>
            <w:tcW w:w="3960" w:type="dxa"/>
            <w:tcBorders>
              <w:top w:val="single" w:sz="6" w:space="0" w:color="D7E2EA"/>
              <w:left w:val="single" w:sz="6" w:space="0" w:color="D7E2EA"/>
              <w:bottom w:val="single" w:sz="6" w:space="0" w:color="D7E2EA"/>
              <w:right w:val="single" w:sz="6" w:space="0" w:color="D7E2EA"/>
            </w:tcBorders>
          </w:tcPr>
          <w:p w14:paraId="428411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mengintegrasikan metode, menyusun proyek akhir, dan mengomunikasikan hasil ilmiah.</w:t>
            </w:r>
          </w:p>
        </w:tc>
        <w:tc>
          <w:tcPr>
            <w:tcW w:w="4680" w:type="dxa"/>
            <w:tcBorders>
              <w:top w:val="single" w:sz="6" w:space="0" w:color="D7E2EA"/>
              <w:left w:val="single" w:sz="6" w:space="0" w:color="D7E2EA"/>
              <w:bottom w:val="single" w:sz="6" w:space="0" w:color="D7E2EA"/>
              <w:right w:val="single" w:sz="6" w:space="0" w:color="D7E2EA"/>
            </w:tcBorders>
          </w:tcPr>
          <w:p w14:paraId="5FA839F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Dasar Text Mining: Representasi Teks dan Praproses; Topic Modeling, Sentiment Analysis, dan Visualisasi Teks; Data Mining Patent dan...</w:t>
            </w:r>
          </w:p>
        </w:tc>
      </w:tr>
    </w:tbl>
    <w:p w14:paraId="69FE33E6"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3. Bahan Kajian dan Peta Pembelajaran Semester</w:t>
      </w:r>
    </w:p>
    <w:tbl>
      <w:tblPr>
        <w:tblW w:w="0" w:type="auto"/>
        <w:jc w:val="center"/>
        <w:tblLook w:val="04A0" w:firstRow="1" w:lastRow="0" w:firstColumn="1" w:lastColumn="0" w:noHBand="0" w:noVBand="1"/>
      </w:tblPr>
      <w:tblGrid>
        <w:gridCol w:w="1440"/>
        <w:gridCol w:w="6336"/>
        <w:gridCol w:w="2016"/>
      </w:tblGrid>
      <w:tr w:rsidR="00DA3F5E" w:rsidRPr="00B4343A" w14:paraId="5590B52B" w14:textId="77777777">
        <w:trPr>
          <w:tblHeade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819E11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Pertemuan</w:t>
            </w:r>
          </w:p>
        </w:tc>
        <w:tc>
          <w:tcPr>
            <w:tcW w:w="633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3DCDD5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Fokus Materi</w:t>
            </w:r>
          </w:p>
        </w:tc>
        <w:tc>
          <w:tcPr>
            <w:tcW w:w="20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B25007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Sub-CPMK</w:t>
            </w:r>
          </w:p>
        </w:tc>
      </w:tr>
      <w:tr w:rsidR="00DA3F5E" w:rsidRPr="00B4343A" w14:paraId="7A5D9B57"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2B8312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1-4</w:t>
            </w:r>
          </w:p>
        </w:tc>
        <w:tc>
          <w:tcPr>
            <w:tcW w:w="6336" w:type="dxa"/>
            <w:tcBorders>
              <w:top w:val="single" w:sz="6" w:space="0" w:color="D7E2EA"/>
              <w:left w:val="single" w:sz="6" w:space="0" w:color="D7E2EA"/>
              <w:bottom w:val="single" w:sz="6" w:space="0" w:color="D7E2EA"/>
              <w:right w:val="single" w:sz="6" w:space="0" w:color="D7E2EA"/>
            </w:tcBorders>
          </w:tcPr>
          <w:p w14:paraId="5E79116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Konsep Dasar Data Mining dalam Statistika Terapan; Competitive Intelligence dan Pengumpulan Data; Metodologi Penambangan Data...</w:t>
            </w:r>
          </w:p>
        </w:tc>
        <w:tc>
          <w:tcPr>
            <w:tcW w:w="2016" w:type="dxa"/>
            <w:tcBorders>
              <w:top w:val="single" w:sz="6" w:space="0" w:color="D7E2EA"/>
              <w:left w:val="single" w:sz="6" w:space="0" w:color="D7E2EA"/>
              <w:bottom w:val="single" w:sz="6" w:space="0" w:color="D7E2EA"/>
              <w:right w:val="single" w:sz="6" w:space="0" w:color="D7E2EA"/>
            </w:tcBorders>
          </w:tcPr>
          <w:p w14:paraId="659E061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Sub-CPMK1</w:t>
            </w:r>
          </w:p>
        </w:tc>
      </w:tr>
      <w:tr w:rsidR="00DA3F5E" w:rsidRPr="00B4343A" w14:paraId="2315FE3C"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741D4EC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5-7</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2363A04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Evaluasi Model dan Validasi Silang; Decision Tree, Naive Bayes, dan Aturan Asosiasi; Klastering dan Segmentasi Data</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40088D0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Sub-CPMK2</w:t>
            </w:r>
          </w:p>
        </w:tc>
      </w:tr>
      <w:tr w:rsidR="00DA3F5E" w:rsidRPr="00B4343A" w14:paraId="7686D6D3"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1DC7175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8</w:t>
            </w:r>
          </w:p>
        </w:tc>
        <w:tc>
          <w:tcPr>
            <w:tcW w:w="6336" w:type="dxa"/>
            <w:tcBorders>
              <w:top w:val="single" w:sz="6" w:space="0" w:color="D7E2EA"/>
              <w:left w:val="single" w:sz="6" w:space="0" w:color="D7E2EA"/>
              <w:bottom w:val="single" w:sz="6" w:space="0" w:color="D7E2EA"/>
              <w:right w:val="single" w:sz="6" w:space="0" w:color="D7E2EA"/>
            </w:tcBorders>
          </w:tcPr>
          <w:p w14:paraId="79D752B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Sintesis Pra-UTS: Pemilihan Algoritma untuk Kasus Nyata</w:t>
            </w:r>
          </w:p>
        </w:tc>
        <w:tc>
          <w:tcPr>
            <w:tcW w:w="2016" w:type="dxa"/>
            <w:tcBorders>
              <w:top w:val="single" w:sz="6" w:space="0" w:color="D7E2EA"/>
              <w:left w:val="single" w:sz="6" w:space="0" w:color="D7E2EA"/>
              <w:bottom w:val="single" w:sz="6" w:space="0" w:color="D7E2EA"/>
              <w:right w:val="single" w:sz="6" w:space="0" w:color="D7E2EA"/>
            </w:tcBorders>
          </w:tcPr>
          <w:p w14:paraId="548E6A0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Sub-CPMK3</w:t>
            </w:r>
          </w:p>
        </w:tc>
      </w:tr>
      <w:tr w:rsidR="00DA3F5E" w:rsidRPr="00B4343A" w14:paraId="0F67029C"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2DEC4AA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9</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5CF88EA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Pengenalan Machine Learning dalam Data Mining</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4685A06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Integrasi Sub-CPMK1-3</w:t>
            </w:r>
          </w:p>
        </w:tc>
      </w:tr>
      <w:tr w:rsidR="00DA3F5E" w:rsidRPr="00B4343A" w14:paraId="4F9D1C00"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7DDBCB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10-12</w:t>
            </w:r>
          </w:p>
        </w:tc>
        <w:tc>
          <w:tcPr>
            <w:tcW w:w="6336" w:type="dxa"/>
            <w:tcBorders>
              <w:top w:val="single" w:sz="6" w:space="0" w:color="D7E2EA"/>
              <w:left w:val="single" w:sz="6" w:space="0" w:color="D7E2EA"/>
              <w:bottom w:val="single" w:sz="6" w:space="0" w:color="D7E2EA"/>
              <w:right w:val="single" w:sz="6" w:space="0" w:color="D7E2EA"/>
            </w:tcBorders>
          </w:tcPr>
          <w:p w14:paraId="74273D7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Artificial Neural Network: Representasi, Pelatihan, dan Interpretasi; Support Vector Machine: Margin, Kernel, dan Tuning...</w:t>
            </w:r>
          </w:p>
        </w:tc>
        <w:tc>
          <w:tcPr>
            <w:tcW w:w="2016" w:type="dxa"/>
            <w:tcBorders>
              <w:top w:val="single" w:sz="6" w:space="0" w:color="D7E2EA"/>
              <w:left w:val="single" w:sz="6" w:space="0" w:color="D7E2EA"/>
              <w:bottom w:val="single" w:sz="6" w:space="0" w:color="D7E2EA"/>
              <w:right w:val="single" w:sz="6" w:space="0" w:color="D7E2EA"/>
            </w:tcBorders>
          </w:tcPr>
          <w:p w14:paraId="206EA42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Sub-CPMK4</w:t>
            </w:r>
          </w:p>
        </w:tc>
      </w:tr>
      <w:tr w:rsidR="00DA3F5E" w:rsidRPr="00B4343A" w14:paraId="62B6FA2E"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59481B0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13-16</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3E42562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Dasar Text Mining: Representasi Teks dan Praproses; Topic Modeling, Sentiment Analysis, dan Visualisasi Teks; Data Mining Patent...</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11F0ECB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Sub-CPMK5</w:t>
            </w:r>
          </w:p>
        </w:tc>
      </w:tr>
    </w:tbl>
    <w:p w14:paraId="0DBB95FA" w14:textId="77777777" w:rsidR="00B4343A" w:rsidRPr="00B4343A" w:rsidRDefault="00B4343A" w:rsidP="00B4343A">
      <w:pPr>
        <w:rPr>
          <w:noProof/>
          <w:color w:val="000000" w:themeColor="text1"/>
          <w:lang w:val="id-ID"/>
        </w:rPr>
      </w:pPr>
    </w:p>
    <w:p w14:paraId="20A8A9A7" w14:textId="1B3CFCD1"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4. Strategi Pembelajaran</w:t>
      </w:r>
    </w:p>
    <w:p w14:paraId="01813793"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Perkuliahan menggunakan pendekatan student-centered learning berbasis kasus, praktik komputasi, dan proyek akhir. Setiap topik dipelajari melalui tiga lapis aktivitas: pemahaman konsep statistik, implementasi model dengan perangkat komputasi, dan interpretasi hasil dalam konteks masalah nyata.</w:t>
      </w:r>
    </w:p>
    <w:p w14:paraId="553DB5F4"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Kuliah konseptual singkat untuk membangun fondasi teori dan asumsi model.</w:t>
      </w:r>
    </w:p>
    <w:p w14:paraId="3B7A2A48"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Diskusi kritis terhadap contoh kasus, pilihan model, asumsi, dan keterbatasan hasil.</w:t>
      </w:r>
    </w:p>
    <w:p w14:paraId="58B4ECE3"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Praktikum R/Python untuk membangun workflow yang dapat direplikasi.</w:t>
      </w:r>
    </w:p>
    <w:p w14:paraId="2FF0AD69"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Mini quiz/tugas ringkas untuk memastikan pemahaman bertahap.</w:t>
      </w:r>
    </w:p>
    <w:p w14:paraId="3F397308"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Proyek akhir sebagai integrasi CPMK melalui data nyata atau data simulasi yang dapat dipertanggungjawabkan.</w:t>
      </w:r>
    </w:p>
    <w:p w14:paraId="19FEC43D"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4.1 Kewajiban Mahasiswa</w:t>
      </w:r>
    </w:p>
    <w:p w14:paraId="5DBB12D4"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1. Mengikuti perkuliahan minimal 80% dari total pertemuan, kecuali terdapat alasan akademik atau administratif yang disetujui dosen/program studi.</w:t>
      </w:r>
    </w:p>
    <w:p w14:paraId="6CCE3178"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2. Membaca materi sebelum kelas dan membawa pertanyaan substantif saat diskusi.</w:t>
      </w:r>
    </w:p>
    <w:p w14:paraId="3D4CBC5C"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3. Menyelesaikan tugas tepat waktu dengan format file, struktur folder, dan standar reproducibility yang disepakati.</w:t>
      </w:r>
    </w:p>
    <w:p w14:paraId="43E2E153"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4. Menggunakan data dan kode secara etis serta mencantumkan sumber data, referensi, dan kontribusi anggota kelompok.</w:t>
      </w:r>
    </w:p>
    <w:p w14:paraId="71EB0710"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5. Mengikuti UTS, UAS/proyek akhir, dan presentasi sesuai jadwal yang ditetapkan.</w:t>
      </w:r>
    </w:p>
    <w:p w14:paraId="607AEFD0"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rsidSect="000A2CBE">
          <w:headerReference w:type="default" r:id="rId9"/>
          <w:footerReference w:type="default" r:id="rId10"/>
          <w:pgSz w:w="11906" w:h="16838"/>
          <w:pgMar w:top="1008" w:right="1021" w:bottom="1008" w:left="1021" w:header="567" w:footer="720" w:gutter="0"/>
          <w:pgNumType w:start="1"/>
          <w:cols w:space="720"/>
          <w:docGrid w:linePitch="360"/>
        </w:sectPr>
      </w:pPr>
    </w:p>
    <w:p w14:paraId="674EFA44"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 Rencana Pembelajaran Mingguan</w:t>
      </w:r>
    </w:p>
    <w:p w14:paraId="5BE3FEA2"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5.1 Minggu 1-8: Fondasi, Metode Inti, dan Desain Analisis</w:t>
      </w:r>
    </w:p>
    <w:tbl>
      <w:tblPr>
        <w:tblW w:w="0" w:type="auto"/>
        <w:jc w:val="center"/>
        <w:tblLook w:val="04A0" w:firstRow="1" w:lastRow="0" w:firstColumn="1" w:lastColumn="0" w:noHBand="0" w:noVBand="1"/>
      </w:tblPr>
      <w:tblGrid>
        <w:gridCol w:w="781"/>
        <w:gridCol w:w="3284"/>
        <w:gridCol w:w="4453"/>
        <w:gridCol w:w="3334"/>
        <w:gridCol w:w="3552"/>
      </w:tblGrid>
      <w:tr w:rsidR="00DA3F5E" w:rsidRPr="00B4343A" w14:paraId="50A371FD" w14:textId="77777777">
        <w:trPr>
          <w:tblHeade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4AC775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Minggu</w:t>
            </w:r>
          </w:p>
        </w:tc>
        <w:tc>
          <w:tcPr>
            <w:tcW w:w="35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76A894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Topik</w:t>
            </w:r>
          </w:p>
        </w:tc>
        <w:tc>
          <w:tcPr>
            <w:tcW w:w="4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4D20AE9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Bahan Kajian</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9D6122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Aktivitas</w:t>
            </w:r>
          </w:p>
        </w:tc>
        <w:tc>
          <w:tcPr>
            <w:tcW w:w="38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482FFF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Tagihan/Bukti</w:t>
            </w:r>
          </w:p>
        </w:tc>
      </w:tr>
      <w:tr w:rsidR="00DA3F5E" w:rsidRPr="00B4343A" w14:paraId="4F2CA82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2958D2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w:t>
            </w:r>
          </w:p>
        </w:tc>
        <w:tc>
          <w:tcPr>
            <w:tcW w:w="3528" w:type="dxa"/>
            <w:tcBorders>
              <w:top w:val="single" w:sz="6" w:space="0" w:color="D7E2EA"/>
              <w:left w:val="single" w:sz="6" w:space="0" w:color="D7E2EA"/>
              <w:bottom w:val="single" w:sz="6" w:space="0" w:color="D7E2EA"/>
              <w:right w:val="single" w:sz="6" w:space="0" w:color="D7E2EA"/>
            </w:tcBorders>
          </w:tcPr>
          <w:p w14:paraId="4F7E053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Konsep Dasar Data Mining dalam Statistika Terapan</w:t>
            </w:r>
          </w:p>
        </w:tc>
        <w:tc>
          <w:tcPr>
            <w:tcW w:w="4824" w:type="dxa"/>
            <w:tcBorders>
              <w:top w:val="single" w:sz="6" w:space="0" w:color="D7E2EA"/>
              <w:left w:val="single" w:sz="6" w:space="0" w:color="D7E2EA"/>
              <w:bottom w:val="single" w:sz="6" w:space="0" w:color="D7E2EA"/>
              <w:right w:val="single" w:sz="6" w:space="0" w:color="D7E2EA"/>
            </w:tcBorders>
          </w:tcPr>
          <w:p w14:paraId="309B3BC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Mahasiswa tidak cukup hanya menyebutkan definisi knowledge...</w:t>
            </w:r>
          </w:p>
        </w:tc>
        <w:tc>
          <w:tcPr>
            <w:tcW w:w="3600" w:type="dxa"/>
            <w:tcBorders>
              <w:top w:val="single" w:sz="6" w:space="0" w:color="D7E2EA"/>
              <w:left w:val="single" w:sz="6" w:space="0" w:color="D7E2EA"/>
              <w:bottom w:val="single" w:sz="6" w:space="0" w:color="D7E2EA"/>
              <w:right w:val="single" w:sz="6" w:space="0" w:color="D7E2EA"/>
            </w:tcBorders>
          </w:tcPr>
          <w:p w14:paraId="4E50A2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Kuliah interaktif dan diskusi kasus</w:t>
            </w:r>
          </w:p>
        </w:tc>
        <w:tc>
          <w:tcPr>
            <w:tcW w:w="3816" w:type="dxa"/>
            <w:tcBorders>
              <w:top w:val="single" w:sz="6" w:space="0" w:color="D7E2EA"/>
              <w:left w:val="single" w:sz="6" w:space="0" w:color="D7E2EA"/>
              <w:bottom w:val="single" w:sz="6" w:space="0" w:color="D7E2EA"/>
              <w:right w:val="single" w:sz="6" w:space="0" w:color="D7E2EA"/>
            </w:tcBorders>
          </w:tcPr>
          <w:p w14:paraId="068248B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574635B2"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7F3C2D9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2</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42AF08D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Competitive Intelligence dan Pengumpulan Data</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4FF34FD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Mahasiswa tidak cukup hanya menyebutkan definisi competitive...</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4449B6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5AE67C9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170168A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B86D82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3</w:t>
            </w:r>
          </w:p>
        </w:tc>
        <w:tc>
          <w:tcPr>
            <w:tcW w:w="3528" w:type="dxa"/>
            <w:tcBorders>
              <w:top w:val="single" w:sz="6" w:space="0" w:color="D7E2EA"/>
              <w:left w:val="single" w:sz="6" w:space="0" w:color="D7E2EA"/>
              <w:bottom w:val="single" w:sz="6" w:space="0" w:color="D7E2EA"/>
              <w:right w:val="single" w:sz="6" w:space="0" w:color="D7E2EA"/>
            </w:tcBorders>
          </w:tcPr>
          <w:p w14:paraId="3F1E94D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Metodologi Penambangan Data dan Kualitas Data</w:t>
            </w:r>
          </w:p>
        </w:tc>
        <w:tc>
          <w:tcPr>
            <w:tcW w:w="4824" w:type="dxa"/>
            <w:tcBorders>
              <w:top w:val="single" w:sz="6" w:space="0" w:color="D7E2EA"/>
              <w:left w:val="single" w:sz="6" w:space="0" w:color="D7E2EA"/>
              <w:bottom w:val="single" w:sz="6" w:space="0" w:color="D7E2EA"/>
              <w:right w:val="single" w:sz="6" w:space="0" w:color="D7E2EA"/>
            </w:tcBorders>
          </w:tcPr>
          <w:p w14:paraId="134041E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Mahasiswa tidak cukup hanya menyebutkan definisi kualitas data...</w:t>
            </w:r>
          </w:p>
        </w:tc>
        <w:tc>
          <w:tcPr>
            <w:tcW w:w="3600" w:type="dxa"/>
            <w:tcBorders>
              <w:top w:val="single" w:sz="6" w:space="0" w:color="D7E2EA"/>
              <w:left w:val="single" w:sz="6" w:space="0" w:color="D7E2EA"/>
              <w:bottom w:val="single" w:sz="6" w:space="0" w:color="D7E2EA"/>
              <w:right w:val="single" w:sz="6" w:space="0" w:color="D7E2EA"/>
            </w:tcBorders>
          </w:tcPr>
          <w:p w14:paraId="232C762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7BBCD9E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5422306E"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2C18F6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4</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54A74E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Fungsi Utama Data Mining: Klasifikasi, Regresi...</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318B5BA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Mahasiswa tidak cukup hanya menyebutkan definisi klasifikasi...</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4A48A83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6069C11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7010C8D4"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EA8BCF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5</w:t>
            </w:r>
          </w:p>
        </w:tc>
        <w:tc>
          <w:tcPr>
            <w:tcW w:w="3528" w:type="dxa"/>
            <w:tcBorders>
              <w:top w:val="single" w:sz="6" w:space="0" w:color="D7E2EA"/>
              <w:left w:val="single" w:sz="6" w:space="0" w:color="D7E2EA"/>
              <w:bottom w:val="single" w:sz="6" w:space="0" w:color="D7E2EA"/>
              <w:right w:val="single" w:sz="6" w:space="0" w:color="D7E2EA"/>
            </w:tcBorders>
          </w:tcPr>
          <w:p w14:paraId="6A65EA6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Evaluasi Model dan Validasi Silang</w:t>
            </w:r>
          </w:p>
        </w:tc>
        <w:tc>
          <w:tcPr>
            <w:tcW w:w="4824" w:type="dxa"/>
            <w:tcBorders>
              <w:top w:val="single" w:sz="6" w:space="0" w:color="D7E2EA"/>
              <w:left w:val="single" w:sz="6" w:space="0" w:color="D7E2EA"/>
              <w:bottom w:val="single" w:sz="6" w:space="0" w:color="D7E2EA"/>
              <w:right w:val="single" w:sz="6" w:space="0" w:color="D7E2EA"/>
            </w:tcBorders>
          </w:tcPr>
          <w:p w14:paraId="62DE64B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Mahasiswa tidak cukup hanya menyebutkan definisi confusion matrix...</w:t>
            </w:r>
          </w:p>
        </w:tc>
        <w:tc>
          <w:tcPr>
            <w:tcW w:w="3600" w:type="dxa"/>
            <w:tcBorders>
              <w:top w:val="single" w:sz="6" w:space="0" w:color="D7E2EA"/>
              <w:left w:val="single" w:sz="6" w:space="0" w:color="D7E2EA"/>
              <w:bottom w:val="single" w:sz="6" w:space="0" w:color="D7E2EA"/>
              <w:right w:val="single" w:sz="6" w:space="0" w:color="D7E2EA"/>
            </w:tcBorders>
          </w:tcPr>
          <w:p w14:paraId="08CB48A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Presentasi dan finalisasi laporan</w:t>
            </w:r>
          </w:p>
        </w:tc>
        <w:tc>
          <w:tcPr>
            <w:tcW w:w="3816" w:type="dxa"/>
            <w:tcBorders>
              <w:top w:val="single" w:sz="6" w:space="0" w:color="D7E2EA"/>
              <w:left w:val="single" w:sz="6" w:space="0" w:color="D7E2EA"/>
              <w:bottom w:val="single" w:sz="6" w:space="0" w:color="D7E2EA"/>
              <w:right w:val="single" w:sz="6" w:space="0" w:color="D7E2EA"/>
            </w:tcBorders>
          </w:tcPr>
          <w:p w14:paraId="79B0008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Laporan akhir, kode, dan slide</w:t>
            </w:r>
          </w:p>
        </w:tc>
      </w:tr>
      <w:tr w:rsidR="00DA3F5E" w:rsidRPr="00B4343A" w14:paraId="773AACE8"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4EF5570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6</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518F5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Decision Tree, Naive Bayes, dan Aturan Asosiasi</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198A161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Mahasiswa tidak cukup hanya menyebutkan definisi decision tree...</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617DCB9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1F74C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512E978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210847E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7</w:t>
            </w:r>
          </w:p>
        </w:tc>
        <w:tc>
          <w:tcPr>
            <w:tcW w:w="3528" w:type="dxa"/>
            <w:tcBorders>
              <w:top w:val="single" w:sz="6" w:space="0" w:color="D7E2EA"/>
              <w:left w:val="single" w:sz="6" w:space="0" w:color="D7E2EA"/>
              <w:bottom w:val="single" w:sz="6" w:space="0" w:color="D7E2EA"/>
              <w:right w:val="single" w:sz="6" w:space="0" w:color="D7E2EA"/>
            </w:tcBorders>
          </w:tcPr>
          <w:p w14:paraId="55BB39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Klastering dan Segmentasi Data</w:t>
            </w:r>
          </w:p>
        </w:tc>
        <w:tc>
          <w:tcPr>
            <w:tcW w:w="4824" w:type="dxa"/>
            <w:tcBorders>
              <w:top w:val="single" w:sz="6" w:space="0" w:color="D7E2EA"/>
              <w:left w:val="single" w:sz="6" w:space="0" w:color="D7E2EA"/>
              <w:bottom w:val="single" w:sz="6" w:space="0" w:color="D7E2EA"/>
              <w:right w:val="single" w:sz="6" w:space="0" w:color="D7E2EA"/>
            </w:tcBorders>
          </w:tcPr>
          <w:p w14:paraId="0AA9AD6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Mahasiswa tidak cukup hanya menyebutkan definisi K-Means...</w:t>
            </w:r>
          </w:p>
        </w:tc>
        <w:tc>
          <w:tcPr>
            <w:tcW w:w="3600" w:type="dxa"/>
            <w:tcBorders>
              <w:top w:val="single" w:sz="6" w:space="0" w:color="D7E2EA"/>
              <w:left w:val="single" w:sz="6" w:space="0" w:color="D7E2EA"/>
              <w:bottom w:val="single" w:sz="6" w:space="0" w:color="D7E2EA"/>
              <w:right w:val="single" w:sz="6" w:space="0" w:color="D7E2EA"/>
            </w:tcBorders>
          </w:tcPr>
          <w:p w14:paraId="2A6E621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67B6217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0654CBB0"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037863A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8</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C939AF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Sintesis Pra-UTS: Pemilihan Algoritma untuk...</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05ACD0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Mahasiswa tidak cukup hanya menyebutkan definisi pemilihan...</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51C3844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Ujian/take-home berbasis kasus</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54B6DD4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Naskah analisis UTS</w:t>
            </w:r>
          </w:p>
        </w:tc>
      </w:tr>
    </w:tbl>
    <w:p w14:paraId="7E16C3F3" w14:textId="70754633" w:rsidR="00DA3F5E" w:rsidRPr="00B4343A" w:rsidRDefault="00DA3F5E" w:rsidP="00DB1A75">
      <w:pPr>
        <w:jc w:val="both"/>
        <w:rPr>
          <w:rFonts w:ascii="Times New Roman" w:hAnsi="Times New Roman" w:cs="Times New Roman"/>
          <w:noProof/>
          <w:color w:val="000000" w:themeColor="text1"/>
          <w:lang w:val="id-ID"/>
        </w:rPr>
      </w:pPr>
    </w:p>
    <w:p w14:paraId="4A683724"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5.2 Minggu 9-16: Evaluasi Tengah, Pendalaman, dan Proyek Akhir</w:t>
      </w:r>
    </w:p>
    <w:tbl>
      <w:tblPr>
        <w:tblW w:w="0" w:type="auto"/>
        <w:jc w:val="center"/>
        <w:tblLook w:val="04A0" w:firstRow="1" w:lastRow="0" w:firstColumn="1" w:lastColumn="0" w:noHBand="0" w:noVBand="1"/>
      </w:tblPr>
      <w:tblGrid>
        <w:gridCol w:w="781"/>
        <w:gridCol w:w="3301"/>
        <w:gridCol w:w="4447"/>
        <w:gridCol w:w="3325"/>
        <w:gridCol w:w="3550"/>
      </w:tblGrid>
      <w:tr w:rsidR="00DA3F5E" w:rsidRPr="00B4343A" w14:paraId="1D530ADA" w14:textId="77777777">
        <w:trPr>
          <w:tblHeade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1B182F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Minggu</w:t>
            </w:r>
          </w:p>
        </w:tc>
        <w:tc>
          <w:tcPr>
            <w:tcW w:w="35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9DA906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Topik</w:t>
            </w:r>
          </w:p>
        </w:tc>
        <w:tc>
          <w:tcPr>
            <w:tcW w:w="4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0E2C8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Bahan Kajian</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74278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Aktivitas</w:t>
            </w:r>
          </w:p>
        </w:tc>
        <w:tc>
          <w:tcPr>
            <w:tcW w:w="38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C11AE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Tagihan/Bukti</w:t>
            </w:r>
          </w:p>
        </w:tc>
      </w:tr>
      <w:tr w:rsidR="00DA3F5E" w:rsidRPr="00B4343A" w14:paraId="1A97F0B1"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15D40A4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9</w:t>
            </w:r>
          </w:p>
        </w:tc>
        <w:tc>
          <w:tcPr>
            <w:tcW w:w="3528" w:type="dxa"/>
            <w:tcBorders>
              <w:top w:val="single" w:sz="6" w:space="0" w:color="D7E2EA"/>
              <w:left w:val="single" w:sz="6" w:space="0" w:color="D7E2EA"/>
              <w:bottom w:val="single" w:sz="6" w:space="0" w:color="D7E2EA"/>
              <w:right w:val="single" w:sz="6" w:space="0" w:color="D7E2EA"/>
            </w:tcBorders>
          </w:tcPr>
          <w:p w14:paraId="029A879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Pengenalan Machine Learning dalam Data Mining</w:t>
            </w:r>
          </w:p>
        </w:tc>
        <w:tc>
          <w:tcPr>
            <w:tcW w:w="4824" w:type="dxa"/>
            <w:tcBorders>
              <w:top w:val="single" w:sz="6" w:space="0" w:color="D7E2EA"/>
              <w:left w:val="single" w:sz="6" w:space="0" w:color="D7E2EA"/>
              <w:bottom w:val="single" w:sz="6" w:space="0" w:color="D7E2EA"/>
              <w:right w:val="single" w:sz="6" w:space="0" w:color="D7E2EA"/>
            </w:tcBorders>
          </w:tcPr>
          <w:p w14:paraId="7D5101E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Mahasiswa tidak cukup hanya menyebutkan definisi machine learning...</w:t>
            </w:r>
          </w:p>
        </w:tc>
        <w:tc>
          <w:tcPr>
            <w:tcW w:w="3600" w:type="dxa"/>
            <w:tcBorders>
              <w:top w:val="single" w:sz="6" w:space="0" w:color="D7E2EA"/>
              <w:left w:val="single" w:sz="6" w:space="0" w:color="D7E2EA"/>
              <w:bottom w:val="single" w:sz="6" w:space="0" w:color="D7E2EA"/>
              <w:right w:val="single" w:sz="6" w:space="0" w:color="D7E2EA"/>
            </w:tcBorders>
          </w:tcPr>
          <w:p w14:paraId="27C3B8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1A99D5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3884B52E"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51F97F5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10</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6B97A3B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Artificial Neural Network: Representasi...</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3370A5A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Mahasiswa tidak cukup hanya menyebutkan definisi ANN; mahasiswa...</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038EFEF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Presentasi dan finalisasi laporan</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1FD7E54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Laporan akhir, kode, dan slide</w:t>
            </w:r>
          </w:p>
        </w:tc>
      </w:tr>
      <w:tr w:rsidR="00DA3F5E" w:rsidRPr="00B4343A" w14:paraId="2CC5B328"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5627895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11</w:t>
            </w:r>
          </w:p>
        </w:tc>
        <w:tc>
          <w:tcPr>
            <w:tcW w:w="3528" w:type="dxa"/>
            <w:tcBorders>
              <w:top w:val="single" w:sz="6" w:space="0" w:color="D7E2EA"/>
              <w:left w:val="single" w:sz="6" w:space="0" w:color="D7E2EA"/>
              <w:bottom w:val="single" w:sz="6" w:space="0" w:color="D7E2EA"/>
              <w:right w:val="single" w:sz="6" w:space="0" w:color="D7E2EA"/>
            </w:tcBorders>
          </w:tcPr>
          <w:p w14:paraId="45CDA4F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Support Vector Machine: Margin, Kernel, dan Tuning</w:t>
            </w:r>
          </w:p>
        </w:tc>
        <w:tc>
          <w:tcPr>
            <w:tcW w:w="4824" w:type="dxa"/>
            <w:tcBorders>
              <w:top w:val="single" w:sz="6" w:space="0" w:color="D7E2EA"/>
              <w:left w:val="single" w:sz="6" w:space="0" w:color="D7E2EA"/>
              <w:bottom w:val="single" w:sz="6" w:space="0" w:color="D7E2EA"/>
              <w:right w:val="single" w:sz="6" w:space="0" w:color="D7E2EA"/>
            </w:tcBorders>
          </w:tcPr>
          <w:p w14:paraId="7D3DFB4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Mahasiswa tidak cukup hanya menyebutkan definisi SVM; mahasiswa...</w:t>
            </w:r>
          </w:p>
        </w:tc>
        <w:tc>
          <w:tcPr>
            <w:tcW w:w="3600" w:type="dxa"/>
            <w:tcBorders>
              <w:top w:val="single" w:sz="6" w:space="0" w:color="D7E2EA"/>
              <w:left w:val="single" w:sz="6" w:space="0" w:color="D7E2EA"/>
              <w:bottom w:val="single" w:sz="6" w:space="0" w:color="D7E2EA"/>
              <w:right w:val="single" w:sz="6" w:space="0" w:color="D7E2EA"/>
            </w:tcBorders>
          </w:tcPr>
          <w:p w14:paraId="4DDCEB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2F53613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1829F338"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3776CB2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12</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635BF41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Komparasi ANN dan SVM serta Interpretabilitas...</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59B062F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Mahasiswa tidak cukup hanya menyebutkan definisi model comparison...</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5ED239B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41FCBEA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20A5F56C"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1C645E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13</w:t>
            </w:r>
          </w:p>
        </w:tc>
        <w:tc>
          <w:tcPr>
            <w:tcW w:w="3528" w:type="dxa"/>
            <w:tcBorders>
              <w:top w:val="single" w:sz="6" w:space="0" w:color="D7E2EA"/>
              <w:left w:val="single" w:sz="6" w:space="0" w:color="D7E2EA"/>
              <w:bottom w:val="single" w:sz="6" w:space="0" w:color="D7E2EA"/>
              <w:right w:val="single" w:sz="6" w:space="0" w:color="D7E2EA"/>
            </w:tcBorders>
          </w:tcPr>
          <w:p w14:paraId="51966FF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Dasar Text Mining: Representasi Teks dan Praproses</w:t>
            </w:r>
          </w:p>
        </w:tc>
        <w:tc>
          <w:tcPr>
            <w:tcW w:w="4824" w:type="dxa"/>
            <w:tcBorders>
              <w:top w:val="single" w:sz="6" w:space="0" w:color="D7E2EA"/>
              <w:left w:val="single" w:sz="6" w:space="0" w:color="D7E2EA"/>
              <w:bottom w:val="single" w:sz="6" w:space="0" w:color="D7E2EA"/>
              <w:right w:val="single" w:sz="6" w:space="0" w:color="D7E2EA"/>
            </w:tcBorders>
          </w:tcPr>
          <w:p w14:paraId="135209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Mahasiswa tidak cukup hanya menyebutkan definisi text mining...</w:t>
            </w:r>
          </w:p>
        </w:tc>
        <w:tc>
          <w:tcPr>
            <w:tcW w:w="3600" w:type="dxa"/>
            <w:tcBorders>
              <w:top w:val="single" w:sz="6" w:space="0" w:color="D7E2EA"/>
              <w:left w:val="single" w:sz="6" w:space="0" w:color="D7E2EA"/>
              <w:bottom w:val="single" w:sz="6" w:space="0" w:color="D7E2EA"/>
              <w:right w:val="single" w:sz="6" w:space="0" w:color="D7E2EA"/>
            </w:tcBorders>
          </w:tcPr>
          <w:p w14:paraId="4D4D25B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Presentasi dan finalisasi laporan</w:t>
            </w:r>
          </w:p>
        </w:tc>
        <w:tc>
          <w:tcPr>
            <w:tcW w:w="3816" w:type="dxa"/>
            <w:tcBorders>
              <w:top w:val="single" w:sz="6" w:space="0" w:color="D7E2EA"/>
              <w:left w:val="single" w:sz="6" w:space="0" w:color="D7E2EA"/>
              <w:bottom w:val="single" w:sz="6" w:space="0" w:color="D7E2EA"/>
              <w:right w:val="single" w:sz="6" w:space="0" w:color="D7E2EA"/>
            </w:tcBorders>
          </w:tcPr>
          <w:p w14:paraId="23AC362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Laporan akhir, kode, dan slide</w:t>
            </w:r>
          </w:p>
        </w:tc>
      </w:tr>
      <w:tr w:rsidR="00DA3F5E" w:rsidRPr="00B4343A" w14:paraId="611CFDB3"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19C4EA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14</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26EC2A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Topic Modeling, Sentiment Analysis, dan...</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5E2D96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Mahasiswa tidak cukup hanya menyebutkan definisi sentiment...</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15F3513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27F84F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79823A8D"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03DB3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15</w:t>
            </w:r>
          </w:p>
        </w:tc>
        <w:tc>
          <w:tcPr>
            <w:tcW w:w="3528" w:type="dxa"/>
            <w:tcBorders>
              <w:top w:val="single" w:sz="6" w:space="0" w:color="D7E2EA"/>
              <w:left w:val="single" w:sz="6" w:space="0" w:color="D7E2EA"/>
              <w:bottom w:val="single" w:sz="6" w:space="0" w:color="D7E2EA"/>
              <w:right w:val="single" w:sz="6" w:space="0" w:color="D7E2EA"/>
            </w:tcBorders>
          </w:tcPr>
          <w:p w14:paraId="4A1D841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Data Mining Patent dan Competitive Intelligence...</w:t>
            </w:r>
          </w:p>
        </w:tc>
        <w:tc>
          <w:tcPr>
            <w:tcW w:w="4824" w:type="dxa"/>
            <w:tcBorders>
              <w:top w:val="single" w:sz="6" w:space="0" w:color="D7E2EA"/>
              <w:left w:val="single" w:sz="6" w:space="0" w:color="D7E2EA"/>
              <w:bottom w:val="single" w:sz="6" w:space="0" w:color="D7E2EA"/>
              <w:right w:val="single" w:sz="6" w:space="0" w:color="D7E2EA"/>
            </w:tcBorders>
          </w:tcPr>
          <w:p w14:paraId="6961EAE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Mahasiswa tidak cukup hanya menyebutkan definisi patent mining...</w:t>
            </w:r>
          </w:p>
        </w:tc>
        <w:tc>
          <w:tcPr>
            <w:tcW w:w="3600" w:type="dxa"/>
            <w:tcBorders>
              <w:top w:val="single" w:sz="6" w:space="0" w:color="D7E2EA"/>
              <w:left w:val="single" w:sz="6" w:space="0" w:color="D7E2EA"/>
              <w:bottom w:val="single" w:sz="6" w:space="0" w:color="D7E2EA"/>
              <w:right w:val="single" w:sz="6" w:space="0" w:color="D7E2EA"/>
            </w:tcBorders>
          </w:tcPr>
          <w:p w14:paraId="6C7CA93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0575211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7B50A03A"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140D27F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16</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57C2E20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UAS, Portofolio Proyek, Etika, dan Komunikasi...</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6A671D2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Mahasiswa tidak cukup hanya menyebutkan definisi portfolio...</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10D775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Presentasi dan finalisasi laporan</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4CB6E3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Laporan akhir, kode, dan slide</w:t>
            </w:r>
          </w:p>
        </w:tc>
      </w:tr>
    </w:tbl>
    <w:p w14:paraId="5F1FC642"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headerReference w:type="default" r:id="rId11"/>
          <w:footerReference w:type="default" r:id="rId12"/>
          <w:pgSz w:w="16838" w:h="11906" w:orient="landscape"/>
          <w:pgMar w:top="1008" w:right="709" w:bottom="1008" w:left="709" w:header="720" w:footer="720" w:gutter="0"/>
          <w:cols w:space="720"/>
          <w:docGrid w:linePitch="360"/>
        </w:sectPr>
      </w:pPr>
    </w:p>
    <w:p w14:paraId="6105AF1C"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 Sistem Penilaian</w:t>
      </w:r>
    </w:p>
    <w:p w14:paraId="321BBCE9"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Penilaian menggunakan prinsip transparan, adil, berbasis bukti, dan selaras dengan capaian pembelajaran. Bobot berikut merupakan rancangan kontrak perkuliahan dan dapat disesuaikan dengan ketentuan resmi program studi atau RPS final.</w:t>
      </w:r>
    </w:p>
    <w:tbl>
      <w:tblPr>
        <w:tblW w:w="0" w:type="auto"/>
        <w:jc w:val="center"/>
        <w:tblLook w:val="04A0" w:firstRow="1" w:lastRow="0" w:firstColumn="1" w:lastColumn="0" w:noHBand="0" w:noVBand="1"/>
      </w:tblPr>
      <w:tblGrid>
        <w:gridCol w:w="3425"/>
        <w:gridCol w:w="1144"/>
        <w:gridCol w:w="1715"/>
        <w:gridCol w:w="3566"/>
      </w:tblGrid>
      <w:tr w:rsidR="00DA3F5E" w:rsidRPr="00B4343A" w14:paraId="3820A674" w14:textId="77777777">
        <w:trPr>
          <w:tblHeade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D2AF4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Komponen</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3E5A79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Bobot</w:t>
            </w:r>
          </w:p>
        </w:tc>
        <w:tc>
          <w:tcPr>
            <w:tcW w:w="17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C5BAF9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CPMK</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46B01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Bentuk Bukti</w:t>
            </w:r>
          </w:p>
        </w:tc>
      </w:tr>
      <w:tr w:rsidR="00DA3F5E" w:rsidRPr="00B4343A" w14:paraId="49B71584"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579E7D2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Partisipasi aktif, kehadiran, dan diskusi kelas</w:t>
            </w:r>
          </w:p>
        </w:tc>
        <w:tc>
          <w:tcPr>
            <w:tcW w:w="1152" w:type="dxa"/>
            <w:tcBorders>
              <w:top w:val="single" w:sz="6" w:space="0" w:color="D7E2EA"/>
              <w:left w:val="single" w:sz="6" w:space="0" w:color="D7E2EA"/>
              <w:bottom w:val="single" w:sz="6" w:space="0" w:color="D7E2EA"/>
              <w:right w:val="single" w:sz="6" w:space="0" w:color="D7E2EA"/>
            </w:tcBorders>
          </w:tcPr>
          <w:p w14:paraId="7634A9F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10%</w:t>
            </w:r>
          </w:p>
        </w:tc>
        <w:tc>
          <w:tcPr>
            <w:tcW w:w="1728" w:type="dxa"/>
            <w:tcBorders>
              <w:top w:val="single" w:sz="6" w:space="0" w:color="D7E2EA"/>
              <w:left w:val="single" w:sz="6" w:space="0" w:color="D7E2EA"/>
              <w:bottom w:val="single" w:sz="6" w:space="0" w:color="D7E2EA"/>
              <w:right w:val="single" w:sz="6" w:space="0" w:color="D7E2EA"/>
            </w:tcBorders>
          </w:tcPr>
          <w:p w14:paraId="5D6976A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CPMK1–CPMK5</w:t>
            </w:r>
          </w:p>
        </w:tc>
        <w:tc>
          <w:tcPr>
            <w:tcW w:w="3600" w:type="dxa"/>
            <w:tcBorders>
              <w:top w:val="single" w:sz="6" w:space="0" w:color="D7E2EA"/>
              <w:left w:val="single" w:sz="6" w:space="0" w:color="D7E2EA"/>
              <w:bottom w:val="single" w:sz="6" w:space="0" w:color="D7E2EA"/>
              <w:right w:val="single" w:sz="6" w:space="0" w:color="D7E2EA"/>
            </w:tcBorders>
          </w:tcPr>
          <w:p w14:paraId="31F972D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Kontribusi diskusi, pertanyaan, peer feedback, dan kedisiplinan akademik</w:t>
            </w:r>
          </w:p>
        </w:tc>
      </w:tr>
      <w:tr w:rsidR="00DA3F5E" w:rsidRPr="00B4343A" w14:paraId="71AC26F0" w14:textId="77777777">
        <w:trP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F8FAFC"/>
          </w:tcPr>
          <w:p w14:paraId="0FC155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Mini quiz dan tugas ringkas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06F5175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c>
          <w:tcPr>
            <w:tcW w:w="1728" w:type="dxa"/>
            <w:tcBorders>
              <w:top w:val="single" w:sz="6" w:space="0" w:color="D7E2EA"/>
              <w:left w:val="single" w:sz="6" w:space="0" w:color="D7E2EA"/>
              <w:bottom w:val="single" w:sz="6" w:space="0" w:color="D7E2EA"/>
              <w:right w:val="single" w:sz="6" w:space="0" w:color="D7E2EA"/>
            </w:tcBorders>
            <w:shd w:val="clear" w:color="auto" w:fill="F8FAFC"/>
          </w:tcPr>
          <w:p w14:paraId="038D722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CPMK1–CPMK3</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6460D3D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Pemahaman konsep, interpretasi output, dan refleksi singkat</w:t>
            </w:r>
          </w:p>
        </w:tc>
      </w:tr>
      <w:tr w:rsidR="00DA3F5E" w:rsidRPr="00B4343A" w14:paraId="7454D975"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745EAFB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Praktikum/latihan analitis dan laporan pendek</w:t>
            </w:r>
          </w:p>
        </w:tc>
        <w:tc>
          <w:tcPr>
            <w:tcW w:w="1152" w:type="dxa"/>
            <w:tcBorders>
              <w:top w:val="single" w:sz="6" w:space="0" w:color="D7E2EA"/>
              <w:left w:val="single" w:sz="6" w:space="0" w:color="D7E2EA"/>
              <w:bottom w:val="single" w:sz="6" w:space="0" w:color="D7E2EA"/>
              <w:right w:val="single" w:sz="6" w:space="0" w:color="D7E2EA"/>
            </w:tcBorders>
          </w:tcPr>
          <w:p w14:paraId="6F88A4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c>
          <w:tcPr>
            <w:tcW w:w="1728" w:type="dxa"/>
            <w:tcBorders>
              <w:top w:val="single" w:sz="6" w:space="0" w:color="D7E2EA"/>
              <w:left w:val="single" w:sz="6" w:space="0" w:color="D7E2EA"/>
              <w:bottom w:val="single" w:sz="6" w:space="0" w:color="D7E2EA"/>
              <w:right w:val="single" w:sz="6" w:space="0" w:color="D7E2EA"/>
            </w:tcBorders>
          </w:tcPr>
          <w:p w14:paraId="6816D21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CPMK2–CPMK4</w:t>
            </w:r>
          </w:p>
        </w:tc>
        <w:tc>
          <w:tcPr>
            <w:tcW w:w="3600" w:type="dxa"/>
            <w:tcBorders>
              <w:top w:val="single" w:sz="6" w:space="0" w:color="D7E2EA"/>
              <w:left w:val="single" w:sz="6" w:space="0" w:color="D7E2EA"/>
              <w:bottom w:val="single" w:sz="6" w:space="0" w:color="D7E2EA"/>
              <w:right w:val="single" w:sz="6" w:space="0" w:color="D7E2EA"/>
            </w:tcBorders>
          </w:tcPr>
          <w:p w14:paraId="4E858BE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Script/notebook, perhitungan, visualisasi, diagnostik, dan interpretasi</w:t>
            </w:r>
          </w:p>
        </w:tc>
      </w:tr>
      <w:tr w:rsidR="00DA3F5E" w:rsidRPr="00B4343A" w14:paraId="4C796848" w14:textId="77777777">
        <w:trP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F8FAFC"/>
          </w:tcPr>
          <w:p w14:paraId="762754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UTS berbasis analisis kasus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DE9CA0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25%</w:t>
            </w:r>
          </w:p>
        </w:tc>
        <w:tc>
          <w:tcPr>
            <w:tcW w:w="1728" w:type="dxa"/>
            <w:tcBorders>
              <w:top w:val="single" w:sz="6" w:space="0" w:color="D7E2EA"/>
              <w:left w:val="single" w:sz="6" w:space="0" w:color="D7E2EA"/>
              <w:bottom w:val="single" w:sz="6" w:space="0" w:color="D7E2EA"/>
              <w:right w:val="single" w:sz="6" w:space="0" w:color="D7E2EA"/>
            </w:tcBorders>
            <w:shd w:val="clear" w:color="auto" w:fill="F8FAFC"/>
          </w:tcPr>
          <w:p w14:paraId="6CF7FE0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CPMK1–CPMK3</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00DA29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Analisis tertulis, pemilihan metode, validasi, dan argumentasi</w:t>
            </w:r>
          </w:p>
        </w:tc>
      </w:tr>
      <w:tr w:rsidR="00DA3F5E" w:rsidRPr="00B4343A" w14:paraId="678236BF"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68A26C5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Proyek akhir, laporan ilmiah, dan presentasi UAS</w:t>
            </w:r>
          </w:p>
        </w:tc>
        <w:tc>
          <w:tcPr>
            <w:tcW w:w="1152" w:type="dxa"/>
            <w:tcBorders>
              <w:top w:val="single" w:sz="6" w:space="0" w:color="D7E2EA"/>
              <w:left w:val="single" w:sz="6" w:space="0" w:color="D7E2EA"/>
              <w:bottom w:val="single" w:sz="6" w:space="0" w:color="D7E2EA"/>
              <w:right w:val="single" w:sz="6" w:space="0" w:color="D7E2EA"/>
            </w:tcBorders>
          </w:tcPr>
          <w:p w14:paraId="3A24522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30%</w:t>
            </w:r>
          </w:p>
        </w:tc>
        <w:tc>
          <w:tcPr>
            <w:tcW w:w="1728" w:type="dxa"/>
            <w:tcBorders>
              <w:top w:val="single" w:sz="6" w:space="0" w:color="D7E2EA"/>
              <w:left w:val="single" w:sz="6" w:space="0" w:color="D7E2EA"/>
              <w:bottom w:val="single" w:sz="6" w:space="0" w:color="D7E2EA"/>
              <w:right w:val="single" w:sz="6" w:space="0" w:color="D7E2EA"/>
            </w:tcBorders>
          </w:tcPr>
          <w:p w14:paraId="1E6F78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CPMK4–CPMK5</w:t>
            </w:r>
          </w:p>
        </w:tc>
        <w:tc>
          <w:tcPr>
            <w:tcW w:w="3600" w:type="dxa"/>
            <w:tcBorders>
              <w:top w:val="single" w:sz="6" w:space="0" w:color="D7E2EA"/>
              <w:left w:val="single" w:sz="6" w:space="0" w:color="D7E2EA"/>
              <w:bottom w:val="single" w:sz="6" w:space="0" w:color="D7E2EA"/>
              <w:right w:val="single" w:sz="6" w:space="0" w:color="D7E2EA"/>
            </w:tcBorders>
          </w:tcPr>
          <w:p w14:paraId="357869D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Solusi integratif, reproducibility, rekomendasi, dan komunikasi ilmiah</w:t>
            </w:r>
          </w:p>
        </w:tc>
      </w:tr>
    </w:tbl>
    <w:p w14:paraId="097B3A12"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6.1 Konversi Nilai Akhir</w:t>
      </w:r>
    </w:p>
    <w:p w14:paraId="576F819B"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Konversi nilai mengikuti standar yang berlaku di program studi/fakultas. Tabel berikut dapat digunakan sebagai rancangan awal kontrak perkuliahan apabila belum terdapat format khusus dari program studi.</w:t>
      </w:r>
    </w:p>
    <w:tbl>
      <w:tblPr>
        <w:tblW w:w="0" w:type="auto"/>
        <w:jc w:val="center"/>
        <w:tblLook w:val="04A0" w:firstRow="1" w:lastRow="0" w:firstColumn="1" w:lastColumn="0" w:noHBand="0" w:noVBand="1"/>
      </w:tblPr>
      <w:tblGrid>
        <w:gridCol w:w="1979"/>
        <w:gridCol w:w="1137"/>
        <w:gridCol w:w="6734"/>
      </w:tblGrid>
      <w:tr w:rsidR="00DA3F5E" w:rsidRPr="00B4343A" w14:paraId="0E8D7512" w14:textId="77777777">
        <w:trPr>
          <w:tblHeade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BCBF2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Rentang Nilai</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A25AE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Huruf</w:t>
            </w:r>
          </w:p>
        </w:tc>
        <w:tc>
          <w:tcPr>
            <w:tcW w:w="691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291CDB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Keterangan</w:t>
            </w:r>
          </w:p>
        </w:tc>
      </w:tr>
      <w:tr w:rsidR="00DA3F5E" w:rsidRPr="00B4343A" w14:paraId="24A5C7F8"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63D0DE9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80–100</w:t>
            </w:r>
          </w:p>
        </w:tc>
        <w:tc>
          <w:tcPr>
            <w:tcW w:w="1152" w:type="dxa"/>
            <w:tcBorders>
              <w:top w:val="single" w:sz="6" w:space="0" w:color="D7E2EA"/>
              <w:left w:val="single" w:sz="6" w:space="0" w:color="D7E2EA"/>
              <w:bottom w:val="single" w:sz="6" w:space="0" w:color="D7E2EA"/>
              <w:right w:val="single" w:sz="6" w:space="0" w:color="D7E2EA"/>
            </w:tcBorders>
          </w:tcPr>
          <w:p w14:paraId="5EF9649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A</w:t>
            </w:r>
          </w:p>
        </w:tc>
        <w:tc>
          <w:tcPr>
            <w:tcW w:w="6912" w:type="dxa"/>
            <w:tcBorders>
              <w:top w:val="single" w:sz="6" w:space="0" w:color="D7E2EA"/>
              <w:left w:val="single" w:sz="6" w:space="0" w:color="D7E2EA"/>
              <w:bottom w:val="single" w:sz="6" w:space="0" w:color="D7E2EA"/>
              <w:right w:val="single" w:sz="6" w:space="0" w:color="D7E2EA"/>
            </w:tcBorders>
          </w:tcPr>
          <w:p w14:paraId="20958F4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Sangat baik: menguasai konsep, tepat dalam metode, kuat dalam interpretasi, dan hasil dapat direplikasi.</w:t>
            </w:r>
          </w:p>
        </w:tc>
      </w:tr>
      <w:tr w:rsidR="00DA3F5E" w:rsidRPr="00B4343A" w14:paraId="5081B558" w14:textId="77777777">
        <w:trP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06F54BA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68–79,99</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0B637E3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B</w:t>
            </w:r>
          </w:p>
        </w:tc>
        <w:tc>
          <w:tcPr>
            <w:tcW w:w="6912" w:type="dxa"/>
            <w:tcBorders>
              <w:top w:val="single" w:sz="6" w:space="0" w:color="D7E2EA"/>
              <w:left w:val="single" w:sz="6" w:space="0" w:color="D7E2EA"/>
              <w:bottom w:val="single" w:sz="6" w:space="0" w:color="D7E2EA"/>
              <w:right w:val="single" w:sz="6" w:space="0" w:color="D7E2EA"/>
            </w:tcBorders>
            <w:shd w:val="clear" w:color="auto" w:fill="F8FAFC"/>
          </w:tcPr>
          <w:p w14:paraId="02ECC65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Baik: memenuhi capaian utama dengan beberapa aspek yang masih perlu diperkuat.</w:t>
            </w:r>
          </w:p>
        </w:tc>
      </w:tr>
      <w:tr w:rsidR="00DA3F5E" w:rsidRPr="00B4343A" w14:paraId="35AAABD4"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1B16E49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56–67,99</w:t>
            </w:r>
          </w:p>
        </w:tc>
        <w:tc>
          <w:tcPr>
            <w:tcW w:w="1152" w:type="dxa"/>
            <w:tcBorders>
              <w:top w:val="single" w:sz="6" w:space="0" w:color="D7E2EA"/>
              <w:left w:val="single" w:sz="6" w:space="0" w:color="D7E2EA"/>
              <w:bottom w:val="single" w:sz="6" w:space="0" w:color="D7E2EA"/>
              <w:right w:val="single" w:sz="6" w:space="0" w:color="D7E2EA"/>
            </w:tcBorders>
          </w:tcPr>
          <w:p w14:paraId="584C236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C</w:t>
            </w:r>
          </w:p>
        </w:tc>
        <w:tc>
          <w:tcPr>
            <w:tcW w:w="6912" w:type="dxa"/>
            <w:tcBorders>
              <w:top w:val="single" w:sz="6" w:space="0" w:color="D7E2EA"/>
              <w:left w:val="single" w:sz="6" w:space="0" w:color="D7E2EA"/>
              <w:bottom w:val="single" w:sz="6" w:space="0" w:color="D7E2EA"/>
              <w:right w:val="single" w:sz="6" w:space="0" w:color="D7E2EA"/>
            </w:tcBorders>
          </w:tcPr>
          <w:p w14:paraId="7BF65F1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Cukup: memahami sebagian konsep tetapi masih lemah pada pemodelan, diagnostik, atau interpretasi.</w:t>
            </w:r>
          </w:p>
        </w:tc>
      </w:tr>
      <w:tr w:rsidR="00DA3F5E" w:rsidRPr="00B4343A" w14:paraId="2423CE8F" w14:textId="77777777">
        <w:trP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6F8EBFF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45–55,99</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266C89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D</w:t>
            </w:r>
          </w:p>
        </w:tc>
        <w:tc>
          <w:tcPr>
            <w:tcW w:w="6912" w:type="dxa"/>
            <w:tcBorders>
              <w:top w:val="single" w:sz="6" w:space="0" w:color="D7E2EA"/>
              <w:left w:val="single" w:sz="6" w:space="0" w:color="D7E2EA"/>
              <w:bottom w:val="single" w:sz="6" w:space="0" w:color="D7E2EA"/>
              <w:right w:val="single" w:sz="6" w:space="0" w:color="D7E2EA"/>
            </w:tcBorders>
            <w:shd w:val="clear" w:color="auto" w:fill="F8FAFC"/>
          </w:tcPr>
          <w:p w14:paraId="4C2AE1C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Kurang: capaian minimal belum terpenuhi secara memadai.</w:t>
            </w:r>
          </w:p>
        </w:tc>
      </w:tr>
      <w:tr w:rsidR="00DA3F5E" w:rsidRPr="00B4343A" w14:paraId="43733F38"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0CB7F9D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&lt;45</w:t>
            </w:r>
          </w:p>
        </w:tc>
        <w:tc>
          <w:tcPr>
            <w:tcW w:w="1152" w:type="dxa"/>
            <w:tcBorders>
              <w:top w:val="single" w:sz="6" w:space="0" w:color="D7E2EA"/>
              <w:left w:val="single" w:sz="6" w:space="0" w:color="D7E2EA"/>
              <w:bottom w:val="single" w:sz="6" w:space="0" w:color="D7E2EA"/>
              <w:right w:val="single" w:sz="6" w:space="0" w:color="D7E2EA"/>
            </w:tcBorders>
          </w:tcPr>
          <w:p w14:paraId="08F7DE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E</w:t>
            </w:r>
          </w:p>
        </w:tc>
        <w:tc>
          <w:tcPr>
            <w:tcW w:w="6912" w:type="dxa"/>
            <w:tcBorders>
              <w:top w:val="single" w:sz="6" w:space="0" w:color="D7E2EA"/>
              <w:left w:val="single" w:sz="6" w:space="0" w:color="D7E2EA"/>
              <w:bottom w:val="single" w:sz="6" w:space="0" w:color="D7E2EA"/>
              <w:right w:val="single" w:sz="6" w:space="0" w:color="D7E2EA"/>
            </w:tcBorders>
          </w:tcPr>
          <w:p w14:paraId="281186F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Tidak lulus: bukti pembelajaran tidak mencukupi atau terdapat pelanggaran akademik berat.</w:t>
            </w:r>
          </w:p>
        </w:tc>
      </w:tr>
    </w:tbl>
    <w:p w14:paraId="374D157F" w14:textId="5E12FD13" w:rsidR="00DA3F5E" w:rsidRPr="00B4343A" w:rsidRDefault="00DA3F5E" w:rsidP="00DB1A75">
      <w:pPr>
        <w:jc w:val="both"/>
        <w:rPr>
          <w:rFonts w:ascii="Times New Roman" w:hAnsi="Times New Roman" w:cs="Times New Roman"/>
          <w:noProof/>
          <w:color w:val="000000" w:themeColor="text1"/>
          <w:lang w:val="id-ID"/>
        </w:rPr>
      </w:pPr>
    </w:p>
    <w:p w14:paraId="233E6DEC"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6.2 Rubrik Proyek Akhir</w:t>
      </w:r>
    </w:p>
    <w:tbl>
      <w:tblPr>
        <w:tblW w:w="0" w:type="auto"/>
        <w:jc w:val="center"/>
        <w:tblLook w:val="04A0" w:firstRow="1" w:lastRow="0" w:firstColumn="1" w:lastColumn="0" w:noHBand="0" w:noVBand="1"/>
      </w:tblPr>
      <w:tblGrid>
        <w:gridCol w:w="2826"/>
        <w:gridCol w:w="5889"/>
        <w:gridCol w:w="1135"/>
      </w:tblGrid>
      <w:tr w:rsidR="00DA3F5E" w:rsidRPr="00B4343A" w14:paraId="12C36C1D" w14:textId="77777777">
        <w:trPr>
          <w:tblHeade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D0BC6D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Dimensi</w:t>
            </w:r>
          </w:p>
        </w:tc>
        <w:tc>
          <w:tcPr>
            <w:tcW w:w="604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7D7B9E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Kriteria Sangat Baik</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A03118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Bobot</w:t>
            </w:r>
          </w:p>
        </w:tc>
      </w:tr>
      <w:tr w:rsidR="00DA3F5E" w:rsidRPr="00B4343A" w14:paraId="67CFD675"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6E175DB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Relevansi masalah dan data</w:t>
            </w:r>
          </w:p>
        </w:tc>
        <w:tc>
          <w:tcPr>
            <w:tcW w:w="6048" w:type="dxa"/>
            <w:tcBorders>
              <w:top w:val="single" w:sz="6" w:space="0" w:color="D7E2EA"/>
              <w:left w:val="single" w:sz="6" w:space="0" w:color="D7E2EA"/>
              <w:bottom w:val="single" w:sz="6" w:space="0" w:color="D7E2EA"/>
              <w:right w:val="single" w:sz="6" w:space="0" w:color="D7E2EA"/>
            </w:tcBorders>
          </w:tcPr>
          <w:p w14:paraId="1174074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Masalah nyata, data jelas, tujuan analisis tajam, konteks substantif kuat</w:t>
            </w:r>
          </w:p>
        </w:tc>
        <w:tc>
          <w:tcPr>
            <w:tcW w:w="1152" w:type="dxa"/>
            <w:tcBorders>
              <w:top w:val="single" w:sz="6" w:space="0" w:color="D7E2EA"/>
              <w:left w:val="single" w:sz="6" w:space="0" w:color="D7E2EA"/>
              <w:bottom w:val="single" w:sz="6" w:space="0" w:color="D7E2EA"/>
              <w:right w:val="single" w:sz="6" w:space="0" w:color="D7E2EA"/>
            </w:tcBorders>
          </w:tcPr>
          <w:p w14:paraId="2B47428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1553E65B"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2B63472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Eksplorasi dan preprocessing</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1AAD9EA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Visualisasi lengkap, missing value ditangani, transformasi dijelaskan, kualitas data dibahas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11AC2D5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25C4E2CB"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4EB8E7A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Ketepatan metode</w:t>
            </w:r>
          </w:p>
        </w:tc>
        <w:tc>
          <w:tcPr>
            <w:tcW w:w="6048" w:type="dxa"/>
            <w:tcBorders>
              <w:top w:val="single" w:sz="6" w:space="0" w:color="D7E2EA"/>
              <w:left w:val="single" w:sz="6" w:space="0" w:color="D7E2EA"/>
              <w:bottom w:val="single" w:sz="6" w:space="0" w:color="D7E2EA"/>
              <w:right w:val="single" w:sz="6" w:space="0" w:color="D7E2EA"/>
            </w:tcBorders>
          </w:tcPr>
          <w:p w14:paraId="269CE80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Metode atau model sesuai dengan karakteristik data dan tujuan analisis</w:t>
            </w:r>
          </w:p>
        </w:tc>
        <w:tc>
          <w:tcPr>
            <w:tcW w:w="1152" w:type="dxa"/>
            <w:tcBorders>
              <w:top w:val="single" w:sz="6" w:space="0" w:color="D7E2EA"/>
              <w:left w:val="single" w:sz="6" w:space="0" w:color="D7E2EA"/>
              <w:bottom w:val="single" w:sz="6" w:space="0" w:color="D7E2EA"/>
              <w:right w:val="single" w:sz="6" w:space="0" w:color="D7E2EA"/>
            </w:tcBorders>
          </w:tcPr>
          <w:p w14:paraId="6C7D80D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r>
      <w:tr w:rsidR="00DA3F5E" w:rsidRPr="00B4343A" w14:paraId="63B3926A"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0D3D570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Evaluasi dan diagnostik</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05411DE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Validasi, diagnostik, analisis sensitivitas, dan perbandingan metode dilakukan secara tepat</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2E25301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r>
      <w:tr w:rsidR="00DA3F5E" w:rsidRPr="00B4343A" w14:paraId="447D4D7B"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7B04CA1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Interpretasi dan rekomendasi</w:t>
            </w:r>
          </w:p>
        </w:tc>
        <w:tc>
          <w:tcPr>
            <w:tcW w:w="6048" w:type="dxa"/>
            <w:tcBorders>
              <w:top w:val="single" w:sz="6" w:space="0" w:color="D7E2EA"/>
              <w:left w:val="single" w:sz="6" w:space="0" w:color="D7E2EA"/>
              <w:bottom w:val="single" w:sz="6" w:space="0" w:color="D7E2EA"/>
              <w:right w:val="single" w:sz="6" w:space="0" w:color="D7E2EA"/>
            </w:tcBorders>
          </w:tcPr>
          <w:p w14:paraId="01C9CF8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Interpretasi kritis, tidak berlebihan, dan dapat diterjemahkan ke keputusan</w:t>
            </w:r>
          </w:p>
        </w:tc>
        <w:tc>
          <w:tcPr>
            <w:tcW w:w="1152" w:type="dxa"/>
            <w:tcBorders>
              <w:top w:val="single" w:sz="6" w:space="0" w:color="D7E2EA"/>
              <w:left w:val="single" w:sz="6" w:space="0" w:color="D7E2EA"/>
              <w:bottom w:val="single" w:sz="6" w:space="0" w:color="D7E2EA"/>
              <w:right w:val="single" w:sz="6" w:space="0" w:color="D7E2EA"/>
            </w:tcBorders>
          </w:tcPr>
          <w:p w14:paraId="362BAC4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759DDE1C"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161233D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Reproducibility</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535A7B0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Script rapi, file terstruktur, hasil dapat dijalankan ulang</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12E3B1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10%</w:t>
            </w:r>
          </w:p>
        </w:tc>
      </w:tr>
      <w:tr w:rsidR="00DA3F5E" w:rsidRPr="00B4343A" w14:paraId="5C734A79"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445EC2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Presentasi</w:t>
            </w:r>
          </w:p>
        </w:tc>
        <w:tc>
          <w:tcPr>
            <w:tcW w:w="6048" w:type="dxa"/>
            <w:tcBorders>
              <w:top w:val="single" w:sz="6" w:space="0" w:color="D7E2EA"/>
              <w:left w:val="single" w:sz="6" w:space="0" w:color="D7E2EA"/>
              <w:bottom w:val="single" w:sz="6" w:space="0" w:color="D7E2EA"/>
              <w:right w:val="single" w:sz="6" w:space="0" w:color="D7E2EA"/>
            </w:tcBorders>
          </w:tcPr>
          <w:p w14:paraId="025B322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Visual jelas, argumentasi runtut, mampu menjawab pertanyaan</w:t>
            </w:r>
          </w:p>
        </w:tc>
        <w:tc>
          <w:tcPr>
            <w:tcW w:w="1152" w:type="dxa"/>
            <w:tcBorders>
              <w:top w:val="single" w:sz="6" w:space="0" w:color="D7E2EA"/>
              <w:left w:val="single" w:sz="6" w:space="0" w:color="D7E2EA"/>
              <w:bottom w:val="single" w:sz="6" w:space="0" w:color="D7E2EA"/>
              <w:right w:val="single" w:sz="6" w:space="0" w:color="D7E2EA"/>
            </w:tcBorders>
          </w:tcPr>
          <w:p w14:paraId="7FA0F21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5%</w:t>
            </w:r>
          </w:p>
        </w:tc>
      </w:tr>
    </w:tbl>
    <w:p w14:paraId="4DFCDBB3"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 Tata Tertib Perkuliahan</w:t>
      </w:r>
    </w:p>
    <w:p w14:paraId="78853066" w14:textId="2A4FB3A8"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hadir tepat waktu. Keterlambatan lebih dari 20 menit dicatat sebagai keterlambatan, kecuali ada alasan yang dapat diterima.</w:t>
      </w:r>
    </w:p>
    <w:p w14:paraId="289EB91C" w14:textId="798045CA"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wajib menjaga suasana akademik yang saling menghormati, terbuka terhadap kritik, dan berbasis argumen ilmiah.</w:t>
      </w:r>
    </w:p>
    <w:p w14:paraId="6C302AFB" w14:textId="292A38FC"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Setiap tugas dikumpulkan melalui kanal yang disepakati. Keterlambatan pengumpulan dapat dikenakan pengurangan nilai, kecuali ada persetujuan dosen sebelumnya.</w:t>
      </w:r>
    </w:p>
    <w:p w14:paraId="0EEDC7C9" w14:textId="2C72EC35"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Kode, data, output, dan laporan harus disimpan secara rapi sehingga dapat diaudit dan dijalankan ulang.</w:t>
      </w:r>
    </w:p>
    <w:p w14:paraId="53163360" w14:textId="7289C18A"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Dalam kerja kelompok, setiap anggota wajib menjelaskan kontribusinya. Free-riding dapat memengaruhi nilai individu.</w:t>
      </w:r>
    </w:p>
    <w:p w14:paraId="15BDBD0C" w14:textId="23BEDC38"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Data yang bersifat sensitif atau rahasia hanya boleh digunakan jika telah memiliki izin dan wajib dianonimkan.</w:t>
      </w:r>
    </w:p>
    <w:p w14:paraId="2B0A40AA"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7.1 Etika Akademik dan Pencegahan Plagiarisme</w:t>
      </w:r>
    </w:p>
    <w:p w14:paraId="435F824A"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Seluruh karya mahasiswa harus merupakan hasil kerja sendiri atau hasil kerja kelompok yang kontribusinya jelas. Penggunaan kode, data, grafik, teks, dan ide dari sumber lain wajib dicantumkan. Pelanggaran akademik seperti plagiarisme, fabrikasi data, manipulasi hasil, atau penggunaan karya orang lain tanpa atribusi dapat dikenakan sanksi sesuai ketentuan akademik yang berlaku.</w:t>
      </w:r>
    </w:p>
    <w:p w14:paraId="42162421"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Sitasi wajib diberikan untuk dataset, paket perangkat lunak, artikel, buku, tutorial, dan kode eksternal.</w:t>
      </w:r>
    </w:p>
    <w:p w14:paraId="6674D842"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Setiap output model harus dapat ditelusuri dari script/notebook yang diserahkan.</w:t>
      </w:r>
    </w:p>
    <w:p w14:paraId="2B9946C0"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tidak diperkenankan mengubah hasil analisis hanya agar sesuai dengan kesimpulan yang diinginkan.</w:t>
      </w:r>
    </w:p>
    <w:p w14:paraId="323C075F"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7.2 Kebijakan Penggunaan AI Generatif</w:t>
      </w:r>
    </w:p>
    <w:p w14:paraId="43F39643"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AI generatif boleh digunakan sebagai alat bantu pembelajaran, misalnya untuk memahami konsep, memeriksa struktur kode, menyusun outline laporan, atau memperbaiki bahasa. Namun, mahasiswa tetap bertanggung jawab penuh terhadap kebenaran analisis, kode, interpretasi, dan sitasi. AI tidak boleh menggantikan proses berpikir statistik dan tidak boleh digunakan untuk membuat laporan fiktif.</w:t>
      </w:r>
    </w:p>
    <w:tbl>
      <w:tblPr>
        <w:tblW w:w="0" w:type="auto"/>
        <w:jc w:val="center"/>
        <w:tblLook w:val="04A0" w:firstRow="1" w:lastRow="0" w:firstColumn="1" w:lastColumn="0" w:noHBand="0" w:noVBand="1"/>
      </w:tblPr>
      <w:tblGrid>
        <w:gridCol w:w="4752"/>
        <w:gridCol w:w="4752"/>
      </w:tblGrid>
      <w:tr w:rsidR="00DA3F5E" w:rsidRPr="00B4343A" w14:paraId="4D0D546C" w14:textId="77777777">
        <w:trPr>
          <w:tblHeader/>
          <w:jc w:val="center"/>
        </w:trPr>
        <w:tc>
          <w:tcPr>
            <w:tcW w:w="47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2D85E8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Diperbolehkan</w:t>
            </w:r>
          </w:p>
        </w:tc>
        <w:tc>
          <w:tcPr>
            <w:tcW w:w="47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1AE76B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Tidak Diperbolehkan</w:t>
            </w:r>
          </w:p>
        </w:tc>
      </w:tr>
      <w:tr w:rsidR="00DA3F5E" w:rsidRPr="00B4343A" w14:paraId="170C8D45" w14:textId="77777777">
        <w:trPr>
          <w:jc w:val="center"/>
        </w:trPr>
        <w:tc>
          <w:tcPr>
            <w:tcW w:w="4752" w:type="dxa"/>
            <w:tcBorders>
              <w:top w:val="single" w:sz="6" w:space="0" w:color="D7E2EA"/>
              <w:left w:val="single" w:sz="6" w:space="0" w:color="D7E2EA"/>
              <w:bottom w:val="single" w:sz="6" w:space="0" w:color="D7E2EA"/>
              <w:right w:val="single" w:sz="6" w:space="0" w:color="D7E2EA"/>
            </w:tcBorders>
          </w:tcPr>
          <w:p w14:paraId="136C9C8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Meminta penjelasan konsep, ide diagnostik, atau alternatif visualisasi.</w:t>
            </w:r>
          </w:p>
        </w:tc>
        <w:tc>
          <w:tcPr>
            <w:tcW w:w="4752" w:type="dxa"/>
            <w:tcBorders>
              <w:top w:val="single" w:sz="6" w:space="0" w:color="D7E2EA"/>
              <w:left w:val="single" w:sz="6" w:space="0" w:color="D7E2EA"/>
              <w:bottom w:val="single" w:sz="6" w:space="0" w:color="D7E2EA"/>
              <w:right w:val="single" w:sz="6" w:space="0" w:color="D7E2EA"/>
            </w:tcBorders>
          </w:tcPr>
          <w:p w14:paraId="48BD08E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Menyerahkan laporan yang dihasilkan AI tanpa verifikasi, atribusi, dan pemahaman.</w:t>
            </w:r>
          </w:p>
        </w:tc>
      </w:tr>
      <w:tr w:rsidR="00DA3F5E" w:rsidRPr="00B4343A" w14:paraId="08A85A53" w14:textId="77777777">
        <w:trPr>
          <w:jc w:val="center"/>
        </w:trPr>
        <w:tc>
          <w:tcPr>
            <w:tcW w:w="4752" w:type="dxa"/>
            <w:tcBorders>
              <w:top w:val="single" w:sz="6" w:space="0" w:color="D7E2EA"/>
              <w:left w:val="single" w:sz="6" w:space="0" w:color="D7E2EA"/>
              <w:bottom w:val="single" w:sz="6" w:space="0" w:color="D7E2EA"/>
              <w:right w:val="single" w:sz="6" w:space="0" w:color="D7E2EA"/>
            </w:tcBorders>
            <w:shd w:val="clear" w:color="auto" w:fill="F8FAFC"/>
          </w:tcPr>
          <w:p w14:paraId="57945EB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Merapikan kode dengan tetap memahami fungsi setiap baris.</w:t>
            </w:r>
          </w:p>
        </w:tc>
        <w:tc>
          <w:tcPr>
            <w:tcW w:w="4752" w:type="dxa"/>
            <w:tcBorders>
              <w:top w:val="single" w:sz="6" w:space="0" w:color="D7E2EA"/>
              <w:left w:val="single" w:sz="6" w:space="0" w:color="D7E2EA"/>
              <w:bottom w:val="single" w:sz="6" w:space="0" w:color="D7E2EA"/>
              <w:right w:val="single" w:sz="6" w:space="0" w:color="D7E2EA"/>
            </w:tcBorders>
            <w:shd w:val="clear" w:color="auto" w:fill="F8FAFC"/>
          </w:tcPr>
          <w:p w14:paraId="72036E3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Membuat data, hasil model, kutipan, atau daftar pustaka palsu.</w:t>
            </w:r>
          </w:p>
        </w:tc>
      </w:tr>
      <w:tr w:rsidR="00DA3F5E" w:rsidRPr="00B4343A" w14:paraId="2FB36FBA" w14:textId="77777777">
        <w:trPr>
          <w:jc w:val="center"/>
        </w:trPr>
        <w:tc>
          <w:tcPr>
            <w:tcW w:w="4752" w:type="dxa"/>
            <w:tcBorders>
              <w:top w:val="single" w:sz="6" w:space="0" w:color="D7E2EA"/>
              <w:left w:val="single" w:sz="6" w:space="0" w:color="D7E2EA"/>
              <w:bottom w:val="single" w:sz="6" w:space="0" w:color="D7E2EA"/>
              <w:right w:val="single" w:sz="6" w:space="0" w:color="D7E2EA"/>
            </w:tcBorders>
          </w:tcPr>
          <w:p w14:paraId="3D9DDE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Menyunting bahasa laporan agar lebih jelas.</w:t>
            </w:r>
          </w:p>
        </w:tc>
        <w:tc>
          <w:tcPr>
            <w:tcW w:w="4752" w:type="dxa"/>
            <w:tcBorders>
              <w:top w:val="single" w:sz="6" w:space="0" w:color="D7E2EA"/>
              <w:left w:val="single" w:sz="6" w:space="0" w:color="D7E2EA"/>
              <w:bottom w:val="single" w:sz="6" w:space="0" w:color="D7E2EA"/>
              <w:right w:val="single" w:sz="6" w:space="0" w:color="D7E2EA"/>
            </w:tcBorders>
          </w:tcPr>
          <w:p w14:paraId="6C7DC31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Menggunakan AI untuk menghindari kewajiban membaca literatur atau menjalankan analisis.</w:t>
            </w:r>
          </w:p>
        </w:tc>
      </w:tr>
    </w:tbl>
    <w:p w14:paraId="6AA9C64B" w14:textId="77777777" w:rsidR="00B4343A" w:rsidRPr="00B4343A" w:rsidRDefault="00B4343A" w:rsidP="00B4343A">
      <w:pPr>
        <w:rPr>
          <w:noProof/>
          <w:color w:val="000000" w:themeColor="text1"/>
          <w:lang w:val="id-ID"/>
        </w:rPr>
      </w:pPr>
    </w:p>
    <w:p w14:paraId="11D208F7" w14:textId="1983A6FC"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8. Kontrak Kesepakatan Perkuliahan</w:t>
      </w:r>
    </w:p>
    <w:p w14:paraId="41AEAFC4"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Dengan mengikuti perkuliahan ini, dosen dan mahasiswa menyepakati bahwa proses pembelajaran dilaksanakan berdasarkan prinsip saling menghormati, keterbukaan akademik, disiplin, integritas ilmiah, dan orientasi pada capaian pembelajaran. Kesepakatan ini berlaku sepanjang semester berjalan dan dapat diperbarui melalui diskusi kelas apabila terdapat kebutuhan akademik yang sah.</w:t>
      </w:r>
    </w:p>
    <w:tbl>
      <w:tblPr>
        <w:tblW w:w="0" w:type="auto"/>
        <w:jc w:val="center"/>
        <w:tblLook w:val="04A0" w:firstRow="1" w:lastRow="0" w:firstColumn="1" w:lastColumn="0" w:noHBand="0" w:noVBand="1"/>
      </w:tblPr>
      <w:tblGrid>
        <w:gridCol w:w="2592"/>
        <w:gridCol w:w="7200"/>
      </w:tblGrid>
      <w:tr w:rsidR="00DA3F5E" w:rsidRPr="00B4343A" w14:paraId="1887FC73" w14:textId="77777777">
        <w:trPr>
          <w:tblHeader/>
          <w:jc w:val="center"/>
        </w:trPr>
        <w:tc>
          <w:tcPr>
            <w:tcW w:w="25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599C95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Pihak</w:t>
            </w:r>
          </w:p>
        </w:tc>
        <w:tc>
          <w:tcPr>
            <w:tcW w:w="72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7CE185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Kesepakatan</w:t>
            </w:r>
          </w:p>
        </w:tc>
      </w:tr>
      <w:tr w:rsidR="00DA3F5E" w:rsidRPr="00B4343A" w14:paraId="2AAE868F" w14:textId="77777777">
        <w:trPr>
          <w:jc w:val="center"/>
        </w:trPr>
        <w:tc>
          <w:tcPr>
            <w:tcW w:w="2592" w:type="dxa"/>
            <w:tcBorders>
              <w:top w:val="single" w:sz="6" w:space="0" w:color="D7E2EA"/>
              <w:left w:val="single" w:sz="6" w:space="0" w:color="D7E2EA"/>
              <w:bottom w:val="single" w:sz="6" w:space="0" w:color="D7E2EA"/>
              <w:right w:val="single" w:sz="6" w:space="0" w:color="D7E2EA"/>
            </w:tcBorders>
          </w:tcPr>
          <w:p w14:paraId="33EC888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Dosen</w:t>
            </w:r>
          </w:p>
        </w:tc>
        <w:tc>
          <w:tcPr>
            <w:tcW w:w="7200" w:type="dxa"/>
            <w:tcBorders>
              <w:top w:val="single" w:sz="6" w:space="0" w:color="D7E2EA"/>
              <w:left w:val="single" w:sz="6" w:space="0" w:color="D7E2EA"/>
              <w:bottom w:val="single" w:sz="6" w:space="0" w:color="D7E2EA"/>
              <w:right w:val="single" w:sz="6" w:space="0" w:color="D7E2EA"/>
            </w:tcBorders>
          </w:tcPr>
          <w:p w14:paraId="143E07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Menjelaskan tujuan pembelajaran, materi, kriteria penilaian, jadwal, dan ekspektasi tugas secara transparan; memberikan umpan balik yang konstruktif; serta memfasilitasi diskusi dan praktik komputasi.</w:t>
            </w:r>
          </w:p>
        </w:tc>
      </w:tr>
      <w:tr w:rsidR="00DA3F5E" w:rsidRPr="00B4343A" w14:paraId="6FB00E9E" w14:textId="77777777">
        <w:trPr>
          <w:jc w:val="center"/>
        </w:trPr>
        <w:tc>
          <w:tcPr>
            <w:tcW w:w="2592" w:type="dxa"/>
            <w:tcBorders>
              <w:top w:val="single" w:sz="6" w:space="0" w:color="D7E2EA"/>
              <w:left w:val="single" w:sz="6" w:space="0" w:color="D7E2EA"/>
              <w:bottom w:val="single" w:sz="6" w:space="0" w:color="D7E2EA"/>
              <w:right w:val="single" w:sz="6" w:space="0" w:color="D7E2EA"/>
            </w:tcBorders>
            <w:shd w:val="clear" w:color="auto" w:fill="F8FAFC"/>
          </w:tcPr>
          <w:p w14:paraId="046CDFC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Mahasiswa</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5FD0FE1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Mengikuti perkuliahan secara aktif, menyelesaikan tugas tepat waktu, menjaga integritas akademik, menghormati pendapat peserta lain, dan mengembangkan proyek akhir secara bertanggung jawab.</w:t>
            </w:r>
          </w:p>
        </w:tc>
      </w:tr>
      <w:tr w:rsidR="00DA3F5E" w:rsidRPr="00B4343A" w14:paraId="2E970285" w14:textId="77777777">
        <w:trPr>
          <w:jc w:val="center"/>
        </w:trPr>
        <w:tc>
          <w:tcPr>
            <w:tcW w:w="2592" w:type="dxa"/>
            <w:tcBorders>
              <w:top w:val="single" w:sz="6" w:space="0" w:color="D7E2EA"/>
              <w:left w:val="single" w:sz="6" w:space="0" w:color="D7E2EA"/>
              <w:bottom w:val="single" w:sz="6" w:space="0" w:color="D7E2EA"/>
              <w:right w:val="single" w:sz="6" w:space="0" w:color="D7E2EA"/>
            </w:tcBorders>
          </w:tcPr>
          <w:p w14:paraId="502DBCE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Bersama</w:t>
            </w:r>
          </w:p>
        </w:tc>
        <w:tc>
          <w:tcPr>
            <w:tcW w:w="7200" w:type="dxa"/>
            <w:tcBorders>
              <w:top w:val="single" w:sz="6" w:space="0" w:color="D7E2EA"/>
              <w:left w:val="single" w:sz="6" w:space="0" w:color="D7E2EA"/>
              <w:bottom w:val="single" w:sz="6" w:space="0" w:color="D7E2EA"/>
              <w:right w:val="single" w:sz="6" w:space="0" w:color="D7E2EA"/>
            </w:tcBorders>
          </w:tcPr>
          <w:p w14:paraId="05B5E8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Membangun kelas yang kritis, inklusif, produktif, dan berbasis bukti; menggunakan data dan teknologi secara etis; serta mengutamakan pemahaman substantif daripada sekadar hasil numerik.</w:t>
            </w:r>
          </w:p>
        </w:tc>
      </w:tr>
    </w:tbl>
    <w:p w14:paraId="72487B8F"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8.1 Lembar Persetujuan</w:t>
      </w:r>
    </w:p>
    <w:p w14:paraId="61B91595"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Dokumen ini telah dijelaskan pada awal perkuliahan dan disepakati oleh dosen pengampu serta mahasiswa peserta mata kuliah.</w:t>
      </w:r>
    </w:p>
    <w:tbl>
      <w:tblPr>
        <w:tblW w:w="0" w:type="auto"/>
        <w:jc w:val="center"/>
        <w:tblLook w:val="04A0" w:firstRow="1" w:lastRow="0" w:firstColumn="1" w:lastColumn="0" w:noHBand="0" w:noVBand="1"/>
      </w:tblPr>
      <w:tblGrid>
        <w:gridCol w:w="4923"/>
        <w:gridCol w:w="4927"/>
      </w:tblGrid>
      <w:tr w:rsidR="00DA3F5E" w:rsidRPr="00B4343A" w14:paraId="6B9AA0E1"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147DDF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Dosen Pengampu</w:t>
            </w:r>
          </w:p>
        </w:tc>
        <w:tc>
          <w:tcPr>
            <w:tcW w:w="4933" w:type="dxa"/>
            <w:tcBorders>
              <w:top w:val="single" w:sz="6" w:space="0" w:color="FFFFFF"/>
              <w:left w:val="single" w:sz="6" w:space="0" w:color="FFFFFF"/>
              <w:bottom w:val="single" w:sz="6" w:space="0" w:color="FFFFFF"/>
              <w:right w:val="single" w:sz="6" w:space="0" w:color="FFFFFF"/>
            </w:tcBorders>
          </w:tcPr>
          <w:p w14:paraId="3C0374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Perwakilan Mahasiswa/Ketua Kelas</w:t>
            </w:r>
          </w:p>
        </w:tc>
      </w:tr>
      <w:tr w:rsidR="00DA3F5E" w:rsidRPr="00B4343A" w14:paraId="48A9C174"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261AD44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Bandung/Sumedang, ____________________ 2026</w:t>
            </w:r>
          </w:p>
        </w:tc>
        <w:tc>
          <w:tcPr>
            <w:tcW w:w="4933" w:type="dxa"/>
            <w:tcBorders>
              <w:top w:val="single" w:sz="6" w:space="0" w:color="FFFFFF"/>
              <w:left w:val="single" w:sz="6" w:space="0" w:color="FFFFFF"/>
              <w:bottom w:val="single" w:sz="6" w:space="0" w:color="FFFFFF"/>
              <w:right w:val="single" w:sz="6" w:space="0" w:color="FFFFFF"/>
            </w:tcBorders>
          </w:tcPr>
          <w:p w14:paraId="6E4E308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Bandung/Sumedang, ____________________ 2026</w:t>
            </w:r>
          </w:p>
        </w:tc>
      </w:tr>
      <w:tr w:rsidR="00DA3F5E" w:rsidRPr="00B4343A" w14:paraId="76060CB3"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336F615F" w14:textId="77777777" w:rsidR="00DA3F5E" w:rsidRPr="00B4343A" w:rsidRDefault="00DA3F5E" w:rsidP="00DB1A75">
            <w:pPr>
              <w:jc w:val="both"/>
              <w:rPr>
                <w:rFonts w:ascii="Times New Roman" w:hAnsi="Times New Roman" w:cs="Times New Roman"/>
                <w:noProof/>
                <w:color w:val="000000" w:themeColor="text1"/>
                <w:lang w:val="id-ID"/>
              </w:rPr>
            </w:pPr>
          </w:p>
        </w:tc>
        <w:tc>
          <w:tcPr>
            <w:tcW w:w="4933" w:type="dxa"/>
            <w:tcBorders>
              <w:top w:val="single" w:sz="6" w:space="0" w:color="FFFFFF"/>
              <w:left w:val="single" w:sz="6" w:space="0" w:color="FFFFFF"/>
              <w:bottom w:val="single" w:sz="6" w:space="0" w:color="FFFFFF"/>
              <w:right w:val="single" w:sz="6" w:space="0" w:color="FFFFFF"/>
            </w:tcBorders>
          </w:tcPr>
          <w:p w14:paraId="52F7585F" w14:textId="77777777" w:rsidR="00DA3F5E" w:rsidRPr="00B4343A" w:rsidRDefault="00DA3F5E" w:rsidP="00DB1A75">
            <w:pPr>
              <w:jc w:val="both"/>
              <w:rPr>
                <w:rFonts w:ascii="Times New Roman" w:hAnsi="Times New Roman" w:cs="Times New Roman"/>
                <w:noProof/>
                <w:color w:val="000000" w:themeColor="text1"/>
                <w:lang w:val="id-ID"/>
              </w:rPr>
            </w:pPr>
          </w:p>
        </w:tc>
      </w:tr>
      <w:tr w:rsidR="00DA3F5E" w:rsidRPr="00B4343A" w14:paraId="2320EEE6"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61222736" w14:textId="77777777" w:rsidR="00DA3F5E" w:rsidRPr="00B4343A" w:rsidRDefault="00DA3F5E" w:rsidP="00DB1A75">
            <w:pPr>
              <w:jc w:val="both"/>
              <w:rPr>
                <w:rFonts w:ascii="Times New Roman" w:hAnsi="Times New Roman" w:cs="Times New Roman"/>
                <w:noProof/>
                <w:color w:val="000000" w:themeColor="text1"/>
                <w:lang w:val="id-ID"/>
              </w:rPr>
            </w:pPr>
          </w:p>
        </w:tc>
        <w:tc>
          <w:tcPr>
            <w:tcW w:w="4933" w:type="dxa"/>
            <w:tcBorders>
              <w:top w:val="single" w:sz="6" w:space="0" w:color="FFFFFF"/>
              <w:left w:val="single" w:sz="6" w:space="0" w:color="FFFFFF"/>
              <w:bottom w:val="single" w:sz="6" w:space="0" w:color="FFFFFF"/>
              <w:right w:val="single" w:sz="6" w:space="0" w:color="FFFFFF"/>
            </w:tcBorders>
          </w:tcPr>
          <w:p w14:paraId="764729F1" w14:textId="77777777" w:rsidR="00DA3F5E" w:rsidRPr="00B4343A" w:rsidRDefault="00DA3F5E" w:rsidP="00DB1A75">
            <w:pPr>
              <w:jc w:val="both"/>
              <w:rPr>
                <w:rFonts w:ascii="Times New Roman" w:hAnsi="Times New Roman" w:cs="Times New Roman"/>
                <w:noProof/>
                <w:color w:val="000000" w:themeColor="text1"/>
                <w:lang w:val="id-ID"/>
              </w:rPr>
            </w:pPr>
          </w:p>
        </w:tc>
      </w:tr>
      <w:tr w:rsidR="00DA3F5E" w:rsidRPr="00B4343A" w14:paraId="370D0BA3"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4179BA0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(Dr. Anindya Apriliyanti Pravitasari, M.Si.)</w:t>
            </w:r>
          </w:p>
        </w:tc>
        <w:tc>
          <w:tcPr>
            <w:tcW w:w="4933" w:type="dxa"/>
            <w:tcBorders>
              <w:top w:val="single" w:sz="6" w:space="0" w:color="FFFFFF"/>
              <w:left w:val="single" w:sz="6" w:space="0" w:color="FFFFFF"/>
              <w:bottom w:val="single" w:sz="6" w:space="0" w:color="FFFFFF"/>
              <w:right w:val="single" w:sz="6" w:space="0" w:color="FFFFFF"/>
            </w:tcBorders>
          </w:tcPr>
          <w:p w14:paraId="75E396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(______________________________)</w:t>
            </w:r>
          </w:p>
        </w:tc>
      </w:tr>
    </w:tbl>
    <w:p w14:paraId="0A84448F" w14:textId="77777777" w:rsidR="00DA3F5E" w:rsidRPr="00B4343A" w:rsidRDefault="00DA3F5E" w:rsidP="00DB1A75">
      <w:pPr>
        <w:jc w:val="both"/>
        <w:rPr>
          <w:rFonts w:ascii="Times New Roman" w:hAnsi="Times New Roman" w:cs="Times New Roman"/>
          <w:noProof/>
          <w:color w:val="000000" w:themeColor="text1"/>
          <w:lang w:val="id-ID"/>
        </w:rPr>
      </w:pPr>
    </w:p>
    <w:p w14:paraId="0F46DB59"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9. Lampiran A — Format Proyek Akhir</w:t>
      </w:r>
    </w:p>
    <w:p w14:paraId="2C599E0E"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Proyek akhir dapat dikerjakan secara individu atau kelompok sesuai arahan dosen. Tema proyek disarankan berasal dari data nyata atau data simulasi yang memiliki konteks analisis jelas. Struktur minimum laporan akhir adalah sebagai berikut:</w:t>
      </w:r>
    </w:p>
    <w:p w14:paraId="051145D2" w14:textId="778096F9"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Judul, nama anggota, dan ringkasan eksekutif.</w:t>
      </w:r>
    </w:p>
    <w:p w14:paraId="02B04EC0" w14:textId="33D15400"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Latar belakang masalah, tujuan analisis, dan pertanyaan riset.</w:t>
      </w:r>
    </w:p>
    <w:p w14:paraId="40C9DDD6" w14:textId="346DAFE2"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Deskripsi data: sumber, periode, unit observasi, frekuensi, variabel, dan keterbatasan data.</w:t>
      </w:r>
    </w:p>
    <w:p w14:paraId="1B503C87" w14:textId="298A87B4"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Eksplorasi dan praproses data: visualisasi, pemeriksaan kualitas data, transformasi, missing value, outlier, dan dokumentasi keputusan analisis.</w:t>
      </w:r>
    </w:p>
    <w:p w14:paraId="702ED318" w14:textId="4879E755"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Metode: alasan pemilihan model, formulasi ringkas, asumsi, dan alur komputasi.</w:t>
      </w:r>
    </w:p>
    <w:p w14:paraId="4F652792" w14:textId="1268AAD9"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Hasil: estimasi, prediksi, simulasi, atau temuan utama; diagnostik; ukuran evaluasi; serta perbandingan metode bila relevan.</w:t>
      </w:r>
    </w:p>
    <w:p w14:paraId="76ABDC6F" w14:textId="3F109838"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Interpretasi substantif, rekomendasi, keterbatasan, dan pengembangan lanjutan.</w:t>
      </w:r>
    </w:p>
    <w:p w14:paraId="3A348AB5" w14:textId="6022D07D"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Daftar pustaka, lampiran kode, dan dokumentasi reproducibility.</w:t>
      </w:r>
    </w:p>
    <w:p w14:paraId="0CBA0950"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9.1 Checklist Reproducibility</w:t>
      </w:r>
    </w:p>
    <w:tbl>
      <w:tblPr>
        <w:tblW w:w="0" w:type="auto"/>
        <w:jc w:val="center"/>
        <w:tblLook w:val="04A0" w:firstRow="1" w:lastRow="0" w:firstColumn="1" w:lastColumn="0" w:noHBand="0" w:noVBand="1"/>
      </w:tblPr>
      <w:tblGrid>
        <w:gridCol w:w="2448"/>
        <w:gridCol w:w="7200"/>
      </w:tblGrid>
      <w:tr w:rsidR="00DA3F5E" w:rsidRPr="00B4343A" w14:paraId="34EA1418" w14:textId="77777777">
        <w:trPr>
          <w:tblHeade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804077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Aspek</w:t>
            </w:r>
          </w:p>
        </w:tc>
        <w:tc>
          <w:tcPr>
            <w:tcW w:w="72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D9E81E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Kriteria Minimal</w:t>
            </w:r>
          </w:p>
        </w:tc>
      </w:tr>
      <w:tr w:rsidR="00DA3F5E" w:rsidRPr="00B4343A" w14:paraId="469C1467"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1311B7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Struktur folder</w:t>
            </w:r>
          </w:p>
        </w:tc>
        <w:tc>
          <w:tcPr>
            <w:tcW w:w="7200" w:type="dxa"/>
            <w:tcBorders>
              <w:top w:val="single" w:sz="6" w:space="0" w:color="D7E2EA"/>
              <w:left w:val="single" w:sz="6" w:space="0" w:color="D7E2EA"/>
              <w:bottom w:val="single" w:sz="6" w:space="0" w:color="D7E2EA"/>
              <w:right w:val="single" w:sz="6" w:space="0" w:color="D7E2EA"/>
            </w:tcBorders>
          </w:tcPr>
          <w:p w14:paraId="29C35B8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Tersedia folder data, script/notebook, output, gambar, dan laporan.</w:t>
            </w:r>
          </w:p>
        </w:tc>
      </w:tr>
      <w:tr w:rsidR="00DA3F5E" w:rsidRPr="00B4343A" w14:paraId="716929F7"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6CC787A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Data</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3DAB585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Sumber data, periode, variabel, satuan, dan proses pembersihan terdokumentasi.</w:t>
            </w:r>
          </w:p>
        </w:tc>
      </w:tr>
      <w:tr w:rsidR="00DA3F5E" w:rsidRPr="00B4343A" w14:paraId="3008E954"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6A7BEE8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Kode</w:t>
            </w:r>
          </w:p>
        </w:tc>
        <w:tc>
          <w:tcPr>
            <w:tcW w:w="7200" w:type="dxa"/>
            <w:tcBorders>
              <w:top w:val="single" w:sz="6" w:space="0" w:color="D7E2EA"/>
              <w:left w:val="single" w:sz="6" w:space="0" w:color="D7E2EA"/>
              <w:bottom w:val="single" w:sz="6" w:space="0" w:color="D7E2EA"/>
              <w:right w:val="single" w:sz="6" w:space="0" w:color="D7E2EA"/>
            </w:tcBorders>
          </w:tcPr>
          <w:p w14:paraId="2F7B80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Script dapat dijalankan ulang dari awal tanpa langkah manual yang tidak dijelaskan.</w:t>
            </w:r>
          </w:p>
        </w:tc>
      </w:tr>
      <w:tr w:rsidR="00DA3F5E" w:rsidRPr="00B4343A" w14:paraId="2889B840"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60EBFF7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Model</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58B4BB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Parameter, seed, paket, dan versi perangkat lunak dicatat.</w:t>
            </w:r>
          </w:p>
        </w:tc>
      </w:tr>
      <w:tr w:rsidR="00DA3F5E" w:rsidRPr="00B4343A" w14:paraId="01D03D93"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466E432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Validasi</w:t>
            </w:r>
          </w:p>
        </w:tc>
        <w:tc>
          <w:tcPr>
            <w:tcW w:w="7200" w:type="dxa"/>
            <w:tcBorders>
              <w:top w:val="single" w:sz="6" w:space="0" w:color="D7E2EA"/>
              <w:left w:val="single" w:sz="6" w:space="0" w:color="D7E2EA"/>
              <w:bottom w:val="single" w:sz="6" w:space="0" w:color="D7E2EA"/>
              <w:right w:val="single" w:sz="6" w:space="0" w:color="D7E2EA"/>
            </w:tcBorders>
          </w:tcPr>
          <w:p w14:paraId="0F13B33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Prosedur validasi sesuai desain analisis; pemisahan data dan potensi data leakage dijelaskan bila relevan.</w:t>
            </w:r>
          </w:p>
        </w:tc>
      </w:tr>
      <w:tr w:rsidR="00DA3F5E" w:rsidRPr="00B4343A" w14:paraId="3C35F4B1"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2CD6E10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Output</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4A83C55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Tabel dan grafik di laporan konsisten dengan output kode.</w:t>
            </w:r>
          </w:p>
        </w:tc>
      </w:tr>
      <w:tr w:rsidR="00DA3F5E" w:rsidRPr="00B4343A" w14:paraId="68EA681C"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7CF9079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Interpretasi</w:t>
            </w:r>
          </w:p>
        </w:tc>
        <w:tc>
          <w:tcPr>
            <w:tcW w:w="7200" w:type="dxa"/>
            <w:tcBorders>
              <w:top w:val="single" w:sz="6" w:space="0" w:color="D7E2EA"/>
              <w:left w:val="single" w:sz="6" w:space="0" w:color="D7E2EA"/>
              <w:bottom w:val="single" w:sz="6" w:space="0" w:color="D7E2EA"/>
              <w:right w:val="single" w:sz="6" w:space="0" w:color="D7E2EA"/>
            </w:tcBorders>
          </w:tcPr>
          <w:p w14:paraId="78A4E4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Kesimpulan tidak melebihi bukti empiris yang tersedia.</w:t>
            </w:r>
          </w:p>
        </w:tc>
      </w:tr>
    </w:tbl>
    <w:p w14:paraId="5BBCB4BA" w14:textId="77777777" w:rsidR="00B4343A" w:rsidRPr="00B4343A" w:rsidRDefault="00B4343A" w:rsidP="00B4343A">
      <w:pPr>
        <w:rPr>
          <w:noProof/>
          <w:color w:val="000000" w:themeColor="text1"/>
          <w:lang w:val="id-ID"/>
        </w:rPr>
      </w:pPr>
    </w:p>
    <w:p w14:paraId="03A8D9B6" w14:textId="0E2926A8"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10. Pustaka Utama dan Pendukung</w:t>
      </w:r>
    </w:p>
    <w:p w14:paraId="7FB4BEE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Bishop, Christopher M. 2006. Pattern Recognition and Machine Learning. New York: Springer.</w:t>
      </w:r>
    </w:p>
    <w:p w14:paraId="540DA9EB"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Blei, David M., Andrew Y. Ng, dan Michael I. Jordan. 2003. “Latent Dirichlet Allocation.” Journal of Machine Learning Research 3: 993–1022.</w:t>
      </w:r>
    </w:p>
    <w:p w14:paraId="2B3C8725"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Chapman, Pete, Julian Clinton, Randy Kerber, Thomas Khabaza, Thomas Reinartz, Colin Shearer, dan Rudiger Wirth. 2000. “CRISP-DM 1.0: Step-by-Step Data Mining Guide.” SPSS, NCR, DaimlerChrysler.</w:t>
      </w:r>
    </w:p>
    <w:p w14:paraId="4C196A10"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Cortes, Corinna, dan Vladimir Vapnik. 1995. “Support-Vector Networks.” Machine Learning 20: 273–97.</w:t>
      </w:r>
    </w:p>
    <w:p w14:paraId="0606B691"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Fayyad, Usama, Gregory Piatetsky-Shapiro, dan Padhraic Smyth. 1996. “From Data Mining to Knowledge Discovery in Databases.” AI Magazine 17 (3): 37–54.</w:t>
      </w:r>
    </w:p>
    <w:p w14:paraId="4A96887B"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Goodfellow, Ian, Yoshua Bengio, dan Aaron Courville. 2016. Deep Learning. Cambridge, MA: MIT Press.</w:t>
      </w:r>
    </w:p>
    <w:p w14:paraId="0BFEAC2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Han, Jiawei, Micheline Kamber, dan Jian Pei. 2012. Data Mining: Concepts and Techniques. 3 ed. Waltham, MA: Morgan Kaufmann/Elsevier.</w:t>
      </w:r>
    </w:p>
    <w:p w14:paraId="44201DDA"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Hastie, Trevor, Robert Tibshirani, dan Jerome Friedman. 2009. The Elements of Statistical Learning: Data Mining, Inference, and Prediction. 2 ed. New York: Springer.</w:t>
      </w:r>
    </w:p>
    <w:p w14:paraId="1F26166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James, Gareth, Daniela Witten, Trevor Hastie, dan Robert Tibshirani. 2021. An Introduction to Statistical Learning with Applications in R. 2 ed. New York: Springer.</w:t>
      </w:r>
    </w:p>
    <w:p w14:paraId="13373276"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Jurafsky, Daniel, dan James H. Martin. 2024. Speech and Language Processing. 3 draft. Draft manuscript.</w:t>
      </w:r>
    </w:p>
    <w:p w14:paraId="47978AB2" w14:textId="77777777" w:rsidR="00DA3F5E" w:rsidRPr="00B4343A" w:rsidRDefault="00DA3F5E" w:rsidP="00DB1A75">
      <w:pPr>
        <w:pStyle w:val="ListBullet"/>
        <w:spacing w:after="40"/>
        <w:jc w:val="both"/>
        <w:rPr>
          <w:rFonts w:ascii="Times New Roman" w:hAnsi="Times New Roman" w:cs="Times New Roman"/>
          <w:noProof/>
          <w:color w:val="000000" w:themeColor="text1"/>
          <w:lang w:val="id-ID"/>
        </w:rPr>
      </w:pPr>
    </w:p>
    <w:tbl>
      <w:tblPr>
        <w:tblW w:w="0" w:type="auto"/>
        <w:jc w:val="center"/>
        <w:tblLook w:val="04A0" w:firstRow="1" w:lastRow="0" w:firstColumn="1" w:lastColumn="0" w:noHBand="0" w:noVBand="1"/>
      </w:tblPr>
      <w:tblGrid>
        <w:gridCol w:w="9836"/>
      </w:tblGrid>
      <w:tr w:rsidR="00DA3F5E" w:rsidRPr="00B4343A" w14:paraId="25C0D4DC" w14:textId="77777777">
        <w:trPr>
          <w:jc w:val="center"/>
        </w:trPr>
        <w:tc>
          <w:tcPr>
            <w:tcW w:w="9866" w:type="dxa"/>
            <w:tcBorders>
              <w:top w:val="single" w:sz="12" w:space="0" w:color="2A9D8F"/>
              <w:left w:val="single" w:sz="12" w:space="0" w:color="2A9D8F"/>
              <w:bottom w:val="single" w:sz="12" w:space="0" w:color="2A9D8F"/>
              <w:right w:val="single" w:sz="12" w:space="0" w:color="2A9D8F"/>
            </w:tcBorders>
            <w:shd w:val="clear" w:color="auto" w:fill="EAF4FF"/>
          </w:tcPr>
          <w:p w14:paraId="1BB0A07D"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20"/>
                <w:lang w:val="id-ID"/>
              </w:rPr>
              <w:t>Catatan penyesuaian</w:t>
            </w:r>
          </w:p>
          <w:p w14:paraId="62099C5F"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9"/>
                <w:lang w:val="id-ID"/>
              </w:rPr>
              <w:t>Isian tahun akademik, bobot SKS, jadwal rinci, platform LMS, dan kebijakan nilai dapat disesuaikan kembali dengan dokumen resmi program studi/fakultas.</w:t>
            </w:r>
          </w:p>
        </w:tc>
      </w:tr>
    </w:tbl>
    <w:p w14:paraId="71B2C86C" w14:textId="77777777" w:rsidR="00A16B3C" w:rsidRPr="00B4343A" w:rsidRDefault="00A16B3C" w:rsidP="00DB1A75">
      <w:pPr>
        <w:jc w:val="both"/>
        <w:rPr>
          <w:rFonts w:ascii="Times New Roman" w:hAnsi="Times New Roman" w:cs="Times New Roman"/>
          <w:noProof/>
          <w:color w:val="000000" w:themeColor="text1"/>
          <w:lang w:val="id-ID"/>
        </w:rPr>
      </w:pPr>
    </w:p>
    <w:p>
      <w:r/>
    </w:p>
    <w:p>
      <w:r/>
    </w:p>
    <w:p>
      <w:r/>
    </w:p>
    <w:p>
      <w:r/>
    </w:p>
    <w:p>
      <w:r/>
    </w:p>
    <w:p>
      <w:r>
        <w:br w:type="page"/>
      </w:r>
    </w:p>
    <w:p>
      <w:pPr>
        <w:pStyle w:val="Heading1"/>
      </w:pPr>
      <w:r>
        <w:rPr>
          <w:b/>
          <w:color w:val="17395C"/>
          <w:sz w:val="32"/>
        </w:rPr>
        <w:t>PENYELARASAN KONTRAK DENGAN RPS REVISI AI 2026</w:t>
      </w:r>
    </w:p>
    <w:p>
      <w:r>
        <w:t>Kontrak perkuliahan Penambangan Data dan Kecerdasan Buatan ini mengikuti RPS Revisi AI 2026. Rumusan CPL tidak diubah. AI berfungsi sebagai alat bantu untuk mempercepat ketercapaian CPMK/Sub-CPMK, bukan pengganti penalaran statistika, keputusan metodologis, atau tanggung jawab akademik.</w:t>
      </w:r>
    </w:p>
    <w:p>
      <w:pPr>
        <w:pStyle w:val="Heading2"/>
      </w:pPr>
      <w:r>
        <w:t>CPMK yang dipercepat melalui dukungan AI</w:t>
      </w:r>
    </w:p>
    <w:p>
      <w:pPr>
        <w:pStyle w:val="ListBullet"/>
      </w:pPr>
      <w:r>
        <w:t>CPMK1: Mampu menganalisis karakteristik data, asumsi, dan permasalahan yang relevan dengan Penambangan Data dan Kecerdasan Buatan.</w:t>
      </w:r>
    </w:p>
    <w:p>
      <w:pPr>
        <w:pStyle w:val="ListBullet"/>
      </w:pPr>
      <w:r>
        <w:t>CPMK2: Mampu mengevaluasi dan memilih metode Penambangan Data dan Kecerdasan Buatan yang tepat sesuai tujuan, desain data, dan konteks penerapan.</w:t>
      </w:r>
    </w:p>
    <w:p>
      <w:pPr>
        <w:pStyle w:val="ListBullet"/>
      </w:pPr>
      <w:r>
        <w:t>CPMK3: Mampu mengimplementasikan, mendiagnosis, dan memvalidasi analisis Penambangan Data dan Kecerdasan Buatan menggunakan perangkat lunak statistika.</w:t>
      </w:r>
    </w:p>
    <w:p>
      <w:pPr>
        <w:pStyle w:val="ListBullet"/>
      </w:pPr>
      <w:r>
        <w:t>CPMK4: Mampu menyintesis proyek/riset Penambangan Data dan Kecerdasan Buatan secara mandiri serta mengomunikasikan hasil, ketidakpastian, dan keterbatasannya.</w:t>
      </w:r>
    </w:p>
    <w:p>
      <w:pPr>
        <w:pStyle w:val="Heading2"/>
      </w:pPr>
      <w:r>
        <w:t>Integrasi AI kontekstual</w:t>
      </w:r>
    </w:p>
    <w:p>
      <w:pPr>
        <w:pStyle w:val="ListBullet"/>
      </w:pPr>
      <w:r>
        <w:t>Statistical learning, ensemble methods, deep learning, generative AI, dan large language model pada tingkat pengantar-aplikatif yang relevan dengan statistika terapan.</w:t>
      </w:r>
    </w:p>
    <w:p>
      <w:pPr>
        <w:pStyle w:val="ListBullet"/>
      </w:pPr>
      <w:r>
        <w:t>Responsible AI: fairness, privacy, explainability, robustness, keamanan, human oversight, model risk, data governance, dan impact assessment.</w:t>
      </w:r>
    </w:p>
    <w:p>
      <w:pPr>
        <w:pStyle w:val="ListBullet"/>
      </w:pPr>
      <w:r>
        <w:t>MLOps dan reproducibility: experiment tracking, versioning data/model, monitoring drift, model card, dan audit trail.</w:t>
      </w:r>
    </w:p>
    <w:p>
      <w:pPr>
        <w:pStyle w:val="Heading2"/>
      </w:pPr>
      <w:r>
        <w:t>Aturan penggunaan dan bukti yang wajib diserahkan</w:t>
      </w:r>
    </w:p>
    <w:p>
      <w:pPr>
        <w:pStyle w:val="ListNumber"/>
      </w:pPr>
      <w:r>
        <w:t>AI boleh digunakan untuk eksplorasi, penyusunan alternatif, pemeriksaan kode, simulasi, atau umpan balik awal sesuai instruksi dosen.</w:t>
      </w:r>
    </w:p>
    <w:p>
      <w:pPr>
        <w:pStyle w:val="ListNumber"/>
      </w:pPr>
      <w:r>
        <w:t>Setiap penggunaan AI wajib disertai pernyataan penggunaan, prompt log ringkas, sumber, versi alat, perubahan yang dilakukan, dan bukti verifikasi mandiri.</w:t>
      </w:r>
    </w:p>
    <w:p>
      <w:pPr>
        <w:pStyle w:val="ListNumber"/>
      </w:pPr>
      <w:r>
        <w:t>Keluaran wajib diperiksa terhadap asumsi metode, sumber primer, hasil numerik, diagnostik, ketidakpastian, robustness, bias/fairness, privasi, dan konteks.</w:t>
      </w:r>
    </w:p>
    <w:p>
      <w:pPr>
        <w:pStyle w:val="ListNumber"/>
      </w:pPr>
      <w:r>
        <w:t>Data pribadi, rahasia, soal asesmen tertutup, materi berhak cipta tanpa izin, dan kredensial tidak boleh dimasukkan ke layanan AI yang tidak disetujui.</w:t>
      </w:r>
    </w:p>
    <w:p>
      <w:pPr>
        <w:pStyle w:val="ListNumber"/>
      </w:pPr>
      <w:r>
        <w:t>Pada asesmen yang dinyatakan tanpa AI, mahasiswa wajib menaati pembatasan tersebut. Mahasiswa selalu wajib mampu menjelaskan seluruh hasil secara mandiri.</w:t>
      </w:r>
    </w:p>
    <w:p>
      <w:pPr>
        <w:pStyle w:val="Heading2"/>
      </w:pPr>
      <w:r>
        <w:t>Rubrik minimum asesmen berbantuan AI</w:t>
      </w:r>
    </w:p>
    <w:p>
      <w:pPr>
        <w:pStyle w:val="ListBullet"/>
      </w:pPr>
      <w:r>
        <w:rPr>
          <w:b/>
        </w:rPr>
        <w:t xml:space="preserve">Ketepatan metodologi (35%) — </w:t>
      </w:r>
      <w:r>
        <w:t>Asumsi, metode, derivasi/kode, dan inferensi benar serta sesuai konteks.</w:t>
      </w:r>
    </w:p>
    <w:p>
      <w:pPr>
        <w:pStyle w:val="ListBullet"/>
      </w:pPr>
      <w:r>
        <w:rPr>
          <w:b/>
        </w:rPr>
        <w:t xml:space="preserve">Validasi dan ketidakpastian (25%) — </w:t>
      </w:r>
      <w:r>
        <w:t>Hasil diuji ulang; diagnostik, robustness, ketidakpastian, dan keterbatasan dibahas.</w:t>
      </w:r>
    </w:p>
    <w:p>
      <w:pPr>
        <w:pStyle w:val="ListBullet"/>
      </w:pPr>
      <w:r>
        <w:rPr>
          <w:b/>
        </w:rPr>
        <w:t xml:space="preserve">Reproducibility dan audit trail (20%) — </w:t>
      </w:r>
      <w:r>
        <w:t>Data dictionary, kode/notebook, versi alat, prompt log, sumber, dan jejak agen memadai.</w:t>
      </w:r>
    </w:p>
    <w:p>
      <w:pPr>
        <w:pStyle w:val="ListBullet"/>
      </w:pPr>
      <w:r>
        <w:rPr>
          <w:b/>
        </w:rPr>
        <w:t xml:space="preserve">Responsible AI dan komunikasi (20%) — </w:t>
      </w:r>
      <w:r>
        <w:t>Privasi, fairness, transparansi, human oversight, dampak, dan komunikasi dipenuhi.</w:t>
      </w:r>
    </w:p>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003E1E" w14:textId="77777777" w:rsidR="008F7D96" w:rsidRDefault="008F7D96">
      <w:pPr>
        <w:spacing w:after="0" w:line="240" w:lineRule="auto"/>
      </w:pPr>
      <w:r>
        <w:separator/>
      </w:r>
    </w:p>
  </w:endnote>
  <w:endnote w:type="continuationSeparator" w:id="0">
    <w:p w14:paraId="30BCB587" w14:textId="77777777" w:rsidR="008F7D96" w:rsidRDefault="008F7D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iberation Sans">
    <w:altName w:val="Arial"/>
    <w:panose1 w:val="020B06040202020202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A971C"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08423"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5</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AA174"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1F375A" w14:textId="77777777" w:rsidR="008F7D96" w:rsidRDefault="008F7D96">
      <w:pPr>
        <w:spacing w:after="0" w:line="240" w:lineRule="auto"/>
      </w:pPr>
      <w:r>
        <w:separator/>
      </w:r>
    </w:p>
  </w:footnote>
  <w:footnote w:type="continuationSeparator" w:id="0">
    <w:p w14:paraId="4BBC04A1" w14:textId="77777777" w:rsidR="008F7D96" w:rsidRDefault="008F7D9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E8ADE" w14:textId="384C40F8" w:rsidR="00DA3F5E" w:rsidRDefault="000A2CBE">
    <w:pPr>
      <w:pStyle w:val="Header"/>
      <w:jc w:val="center"/>
    </w:pPr>
    <w:r>
      <w:rPr>
        <w:noProof/>
        <w:color w:val="4B5563"/>
        <w:sz w:val="17"/>
      </w:rPr>
      <w:t>KONTRAK PERKULIAHAN | PENAMBANGAN DATA DAN KECERDASAN BUATAN | S2 STATISTIKA TERAPAN FMIPA UNPAD</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F5426" w14:textId="77777777" w:rsidR="00DA3F5E" w:rsidRDefault="00000000">
    <w:pPr>
      <w:pStyle w:val="Header"/>
      <w:jc w:val="center"/>
    </w:pPr>
    <w:r>
      <w:rPr>
        <w:color w:val="4B5563"/>
        <w:sz w:val="17"/>
      </w:rPr>
      <w:t>Rencana Pembelajaran Mingguan | Penambangan Data dan Kecerdasan Buatan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1FAF3" w14:textId="77777777" w:rsidR="00DA3F5E" w:rsidRDefault="00000000">
    <w:pPr>
      <w:pStyle w:val="Header"/>
      <w:jc w:val="center"/>
    </w:pPr>
    <w:r>
      <w:rPr>
        <w:color w:val="4B5563"/>
        <w:sz w:val="17"/>
      </w:rPr>
      <w:t>Kontrak Perkuliahan | Penambangan Data dan Kecerdasan Buatan | S2 Statistika Terapan FMIPA Unpad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BA518D"/>
    <w:multiLevelType w:val="hybridMultilevel"/>
    <w:tmpl w:val="740ECBBC"/>
    <w:lvl w:ilvl="0" w:tplc="0409000F">
      <w:start w:val="1"/>
      <w:numFmt w:val="decimal"/>
      <w:lvlText w:val="%1."/>
      <w:lvlJc w:val="left"/>
      <w:pPr>
        <w:ind w:left="72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5487D7D"/>
    <w:multiLevelType w:val="hybridMultilevel"/>
    <w:tmpl w:val="4CBAD804"/>
    <w:lvl w:ilvl="0" w:tplc="0409000F">
      <w:start w:val="1"/>
      <w:numFmt w:val="decimal"/>
      <w:lvlText w:val="%1."/>
      <w:lvlJc w:val="left"/>
      <w:pPr>
        <w:ind w:left="72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BBC77A2"/>
    <w:multiLevelType w:val="hybridMultilevel"/>
    <w:tmpl w:val="C4E04A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34B4AB1"/>
    <w:multiLevelType w:val="hybridMultilevel"/>
    <w:tmpl w:val="76E6E2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33661314">
    <w:abstractNumId w:val="8"/>
  </w:num>
  <w:num w:numId="2" w16cid:durableId="183711489">
    <w:abstractNumId w:val="6"/>
  </w:num>
  <w:num w:numId="3" w16cid:durableId="1385255487">
    <w:abstractNumId w:val="5"/>
  </w:num>
  <w:num w:numId="4" w16cid:durableId="957368178">
    <w:abstractNumId w:val="4"/>
  </w:num>
  <w:num w:numId="5" w16cid:durableId="1295138395">
    <w:abstractNumId w:val="7"/>
  </w:num>
  <w:num w:numId="6" w16cid:durableId="252739082">
    <w:abstractNumId w:val="3"/>
  </w:num>
  <w:num w:numId="7" w16cid:durableId="1964996228">
    <w:abstractNumId w:val="2"/>
  </w:num>
  <w:num w:numId="8" w16cid:durableId="35742717">
    <w:abstractNumId w:val="1"/>
  </w:num>
  <w:num w:numId="9" w16cid:durableId="385761934">
    <w:abstractNumId w:val="0"/>
  </w:num>
  <w:num w:numId="10" w16cid:durableId="2031763449">
    <w:abstractNumId w:val="12"/>
  </w:num>
  <w:num w:numId="11" w16cid:durableId="336344855">
    <w:abstractNumId w:val="9"/>
  </w:num>
  <w:num w:numId="12" w16cid:durableId="852457635">
    <w:abstractNumId w:val="11"/>
  </w:num>
  <w:num w:numId="13" w16cid:durableId="63930616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A2CBE"/>
    <w:rsid w:val="0015074B"/>
    <w:rsid w:val="0029639D"/>
    <w:rsid w:val="00326F90"/>
    <w:rsid w:val="003C0698"/>
    <w:rsid w:val="00445BE3"/>
    <w:rsid w:val="00874F41"/>
    <w:rsid w:val="008F7D96"/>
    <w:rsid w:val="00A16B3C"/>
    <w:rsid w:val="00AA1D8D"/>
    <w:rsid w:val="00B4343A"/>
    <w:rsid w:val="00B47730"/>
    <w:rsid w:val="00CB0664"/>
    <w:rsid w:val="00DA3F5E"/>
    <w:rsid w:val="00DB1A7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8314E70"/>
  <w14:defaultImageDpi w14:val="300"/>
  <w15:docId w15:val="{2EEAA13E-593E-B345-92C2-45E2D15E9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Liberation Sans" w:eastAsia="Liberation Sans" w:hAnsi="Liberation Sans"/>
      <w:color w:val="0F172A"/>
      <w:sz w:val="21"/>
    </w:rPr>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b/>
      <w:bCs/>
      <w:color w:val="102A43"/>
      <w:sz w:val="32"/>
      <w:szCs w:val="28"/>
    </w:rPr>
  </w:style>
  <w:style w:type="paragraph" w:styleId="Heading2">
    <w:name w:val="heading 2"/>
    <w:basedOn w:val="Normal"/>
    <w:next w:val="Normal"/>
    <w:link w:val="Heading2Char"/>
    <w:uiPriority w:val="9"/>
    <w:unhideWhenUsed/>
    <w:qFormat/>
    <w:rsid w:val="00FC693F"/>
    <w:pPr>
      <w:keepNext/>
      <w:keepLines/>
      <w:spacing w:before="120" w:after="100"/>
      <w:outlineLvl w:val="1"/>
    </w:pPr>
    <w:rPr>
      <w:rFonts w:asciiTheme="majorHAnsi" w:eastAsiaTheme="majorEastAsia" w:hAnsiTheme="majorHAnsi" w:cstheme="majorBidi"/>
      <w:b/>
      <w:bCs/>
      <w:color w:val="1E6091"/>
      <w:sz w:val="26"/>
      <w:szCs w:val="26"/>
    </w:rPr>
  </w:style>
  <w:style w:type="paragraph" w:styleId="Heading3">
    <w:name w:val="heading 3"/>
    <w:basedOn w:val="Normal"/>
    <w:next w:val="Normal"/>
    <w:link w:val="Heading3Char"/>
    <w:uiPriority w:val="9"/>
    <w:unhideWhenUsed/>
    <w:qFormat/>
    <w:rsid w:val="00FC693F"/>
    <w:pPr>
      <w:keepNext/>
      <w:keepLines/>
      <w:spacing w:before="120" w:after="100"/>
      <w:outlineLvl w:val="2"/>
    </w:pPr>
    <w:rPr>
      <w:rFonts w:asciiTheme="majorHAnsi" w:eastAsiaTheme="majorEastAsia" w:hAnsiTheme="majorHAnsi" w:cstheme="majorBidi"/>
      <w:b/>
      <w:bCs/>
      <w:color w:val="2A9D8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Subtitle">
    <w:name w:val="Doc Subtitle"/>
    <w:pPr>
      <w:spacing w:after="160"/>
    </w:pPr>
    <w:rPr>
      <w:rFonts w:ascii="Liberation Sans" w:eastAsia="Liberation Sans" w:hAnsi="Liberation Sans"/>
      <w:color w:val="4B556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9</Pages>
  <Words>2880</Words>
  <Characters>16416</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19258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Kontrak Perkuliahan Penambangan Data dan Kecerdasan Buatan</dc:title>
  <dc:subject>Kontrak Perkuliahan S2 Statistika Terapan</dc:subject>
  <dc:creator>python-docx</dc:creator>
  <cp:keywords/>
  <dc:description>generated by python-docx</dc:description>
  <cp:lastModifiedBy>Mindra</cp:lastModifiedBy>
  <cp:revision>5</cp:revision>
  <dcterms:created xsi:type="dcterms:W3CDTF">2026-06-22T03:35:00Z</dcterms:created>
  <dcterms:modified xsi:type="dcterms:W3CDTF">2026-07-27T06:39:35Z</dcterms:modified>
  <cp:category/>
</cp:coreProperties>
</file>