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Rule="auto"/>
        <w:jc w:val="center"/>
        <w:rPr>
          <w:rFonts w:ascii="Calibri" w:cs="Calibri" w:eastAsia="Calibri" w:hAnsi="Calibri"/>
          <w:color w:val="073763"/>
          <w:sz w:val="40"/>
          <w:szCs w:val="40"/>
        </w:rPr>
      </w:pPr>
      <w:bookmarkStart w:colFirst="0" w:colLast="0" w:name="_heading=h.dgwy6wwbkdi9" w:id="0"/>
      <w:bookmarkEnd w:id="0"/>
      <w:r w:rsidDel="00000000" w:rsidR="00000000" w:rsidRPr="00000000">
        <w:rPr>
          <w:rFonts w:ascii="Calibri" w:cs="Calibri" w:eastAsia="Calibri" w:hAnsi="Calibri"/>
          <w:color w:val="073763"/>
          <w:sz w:val="40"/>
          <w:szCs w:val="40"/>
          <w:rtl w:val="0"/>
        </w:rPr>
        <w:t xml:space="preserve">KAMUS KOMPETENSI INTI DAN KEPEMIMPINAN </w:t>
      </w:r>
    </w:p>
    <w:p w:rsidR="00000000" w:rsidDel="00000000" w:rsidP="00000000" w:rsidRDefault="00000000" w:rsidRPr="00000000" w14:paraId="00000002">
      <w:pPr>
        <w:pStyle w:val="Title"/>
        <w:spacing w:after="0" w:before="0" w:lineRule="auto"/>
        <w:jc w:val="center"/>
        <w:rPr>
          <w:rFonts w:ascii="Calibri" w:cs="Calibri" w:eastAsia="Calibri" w:hAnsi="Calibri"/>
          <w:i w:val="1"/>
          <w:iCs w:val="1"/>
          <w:color w:val="073763"/>
          <w:sz w:val="40"/>
          <w:szCs w:val="40"/>
        </w:rPr>
      </w:pPr>
      <w:bookmarkStart w:colFirst="0" w:colLast="0" w:name="_heading=h.wbxu8d40e5e" w:id="1"/>
      <w:bookmarkEnd w:id="1"/>
      <w:r w:rsidDel="00000000" w:rsidR="00000000" w:rsidRPr="00000000">
        <w:rPr>
          <w:rFonts w:ascii="Calibri" w:cs="Calibri" w:eastAsia="Calibri" w:hAnsi="Calibri"/>
          <w:i w:val="1"/>
          <w:iCs w:val="1"/>
          <w:color w:val="073763"/>
          <w:sz w:val="40"/>
          <w:szCs w:val="40"/>
          <w:rtl w:val="0"/>
        </w:rPr>
        <w:t xml:space="preserve">(CORE &amp; LEADERSHIP COMPETENCIES)</w:t>
      </w:r>
    </w:p>
    <w:p w:rsidR="00000000" w:rsidDel="00000000" w:rsidP="00000000" w:rsidRDefault="00000000" w:rsidRPr="00000000" w14:paraId="00000003">
      <w:pPr>
        <w:pStyle w:val="Title"/>
        <w:spacing w:after="0" w:before="0" w:lineRule="auto"/>
        <w:rPr>
          <w:rFonts w:ascii="Calibri" w:cs="Calibri" w:eastAsia="Calibri" w:hAnsi="Calibri"/>
          <w:color w:val="073763"/>
        </w:rPr>
      </w:pPr>
      <w:bookmarkStart w:colFirst="0" w:colLast="0" w:name="_heading=h.c61ats86ri4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i w:val="1"/>
          <w:iCs w:val="1"/>
          <w:color w:val="073763"/>
        </w:rPr>
      </w:pPr>
      <w:bookmarkStart w:colFirst="0" w:colLast="0" w:name="_heading=h.v0rrroomw1l3" w:id="3"/>
      <w:bookmarkEnd w:id="3"/>
      <w:r w:rsidDel="00000000" w:rsidR="00000000" w:rsidRPr="00000000">
        <w:rPr>
          <w:color w:val="073763"/>
          <w:rtl w:val="0"/>
        </w:rPr>
        <w:t xml:space="preserve">KAMUS KOMPETENSI INTI </w:t>
      </w:r>
      <w:r w:rsidDel="00000000" w:rsidR="00000000" w:rsidRPr="00000000">
        <w:rPr>
          <w:i w:val="1"/>
          <w:iCs w:val="1"/>
          <w:color w:val="073763"/>
          <w:rtl w:val="0"/>
        </w:rPr>
        <w:t xml:space="preserve">(CORE COMPETENCIES)</w:t>
      </w:r>
    </w:p>
    <w:p w:rsidR="00000000" w:rsidDel="00000000" w:rsidP="00000000" w:rsidRDefault="00000000" w:rsidRPr="00000000" w14:paraId="00000005">
      <w:pPr>
        <w:pStyle w:val="Heading2"/>
        <w:rPr>
          <w:rFonts w:ascii="Calibri" w:cs="Calibri" w:eastAsia="Calibri" w:hAnsi="Calibri"/>
          <w:i w:val="1"/>
          <w:iCs w:val="1"/>
          <w:color w:val="073763"/>
        </w:rPr>
      </w:pPr>
      <w:bookmarkStart w:colFirst="0" w:colLast="0" w:name="_heading=h.gyv4fvk5v9r7" w:id="4"/>
      <w:bookmarkEnd w:id="4"/>
      <w:r w:rsidDel="00000000" w:rsidR="00000000" w:rsidRPr="00000000">
        <w:rPr>
          <w:rFonts w:ascii="Calibri" w:cs="Calibri" w:eastAsia="Calibri" w:hAnsi="Calibri"/>
          <w:color w:val="073763"/>
          <w:rtl w:val="0"/>
        </w:rPr>
        <w:t xml:space="preserve">Kode &amp; Nama Kompetensi: (CC-01)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73763"/>
          <w:rtl w:val="0"/>
        </w:rPr>
        <w:t xml:space="preserve">Trust &amp; Integrity</w:t>
      </w:r>
    </w:p>
    <w:p w:rsidR="00000000" w:rsidDel="00000000" w:rsidP="00000000" w:rsidRDefault="00000000" w:rsidRPr="00000000" w14:paraId="00000006">
      <w:pPr>
        <w:ind w:right="-705"/>
        <w:jc w:val="both"/>
        <w:rPr>
          <w:rFonts w:ascii="Calibri" w:cs="Calibri" w:eastAsia="Calibri" w:hAnsi="Calibri"/>
          <w:color w:val="07376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color w:val="073763"/>
          <w:rtl w:val="0"/>
        </w:rPr>
        <w:t xml:space="preserve"> Kemampuan untuk berperilaku jujur, amanah, mematuhi kode etik dan perundang-undangan yang berlaku, serta menjaga transparansi dan tanggung jawab guna membangun citra positif serta meningkatkan kepercayaan seluruh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73763"/>
          <w:rtl w:val="0"/>
        </w:rPr>
        <w:t xml:space="preserve">stakeholder</w:t>
      </w:r>
      <w:r w:rsidDel="00000000" w:rsidR="00000000" w:rsidRPr="00000000">
        <w:rPr>
          <w:rFonts w:ascii="Calibri" w:cs="Calibri" w:eastAsia="Calibri" w:hAnsi="Calibri"/>
          <w:color w:val="073763"/>
          <w:rtl w:val="0"/>
        </w:rPr>
        <w:t xml:space="preserve"> Bank Sultra.</w:t>
      </w:r>
    </w:p>
    <w:p w:rsidR="00000000" w:rsidDel="00000000" w:rsidP="00000000" w:rsidRDefault="00000000" w:rsidRPr="00000000" w14:paraId="00000007">
      <w:pPr>
        <w:ind w:left="360" w:firstLine="0"/>
        <w:rPr>
          <w:rFonts w:ascii="Calibri" w:cs="Calibri" w:eastAsia="Calibri" w:hAnsi="Calibri"/>
          <w:color w:val="07376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7095"/>
        <w:tblGridChange w:id="0">
          <w:tblGrid>
            <w:gridCol w:w="2985"/>
            <w:gridCol w:w="7095"/>
          </w:tblGrid>
        </w:tblGridChange>
      </w:tblGrid>
      <w:tr>
        <w:trPr>
          <w:cantSplit w:val="0"/>
          <w:tblHeader w:val="1"/>
        </w:trPr>
        <w:tc>
          <w:tcPr>
            <w:shd w:fill="e1f5fe" w:val="clea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Level &amp; Perilaku Utama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f5fe" w:val="clear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Indikator Perilaku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L1 - Dasar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Mengenal aturan dasar kepatuhan, kode etik, norma kejujuran, serta pihak-pihak yang menjadi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stakeholder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 Bank Sultra.</w:t>
            </w:r>
          </w:p>
        </w:tc>
        <w:tc>
          <w:tcPr/>
          <w:p w:rsidR="00000000" w:rsidDel="00000000" w:rsidP="00000000" w:rsidRDefault="00000000" w:rsidRPr="00000000" w14:paraId="0000000C">
            <w:pPr>
              <w:numPr>
                <w:ilvl w:val="0"/>
                <w:numId w:val="36"/>
              </w:numPr>
              <w:spacing w:after="120" w:line="240" w:lineRule="auto"/>
              <w:ind w:left="363" w:hanging="357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menyebutkan aturan tata tertib, kode etik pegawai, dan kebijakan dasar perusahaan terkait kerahasiaan data.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6"/>
              </w:numPr>
              <w:spacing w:after="120" w:line="240" w:lineRule="auto"/>
              <w:ind w:left="363" w:hanging="357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menyebutkan alasan pentingnya menjaga kejujuran dan sikap profesional saat berinteraksi dengan nasabah atau mitra.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6"/>
              </w:numPr>
              <w:spacing w:after="120" w:line="240" w:lineRule="auto"/>
              <w:ind w:left="363" w:hanging="357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menyebutkan batasan-batasan tindakan yang melanggar hukum, aturan internal, atau mencederai integritas.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L2 - Memadai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Memahami kaitan antara integritas pribadi dan kepatuhan aturan dengan terjaganya reputasi serta kredibilitas Bank Sultra di mata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stakeholder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1">
            <w:pPr>
              <w:numPr>
                <w:ilvl w:val="0"/>
                <w:numId w:val="17"/>
              </w:numPr>
              <w:spacing w:after="120" w:line="240" w:lineRule="auto"/>
              <w:ind w:left="368" w:hanging="360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menjelaskan dampak dari pelanggaran etika atau ketidakjujuran terhadap kepercayaan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stakeholder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7"/>
              </w:numPr>
              <w:spacing w:after="120" w:line="240" w:lineRule="auto"/>
              <w:ind w:left="368" w:hanging="360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menjelaskan prinsip tata kelola yang baik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Good Corporate Governance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dan pentingnya transparansi.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7"/>
              </w:numPr>
              <w:spacing w:after="120" w:line="240" w:lineRule="auto"/>
              <w:ind w:left="368" w:hanging="360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menjelaskan risiko hukum, finansial, dan reputasi dari penyalahgunaan wewenang.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L3 - Mandiri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Bekerja dengan jujur, amanah, menolak segala bentuk gratifikasi, serta menjaga kerahasiaan dan komitmen untuk mem-bangun citra positif bank sehari-hari.</w:t>
            </w:r>
          </w:p>
        </w:tc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after="120" w:line="240" w:lineRule="auto"/>
              <w:ind w:left="368" w:hanging="360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melaksanakan tugas secara transparan, akuntabel, dan sesuai SOP serta ketentuan hukum yang berlaku.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120" w:line="240" w:lineRule="auto"/>
              <w:ind w:left="368" w:hanging="360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menjaga kerahasiaan informasi nasabah dan perusahaan secara ketat dari pihak yang tidak berwenang.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after="120" w:line="240" w:lineRule="auto"/>
              <w:ind w:left="368" w:hanging="360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menyampaikan informasi yang jujur, akurat, dan memenuhi komitmen kepada seluruh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stakeholder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L4 - Mahir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Menganalisis potensi benturan kepentingan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conflict of interest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atau celah risiko reputasi, serta mengevaluasi tingkat kepatuhan tim terhadap etika dan integritas.</w:t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20"/>
              </w:numPr>
              <w:spacing w:after="120" w:line="240" w:lineRule="auto"/>
              <w:ind w:left="368" w:hanging="360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mengidentifikasi dan melaporkan potensi benturan kepentingan atau penyimpangan aturan di unit kerjanya.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0"/>
              </w:numPr>
              <w:spacing w:after="120" w:line="240" w:lineRule="auto"/>
              <w:ind w:left="368" w:hanging="360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menganalisis umpan balik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feedback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dari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stakeholder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 guna menemukan titik kritis yang mengancam reputasi bank.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0"/>
              </w:numPr>
              <w:spacing w:after="120" w:line="240" w:lineRule="auto"/>
              <w:ind w:left="368" w:hanging="360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mengevaluasi kepatuhan proses kerja tim terhadap standar etika dan regulasi yang berlaku.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L5 - Master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Membangun sistem, kebijakan tata kelola, atau budaya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anti-fraud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 yang memperkokoh posisi Bank Sultra sebagai lembaga keuangan yang paling dipercayai publik.</w:t>
            </w:r>
          </w:p>
        </w:tc>
        <w:tc>
          <w:tcPr/>
          <w:p w:rsidR="00000000" w:rsidDel="00000000" w:rsidP="00000000" w:rsidRDefault="00000000" w:rsidRPr="00000000" w14:paraId="00000020">
            <w:pPr>
              <w:numPr>
                <w:ilvl w:val="0"/>
                <w:numId w:val="10"/>
              </w:numPr>
              <w:spacing w:after="120" w:line="240" w:lineRule="auto"/>
              <w:ind w:left="363" w:hanging="357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menginisiasi program atau standar tata kelola baru yang meningkatkan transparansi dan kepercayaan publik secara signifikan.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0"/>
              </w:numPr>
              <w:spacing w:after="120" w:line="240" w:lineRule="auto"/>
              <w:ind w:left="363" w:hanging="357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Sudah menjadi figur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role model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 integritas dan etika tinggi yang disegani serta menginspirasi seluruh insan Bank Sultra.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0"/>
              </w:numPr>
              <w:spacing w:after="120" w:line="240" w:lineRule="auto"/>
              <w:ind w:left="363" w:hanging="357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membangun hubungan strategis jangka panjang berbasis kepercayaan mutlak dengan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stakeholder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 utama dan regulator.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>
          <w:rFonts w:ascii="Calibri" w:cs="Calibri" w:eastAsia="Calibri" w:hAnsi="Calibri"/>
          <w:color w:val="073763"/>
        </w:rPr>
      </w:pPr>
      <w:bookmarkStart w:colFirst="0" w:colLast="0" w:name="_heading=h.982zftw2vdi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rFonts w:ascii="Calibri" w:cs="Calibri" w:eastAsia="Calibri" w:hAnsi="Calibri"/>
          <w:i w:val="1"/>
          <w:iCs w:val="1"/>
          <w:color w:val="073763"/>
        </w:rPr>
      </w:pPr>
      <w:r w:rsidDel="00000000" w:rsidR="00000000" w:rsidRPr="00000000">
        <w:rPr>
          <w:rFonts w:ascii="Calibri" w:cs="Calibri" w:eastAsia="Calibri" w:hAnsi="Calibri"/>
          <w:color w:val="073763"/>
          <w:rtl w:val="0"/>
        </w:rPr>
        <w:t xml:space="preserve">Kode &amp; Nama Kompetensi: (CC-02)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73763"/>
          <w:rtl w:val="0"/>
        </w:rPr>
        <w:t xml:space="preserve">Synergy</w:t>
      </w:r>
    </w:p>
    <w:p w:rsidR="00000000" w:rsidDel="00000000" w:rsidP="00000000" w:rsidRDefault="00000000" w:rsidRPr="00000000" w14:paraId="00000025">
      <w:pPr>
        <w:ind w:right="-563"/>
        <w:jc w:val="both"/>
        <w:rPr>
          <w:rFonts w:ascii="Calibri" w:cs="Calibri" w:eastAsia="Calibri" w:hAnsi="Calibri"/>
          <w:color w:val="07376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color w:val="073763"/>
          <w:rtl w:val="0"/>
        </w:rPr>
        <w:t xml:space="preserve"> Kemampuan bekerja sama untuk mencapai tujuan perusahaan dengan optimalisasi sumber daya dan peningkatan kompetensi.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color w:val="07376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7095"/>
        <w:tblGridChange w:id="0">
          <w:tblGrid>
            <w:gridCol w:w="2985"/>
            <w:gridCol w:w="7095"/>
          </w:tblGrid>
        </w:tblGridChange>
      </w:tblGrid>
      <w:tr>
        <w:trPr>
          <w:cantSplit w:val="0"/>
          <w:tblHeader w:val="1"/>
        </w:trPr>
        <w:tc>
          <w:tcPr>
            <w:shd w:fill="e1f5fe" w:val="clea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Level &amp; Perilaku Utama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f5fe" w:val="clea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Indikator Perilaku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L1 - Dasar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Mengenal dan mengingat adanya struktur kerja sama, tim, serta peran-peran yang ada di unit kerja dan antar-unit kerja Bank Sultra.</w:t>
            </w:r>
          </w:p>
        </w:tc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120" w:line="240" w:lineRule="auto"/>
              <w:ind w:left="363" w:hanging="357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menyebutkan nama-nama rekan satu tim dan unit kerja terkait yang berinteraksi dalam pekerjaan sehari-hari.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120" w:line="240" w:lineRule="auto"/>
              <w:ind w:left="363" w:hanging="357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menyebutkan prosedur dasar koordinasi atau pelaporan antar-unit di Bank Sultra.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after="120" w:line="240" w:lineRule="auto"/>
              <w:ind w:left="363" w:hanging="357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menyebutkan alasan pentingnya keterlibatan pihak lain dalam menyelesaikan tugas pekerjaan.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L2 - Memadai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Memahami urgensi kerja sama, sinergi sumber daya, serta bagaimana peningkatan kompetensi diri yang dapat mendukung pencapaian tujuan bersama Bank Sultra.</w:t>
            </w:r>
          </w:p>
        </w:tc>
        <w:tc>
          <w:tcPr/>
          <w:p w:rsidR="00000000" w:rsidDel="00000000" w:rsidP="00000000" w:rsidRDefault="00000000" w:rsidRPr="00000000" w14:paraId="00000030">
            <w:pPr>
              <w:numPr>
                <w:ilvl w:val="0"/>
                <w:numId w:val="39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menjelaskan keterkaitan antara tugas pribadi dengan target unit kerja atau perusahaan.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9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menjelaskan kebutuhan dan kepentingan dari unit kerja lain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cross-functional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9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menjelaskan manfaat berbagi pengetahuan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knowledge sharing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untuk peningkatan kompetensi bersama.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L3 - Mandiri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Terlibat aktif bekerja sama dengan rekan kerja, mengoptimalkan sumber daya yang ada, serta proaktif meningkatkan kompetensi diri untuk mencapai target perusahaan.</w:t>
            </w:r>
          </w:p>
        </w:tc>
        <w:tc>
          <w:tcPr/>
          <w:p w:rsidR="00000000" w:rsidDel="00000000" w:rsidP="00000000" w:rsidRDefault="00000000" w:rsidRPr="00000000" w14:paraId="00000035">
            <w:pPr>
              <w:numPr>
                <w:ilvl w:val="0"/>
                <w:numId w:val="41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berkoordinasi secara terbuka dan suportif dengan anggota tim maupun unit lain untuk menuntaskan pekerjaan.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41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memanfaatkan sumber daya (alat, informasi, waktu, personil) secara efisien tanpa ego sektoral.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41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Sudah mengikuti pelatihan atau belajar mandiri untuk meningkatkan kompetensi yang menunjang pekerjaan tim.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L4 - Mahir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Menganalisis hambatan atau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gap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 dalam kerja sama tim serta mengevaluasi efektivitas penggunaan sumber daya dan program peningkatan kompetensi.</w:t>
            </w:r>
          </w:p>
        </w:tc>
        <w:tc>
          <w:tcPr/>
          <w:p w:rsidR="00000000" w:rsidDel="00000000" w:rsidP="00000000" w:rsidRDefault="00000000" w:rsidRPr="00000000" w14:paraId="0000003A">
            <w:pPr>
              <w:numPr>
                <w:ilvl w:val="0"/>
                <w:numId w:val="33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mengidentifikasi akar masalah dari ego sektoral atau kurangnya koordinasi antar-unit dan merumuskan langkah penanganannya.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3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mengevaluasi efisiensi alokasi sumber daya dalam pencapaian suatu proyek atau target bisnis Bank Sultra.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3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menilai kesenjangan kompetensi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competency gap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di dalam tim dan mengusulkan program pengembangan yang tepat.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L5 - Master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Merancang ekosistem, aliansi, atau model sinergi strategis yang baru dan berkelanjutan guna melipatgandakan kinerja serta kompetensi seluruh insan Bank Sultra.</w:t>
            </w:r>
          </w:p>
        </w:tc>
        <w:tc>
          <w:tcPr/>
          <w:p w:rsidR="00000000" w:rsidDel="00000000" w:rsidP="00000000" w:rsidRDefault="00000000" w:rsidRPr="00000000" w14:paraId="0000003F">
            <w:pPr>
              <w:numPr>
                <w:ilvl w:val="0"/>
                <w:numId w:val="16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membentuk kerangka kerja sama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framework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atau forum kolaborasi lintas unit yang inovatif untuk akselerasi bisnis bank.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6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Sudah menjadi teladan/mentor utama dalam membangun budaya kerja gotong royong dan optimalisasi sumber daya di lingkungan Bank Sultra.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6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Sudah menginisiasi program strategis pengembangan kompetensi berskala luas yang berdampak langsung pada daya saing perusahaan.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rPr>
          <w:rFonts w:ascii="Calibri" w:cs="Calibri" w:eastAsia="Calibri" w:hAnsi="Calibri"/>
          <w:color w:val="073763"/>
        </w:rPr>
      </w:pPr>
      <w:bookmarkStart w:colFirst="0" w:colLast="0" w:name="_heading=h.emxut486fdp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rFonts w:ascii="Calibri" w:cs="Calibri" w:eastAsia="Calibri" w:hAnsi="Calibri"/>
          <w:i w:val="1"/>
          <w:iCs w:val="1"/>
          <w:color w:val="073763"/>
        </w:rPr>
      </w:pPr>
      <w:r w:rsidDel="00000000" w:rsidR="00000000" w:rsidRPr="00000000">
        <w:rPr>
          <w:rFonts w:ascii="Calibri" w:cs="Calibri" w:eastAsia="Calibri" w:hAnsi="Calibri"/>
          <w:color w:val="073763"/>
          <w:rtl w:val="0"/>
        </w:rPr>
        <w:t xml:space="preserve">Kode &amp; Nama Kompetensi: (CC-03)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73763"/>
          <w:rtl w:val="0"/>
        </w:rPr>
        <w:t xml:space="preserve">Agile</w:t>
      </w:r>
    </w:p>
    <w:p w:rsidR="00000000" w:rsidDel="00000000" w:rsidP="00000000" w:rsidRDefault="00000000" w:rsidRPr="00000000" w14:paraId="00000044">
      <w:pPr>
        <w:ind w:right="-705"/>
        <w:jc w:val="both"/>
        <w:rPr>
          <w:rFonts w:ascii="Calibri" w:cs="Calibri" w:eastAsia="Calibri" w:hAnsi="Calibri"/>
          <w:color w:val="07376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color w:val="073763"/>
          <w:rtl w:val="0"/>
        </w:rPr>
        <w:t xml:space="preserve"> Kemampuan untuk beradaptasi dalam mengatasi tantangan dan hambatan di bidang bisnis, regulasi, teknologi dan digitalisasi perbankan Indonesia dengan penuh semangat.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color w:val="07376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7095"/>
        <w:tblGridChange w:id="0">
          <w:tblGrid>
            <w:gridCol w:w="2985"/>
            <w:gridCol w:w="7095"/>
          </w:tblGrid>
        </w:tblGridChange>
      </w:tblGrid>
      <w:tr>
        <w:trPr>
          <w:cantSplit w:val="0"/>
          <w:tblHeader w:val="1"/>
        </w:trPr>
        <w:tc>
          <w:tcPr>
            <w:shd w:fill="e1f5fe" w:val="clea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Level &amp; Perilaku Utama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f5fe" w:val="clea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Indikator Perilaku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L1 - Dasar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Mengenal adanya perubahan tren bisnis, peraturan baru, serta perangkat teknologi dan digitalisasi yang diterapkan dalam perbankan Indonesia.</w:t>
            </w:r>
          </w:p>
        </w:tc>
        <w:tc>
          <w:tcPr/>
          <w:p w:rsidR="00000000" w:rsidDel="00000000" w:rsidP="00000000" w:rsidRDefault="00000000" w:rsidRPr="00000000" w14:paraId="0000004A">
            <w:pPr>
              <w:numPr>
                <w:ilvl w:val="0"/>
                <w:numId w:val="24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menyebutkan pembaruan-pembaruan regulasi, sistem, atau prosedur kerja baru di unit kerjanya.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4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menyebutkan fitur-fitur dasar perangkat digital dan teknologi yang digunakan dalam operasional Bank Sultra.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4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Menyadari pentingnya bersikap positif dan terbuka dalam menghadapi perubahan di tempat kerja.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L2 - Memadai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Memahami urgensi adaptasi terhadap dinamika bisnis, regulasi, dan disrupsi teknologi digital perbankan serta tujuannya bagi perusahaan.</w:t>
            </w:r>
          </w:p>
        </w:tc>
        <w:tc>
          <w:tcPr/>
          <w:p w:rsidR="00000000" w:rsidDel="00000000" w:rsidP="00000000" w:rsidRDefault="00000000" w:rsidRPr="00000000" w14:paraId="0000004F">
            <w:pPr>
              <w:numPr>
                <w:ilvl w:val="0"/>
                <w:numId w:val="45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menjelaskan alasan di balik perubahan proses bisnis, regulasi, atau adopsi teknologi baru di Bank Sultra.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45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menjelaskan dampak positif dari fleksibilitas dan kecepatan beradaptasi terhadap kelangsungan bisnis bank.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45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menjelaskan tantangan dan hambatan yang muncul dari perkembangan digitalisasi perbankan di Indonesia.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L3 - Mandiri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Menyesuaikan diri secara cepat dengan cara kerja, sistem digital, atau regulasi baru, serta menghadapi tantangan operasional dengan penuh semangat.</w:t>
            </w:r>
          </w:p>
        </w:tc>
        <w:tc>
          <w:tcPr/>
          <w:p w:rsidR="00000000" w:rsidDel="00000000" w:rsidP="00000000" w:rsidRDefault="00000000" w:rsidRPr="00000000" w14:paraId="00000054">
            <w:pPr>
              <w:numPr>
                <w:ilvl w:val="0"/>
                <w:numId w:val="30"/>
              </w:numPr>
              <w:spacing w:after="120" w:line="240" w:lineRule="auto"/>
              <w:ind w:left="363" w:hanging="357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mengoperasikan sistem digital, teknologi, atau metode kerja baru secara sigap dalam menyelesaikan tugas harian.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30"/>
              </w:numPr>
              <w:spacing w:after="120" w:line="240" w:lineRule="auto"/>
              <w:ind w:left="363" w:hanging="357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Sudah menunjukkan antusiasme dan ketahanan mental yang tinggi saat menghadapi hambatan atau perubahan prioritas kerja.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0"/>
              </w:numPr>
              <w:spacing w:after="120" w:line="240" w:lineRule="auto"/>
              <w:ind w:left="363" w:hanging="357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menyesuaikan diri dengan cepat terhadap ketentuan regulasi atau kebijakan baru yang diterapkan dalam pekerjaan.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L4 - Mahir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Menganalisis dampak perubahan regulasi atau disrupsi teknologi terhadap unit kerja serta mengevaluasi efektivitas proses adaptasi tim.</w:t>
            </w:r>
          </w:p>
        </w:tc>
        <w:tc>
          <w:tcPr/>
          <w:p w:rsidR="00000000" w:rsidDel="00000000" w:rsidP="00000000" w:rsidRDefault="00000000" w:rsidRPr="00000000" w14:paraId="00000059">
            <w:pPr>
              <w:numPr>
                <w:ilvl w:val="0"/>
                <w:numId w:val="43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menganalisis celah atau dampak dari perubahan regulasi perbankan dan tren bisnis terhadap operasional di unit kerjanya.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43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mengidentifikasi hambatan dalam adopsi teknologi atau proses baru dan merumuskan solusi cepat untuk mengatasinya.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43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mengevaluasi tingkat kesiapan dan fleksibilitas tim dalam merespons dinamika pasar serta disrupsi digital.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L5 - Master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Merancang strategi adaptasi, inovasi proses kerja, atau model bisnis tangkas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agile business framework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yang mendobrak hambatan industri dan membawa Bank Sultra unggul dalam era digital.</w:t>
            </w:r>
          </w:p>
        </w:tc>
        <w:tc>
          <w:tcPr/>
          <w:p w:rsidR="00000000" w:rsidDel="00000000" w:rsidP="00000000" w:rsidRDefault="00000000" w:rsidRPr="00000000" w14:paraId="0000005E">
            <w:pPr>
              <w:numPr>
                <w:ilvl w:val="0"/>
                <w:numId w:val="18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menginisiasi terobosan cara kerja atau solusi digital baru yang fleksibel untuk mengatasi tantangan bisnis yang kompleks.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8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Sudah menjadi agen perubahan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change agent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utama yang membakar semangat, memotivasi, dan memimpin tim dalam menghadapi transformasi besar.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8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membangun kultur organisasi yang adaptif, tangguh, dan responsif terhadap setiap perubahan di industri perbankan Indonesia.</w:t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rPr>
          <w:rFonts w:ascii="Calibri" w:cs="Calibri" w:eastAsia="Calibri" w:hAnsi="Calibri"/>
          <w:color w:val="073763"/>
        </w:rPr>
      </w:pPr>
      <w:bookmarkStart w:colFirst="0" w:colLast="0" w:name="_heading=h.kd4yhb9bx34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rFonts w:ascii="Calibri" w:cs="Calibri" w:eastAsia="Calibri" w:hAnsi="Calibri"/>
          <w:i w:val="1"/>
          <w:iCs w:val="1"/>
          <w:color w:val="073763"/>
        </w:rPr>
      </w:pPr>
      <w:r w:rsidDel="00000000" w:rsidR="00000000" w:rsidRPr="00000000">
        <w:rPr>
          <w:rFonts w:ascii="Calibri" w:cs="Calibri" w:eastAsia="Calibri" w:hAnsi="Calibri"/>
          <w:color w:val="073763"/>
          <w:rtl w:val="0"/>
        </w:rPr>
        <w:t xml:space="preserve">Kode &amp; Nama Kompetensi: (CC-04)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73763"/>
          <w:rtl w:val="0"/>
        </w:rPr>
        <w:t xml:space="preserve">Reliable &amp; Mindful</w:t>
      </w:r>
    </w:p>
    <w:p w:rsidR="00000000" w:rsidDel="00000000" w:rsidP="00000000" w:rsidRDefault="00000000" w:rsidRPr="00000000" w14:paraId="00000063">
      <w:pPr>
        <w:ind w:right="-705"/>
        <w:jc w:val="both"/>
        <w:rPr>
          <w:rFonts w:ascii="Calibri" w:cs="Calibri" w:eastAsia="Calibri" w:hAnsi="Calibri"/>
          <w:color w:val="07376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color w:val="073763"/>
          <w:rtl w:val="0"/>
        </w:rPr>
        <w:t xml:space="preserve"> Kemampuan untuk menyediakan produk dan layanan perbankan yang handal, berdaya saing tinggi, dan minim kesalahan melalui tingkat fokus, kehati-hatian, serta kesadaran penuh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73763"/>
          <w:rtl w:val="0"/>
        </w:rPr>
        <w:t xml:space="preserve">mindfulness</w:t>
      </w:r>
      <w:r w:rsidDel="00000000" w:rsidR="00000000" w:rsidRPr="00000000">
        <w:rPr>
          <w:rFonts w:ascii="Calibri" w:cs="Calibri" w:eastAsia="Calibri" w:hAnsi="Calibri"/>
          <w:color w:val="073763"/>
          <w:rtl w:val="0"/>
        </w:rPr>
        <w:t xml:space="preserve">) pada setiap detail pekerjaan demi memenuhi harapan masyarakat.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color w:val="073763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7095"/>
        <w:tblGridChange w:id="0">
          <w:tblGrid>
            <w:gridCol w:w="2985"/>
            <w:gridCol w:w="7095"/>
          </w:tblGrid>
        </w:tblGridChange>
      </w:tblGrid>
      <w:tr>
        <w:trPr>
          <w:cantSplit w:val="0"/>
          <w:tblHeader w:val="1"/>
        </w:trPr>
        <w:tc>
          <w:tcPr>
            <w:shd w:fill="e1f5fe" w:val="clear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Level &amp; Perilaku Utama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f5fe" w:val="clea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Indikator Perilaku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L1 - Dasar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Mengenal daftar produk, layanan, serta standar prosedur detail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checklist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yang harus diperhatikan dalam menyelesaikan tugas harian.</w:t>
            </w:r>
          </w:p>
        </w:tc>
        <w:tc>
          <w:tcPr/>
          <w:p w:rsidR="00000000" w:rsidDel="00000000" w:rsidP="00000000" w:rsidRDefault="00000000" w:rsidRPr="00000000" w14:paraId="00000069">
            <w:pPr>
              <w:numPr>
                <w:ilvl w:val="0"/>
                <w:numId w:val="37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menyebutkan jenis-jenis produk, layanan, dan spesifikasi dasar Bank Sultra.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37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menyebutkan poin-poin krusial atau lembar pemeriksaan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checklist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dasar dari pekerjaan yang diemban.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37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menyebutkan batas waktu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deadline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dan standar kualitas dasar (SLA) yang dijanjikan kepada masyarakat.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L2 - Memadai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Memahami keunggulan produk dibanding kompetitor serta menyadari bagaimana ketelitian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mindfulness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mencegah risiko operasional yang mempengaruhi kualitas layanan.</w:t>
            </w:r>
          </w:p>
        </w:tc>
        <w:tc>
          <w:tcPr/>
          <w:p w:rsidR="00000000" w:rsidDel="00000000" w:rsidP="00000000" w:rsidRDefault="00000000" w:rsidRPr="00000000" w14:paraId="0000006E">
            <w:pPr>
              <w:numPr>
                <w:ilvl w:val="0"/>
                <w:numId w:val="12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menjelaskan fungsi dan keunggulan produk/layanan Bank Sultra secara tepat untuk memenuhi harapan masyarakat.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2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menjelaskan dampak dari kelalaian kecil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human error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terhadap keandalan sistem dan kepuasan nasabah.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2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menjelaskan konsep kerja sadar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mindfulness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yaitu hadir secara penuh dan tidak bekerja secara otomatis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autopilot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L3 - Mandiri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Menyediakan layanan dan produk secara akurat, teliti, konsisten, serta melakukan pengecekan ulang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double-checking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pada setiap detail pekerjaan.</w:t>
            </w:r>
          </w:p>
        </w:tc>
        <w:tc>
          <w:tcPr/>
          <w:p w:rsidR="00000000" w:rsidDel="00000000" w:rsidP="00000000" w:rsidRDefault="00000000" w:rsidRPr="00000000" w14:paraId="00000073">
            <w:pPr>
              <w:numPr>
                <w:ilvl w:val="0"/>
                <w:numId w:val="14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melaksanakan setiap langkah operasional secara seksama, penuh fokus, dan konsisten sesuai standar kualitas.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4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melakukan pemeriksaan mandiri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self-correction / re-check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terhadap dokumen, angka, atau berkas sebelum divalidasi.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4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menawarkan solusi produk Bank Sultra yang paling sesuai dengan kebutuhan spesifik masyarakat dengan sigap.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L4 - Mahir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Menganalisis tingkat daya saing produk/layanan di pasar serta mengevaluasi sumber-sumber kelalaian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human error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untuk mengoptimalkan kehandalan operasional.</w:t>
            </w:r>
          </w:p>
        </w:tc>
        <w:tc>
          <w:tcPr/>
          <w:p w:rsidR="00000000" w:rsidDel="00000000" w:rsidP="00000000" w:rsidRDefault="00000000" w:rsidRPr="00000000" w14:paraId="00000078">
            <w:pPr>
              <w:numPr>
                <w:ilvl w:val="0"/>
                <w:numId w:val="22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menganalisis kelebihan dan kekurangan produk/layanan Bank Sultra dibandingkan dengan kompetitor.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22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mengidentifikasi akar masalah dari suatu kekeliruan atau deviasi kualitas layanan yang terjadi di unit kerjanya.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22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mengevaluasi tingkat kegagalan layanan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error rate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dan melakukan kontrol kualitas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quality control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secara berkala.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L5 - Master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Merancang produk, layanan, atau sistem pencegahan kesalahan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error-proofing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yang unggul dan berdaya saing tinggi.</w:t>
            </w:r>
          </w:p>
        </w:tc>
        <w:tc>
          <w:tcPr/>
          <w:p w:rsidR="00000000" w:rsidDel="00000000" w:rsidP="00000000" w:rsidRDefault="00000000" w:rsidRPr="00000000" w14:paraId="0000007D">
            <w:pPr>
              <w:numPr>
                <w:ilvl w:val="0"/>
                <w:numId w:val="23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menginisiasi pengembangan produk atau fitur layanan baru yang superior, inovatif, dan belum pernah ada di pasar lokal.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23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menciptakan sistem atau SOP verifikasi cerdas yang otomatis mendeteksi celah kelalaian di lingkungan kerja.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23"/>
              </w:numPr>
              <w:spacing w:after="120" w:line="240" w:lineRule="auto"/>
              <w:ind w:left="368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membangun standar kehandalan layanan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gold standard of reliability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yang direplikasi di seluruh jaringan kantor Bank Sultra.</w:t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rPr>
          <w:rFonts w:ascii="Calibri" w:cs="Calibri" w:eastAsia="Calibri" w:hAnsi="Calibri"/>
          <w:color w:val="073763"/>
        </w:rPr>
      </w:pPr>
      <w:bookmarkStart w:colFirst="0" w:colLast="0" w:name="_heading=h.ssus8nmkh0l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>
          <w:rFonts w:ascii="Calibri" w:cs="Calibri" w:eastAsia="Calibri" w:hAnsi="Calibri"/>
          <w:i w:val="1"/>
          <w:iCs w:val="1"/>
          <w:color w:val="073763"/>
        </w:rPr>
      </w:pPr>
      <w:r w:rsidDel="00000000" w:rsidR="00000000" w:rsidRPr="00000000">
        <w:rPr>
          <w:rFonts w:ascii="Calibri" w:cs="Calibri" w:eastAsia="Calibri" w:hAnsi="Calibri"/>
          <w:color w:val="073763"/>
          <w:rtl w:val="0"/>
        </w:rPr>
        <w:t xml:space="preserve">Kode &amp; Nama Kompetensi: (CC-05)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73763"/>
          <w:rtl w:val="0"/>
        </w:rPr>
        <w:t xml:space="preserve">Digital Risk Awareness</w:t>
      </w:r>
    </w:p>
    <w:p w:rsidR="00000000" w:rsidDel="00000000" w:rsidP="00000000" w:rsidRDefault="00000000" w:rsidRPr="00000000" w14:paraId="00000082">
      <w:pPr>
        <w:ind w:right="-705"/>
        <w:jc w:val="both"/>
        <w:rPr>
          <w:rFonts w:ascii="Calibri" w:cs="Calibri" w:eastAsia="Calibri" w:hAnsi="Calibri"/>
          <w:color w:val="07376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color w:val="073763"/>
          <w:rtl w:val="0"/>
        </w:rPr>
        <w:t xml:space="preserve"> Kemampuan untuk memahami, mengidentifikasi, mengelola, serta memitigasi potensi ancaman dan kerentanan siber guna menjaga keamanan data, operasional, dan kepercayaan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73763"/>
          <w:rtl w:val="0"/>
        </w:rPr>
        <w:t xml:space="preserve">stakeholder</w:t>
      </w:r>
      <w:r w:rsidDel="00000000" w:rsidR="00000000" w:rsidRPr="00000000">
        <w:rPr>
          <w:rFonts w:ascii="Calibri" w:cs="Calibri" w:eastAsia="Calibri" w:hAnsi="Calibri"/>
          <w:color w:val="073763"/>
          <w:rtl w:val="0"/>
        </w:rPr>
        <w:t xml:space="preserve"> dalam era digital.</w:t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  <w:color w:val="073763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Ind w:w="-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7095"/>
        <w:tblGridChange w:id="0">
          <w:tblGrid>
            <w:gridCol w:w="2985"/>
            <w:gridCol w:w="7095"/>
          </w:tblGrid>
        </w:tblGridChange>
      </w:tblGrid>
      <w:tr>
        <w:trPr>
          <w:cantSplit w:val="0"/>
          <w:tblHeader w:val="1"/>
        </w:trPr>
        <w:tc>
          <w:tcPr>
            <w:shd w:fill="e1f5fe" w:val="clea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Level &amp; Perilaku Utama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f5fe" w:val="clea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Indikator Perilaku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L1 - Dasar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Mengenal aturan dasar keamanan informasi serta tanda-tanda ancaman siber yang umum di lingkungan perbankan.</w:t>
            </w:r>
          </w:p>
        </w:tc>
        <w:tc>
          <w:tcPr/>
          <w:p w:rsidR="00000000" w:rsidDel="00000000" w:rsidP="00000000" w:rsidRDefault="00000000" w:rsidRPr="00000000" w14:paraId="00000088">
            <w:pPr>
              <w:numPr>
                <w:ilvl w:val="0"/>
                <w:numId w:val="3"/>
              </w:numPr>
              <w:spacing w:after="120" w:line="240" w:lineRule="auto"/>
              <w:ind w:left="422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menyebutkan prosedur dasar pengamanan akun, kata sandi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password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), dan perangkat kerja harian.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3"/>
              </w:numPr>
              <w:spacing w:after="120" w:line="240" w:lineRule="auto"/>
              <w:ind w:left="422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menyebutkan jenis ancaman dasar seperti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phishing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, tautan mencurigakan, atau permintaan data sensitif yang tidak sah.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3"/>
              </w:numPr>
              <w:spacing w:after="120" w:line="240" w:lineRule="auto"/>
              <w:ind w:left="422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menyebutkan alasan pentingnya melaporkan kendala teknis atau indikasi anomali sistem kepada unit terkait.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L2 - Memadai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Memahami urgensi keamanan digital serta dampaknya terhadap kerahasiaan data nasabah dan reputasi Bank Sultra.</w:t>
            </w:r>
          </w:p>
        </w:tc>
        <w:tc>
          <w:tcPr/>
          <w:p w:rsidR="00000000" w:rsidDel="00000000" w:rsidP="00000000" w:rsidRDefault="00000000" w:rsidRPr="00000000" w14:paraId="0000008D">
            <w:pPr>
              <w:numPr>
                <w:ilvl w:val="0"/>
                <w:numId w:val="38"/>
              </w:numPr>
              <w:spacing w:after="120" w:line="240" w:lineRule="auto"/>
              <w:ind w:left="422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menjelaskan risiko kebocoran data pribadi nasabah dan konsekuensi hukum serta reputasi bagi bank.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38"/>
              </w:numPr>
              <w:spacing w:after="120" w:line="240" w:lineRule="auto"/>
              <w:ind w:left="422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menjelaskan alur dasar penanganan insiden keamanan siber yang ditetapkan perusahaan.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38"/>
              </w:numPr>
              <w:spacing w:after="120" w:line="240" w:lineRule="auto"/>
              <w:ind w:left="422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menjelaskan kebijakan perlindungan data dan privasi dalam layanan digital perbankan.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L3 - Mandiri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Menerapkan prinsip kehati-hatian digital, menjalankan protokol keamanan informasi secara disiplin, dan bertindak tanggap saat menghadapi potensi ancaman di unit kerja.</w:t>
            </w:r>
          </w:p>
        </w:tc>
        <w:tc>
          <w:tcPr/>
          <w:p w:rsidR="00000000" w:rsidDel="00000000" w:rsidP="00000000" w:rsidRDefault="00000000" w:rsidRPr="00000000" w14:paraId="00000092">
            <w:pPr>
              <w:numPr>
                <w:ilvl w:val="0"/>
                <w:numId w:val="6"/>
              </w:numPr>
              <w:spacing w:after="120" w:line="240" w:lineRule="auto"/>
              <w:ind w:left="422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menerapkan kebiasaan kerja aman secara digital (misal: otentikasi ganda, menjaga kerahasiaan kredensial, dan mengunci perangkat saat ditinggalkan).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6"/>
              </w:numPr>
              <w:spacing w:after="120" w:line="240" w:lineRule="auto"/>
              <w:ind w:left="422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mengoperasikan sistem dan aplikasi digital Bank Sultra sesuai SOP keamanan yang berlaku.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6"/>
              </w:numPr>
              <w:spacing w:after="120" w:line="240" w:lineRule="auto"/>
              <w:ind w:left="422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Sudah segera melaporkan aktivitas atau sinyal mencurigakan pada sistem kepada tim 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Security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 atau Manajemen Risiko.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L4 - Mahir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Menganalisis celah kerentanan digital di area kerja serta mengevaluasi efektivitas langkah mitigasi risiko siber.</w:t>
            </w:r>
          </w:p>
        </w:tc>
        <w:tc>
          <w:tcPr/>
          <w:p w:rsidR="00000000" w:rsidDel="00000000" w:rsidP="00000000" w:rsidRDefault="00000000" w:rsidRPr="00000000" w14:paraId="00000097">
            <w:pPr>
              <w:numPr>
                <w:ilvl w:val="0"/>
                <w:numId w:val="29"/>
              </w:numPr>
              <w:spacing w:after="120" w:line="240" w:lineRule="auto"/>
              <w:ind w:left="422" w:hanging="360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menganalisis potensi risiko atau celah keamanan dari penerapan proses kerja atau perangkat digital baru di unitnya.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29"/>
              </w:numPr>
              <w:spacing w:after="120" w:line="240" w:lineRule="auto"/>
              <w:ind w:left="422" w:hanging="360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mengevaluasi tingkat kepatuhan tim terhadap protokol keamanan informasi dan perlindungan data nasabah.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29"/>
              </w:numPr>
              <w:spacing w:after="120" w:line="240" w:lineRule="auto"/>
              <w:ind w:left="422" w:hanging="360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menelusuri akar masalah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root cause analysis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terhadap insiden atau gangguan sistem digital yang terjadi.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L5 - Master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Merancang kebiasaan, pedoman, atau sistem mitigasi risiko digital yang proaktif dan tangguh untuk memperkuat ketahanan siber seluruh ekosistem Bank Sultra.</w:t>
            </w:r>
          </w:p>
        </w:tc>
        <w:tc>
          <w:tcPr/>
          <w:p w:rsidR="00000000" w:rsidDel="00000000" w:rsidP="00000000" w:rsidRDefault="00000000" w:rsidRPr="00000000" w14:paraId="0000009C">
            <w:pPr>
              <w:numPr>
                <w:ilvl w:val="0"/>
                <w:numId w:val="19"/>
              </w:numPr>
              <w:spacing w:after="120" w:line="240" w:lineRule="auto"/>
              <w:ind w:left="422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menginisiasi materi edukasi atau simulasi mitigasi risiko siber yang memperkuat kesadaran tim secara menyeluruh.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9"/>
              </w:numPr>
              <w:spacing w:after="120" w:line="240" w:lineRule="auto"/>
              <w:ind w:left="422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Sudah menjadi teladan utama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role model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dalam penerapan budaya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cyber-hygiene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 dan kepatuhan regulasi digital di lingkungan Bank Sultra.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9"/>
              </w:numPr>
              <w:spacing w:after="120" w:line="240" w:lineRule="auto"/>
              <w:ind w:left="422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merancang strategi pencegahan ancaman digital baru yang adaptif terhadap perkembangan teknologi perbankan masa depan.</w:t>
            </w:r>
          </w:p>
        </w:tc>
      </w:tr>
    </w:tbl>
    <w:p w:rsidR="00000000" w:rsidDel="00000000" w:rsidP="00000000" w:rsidRDefault="00000000" w:rsidRPr="00000000" w14:paraId="0000009F">
      <w:pPr>
        <w:pStyle w:val="Title"/>
        <w:rPr>
          <w:rFonts w:ascii="Calibri" w:cs="Calibri" w:eastAsia="Calibri" w:hAnsi="Calibri"/>
          <w:color w:val="073763"/>
        </w:rPr>
      </w:pPr>
      <w:bookmarkStart w:colFirst="0" w:colLast="0" w:name="_heading=h.v4zi6cpq9nf4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  <w:b w:val="1"/>
          <w:bCs w:val="1"/>
          <w:color w:val="073763"/>
          <w:sz w:val="36"/>
          <w:szCs w:val="36"/>
        </w:rPr>
      </w:pPr>
      <w:bookmarkStart w:colFirst="0" w:colLast="0" w:name="_heading=h.amrol3vues2c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ind w:right="-705"/>
        <w:jc w:val="both"/>
        <w:rPr>
          <w:color w:val="073763"/>
          <w:sz w:val="30"/>
          <w:szCs w:val="30"/>
        </w:rPr>
      </w:pPr>
      <w:bookmarkStart w:colFirst="0" w:colLast="0" w:name="_heading=h.u7ijytt4km6c" w:id="11"/>
      <w:bookmarkEnd w:id="11"/>
      <w:r w:rsidDel="00000000" w:rsidR="00000000" w:rsidRPr="00000000">
        <w:rPr>
          <w:color w:val="073763"/>
          <w:sz w:val="30"/>
          <w:szCs w:val="30"/>
          <w:rtl w:val="0"/>
        </w:rPr>
        <w:t xml:space="preserve">KAMUS KOMPETENSI KEPEMIMPINAN </w:t>
      </w:r>
      <w:r w:rsidDel="00000000" w:rsidR="00000000" w:rsidRPr="00000000">
        <w:rPr>
          <w:i w:val="1"/>
          <w:iCs w:val="1"/>
          <w:color w:val="073763"/>
          <w:sz w:val="30"/>
          <w:szCs w:val="30"/>
          <w:rtl w:val="0"/>
        </w:rPr>
        <w:t xml:space="preserve">(LEADERSHIP COMPETENCIES)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>
          <w:rFonts w:ascii="Calibri" w:cs="Calibri" w:eastAsia="Calibri" w:hAnsi="Calibri"/>
          <w:color w:val="073763"/>
        </w:rPr>
      </w:pPr>
      <w:bookmarkStart w:colFirst="0" w:colLast="0" w:name="_heading=h.bmal8rocfzyk" w:id="12"/>
      <w:bookmarkEnd w:id="12"/>
      <w:r w:rsidDel="00000000" w:rsidR="00000000" w:rsidRPr="00000000">
        <w:rPr>
          <w:rFonts w:ascii="Calibri" w:cs="Calibri" w:eastAsia="Calibri" w:hAnsi="Calibri"/>
          <w:color w:val="073763"/>
          <w:rtl w:val="0"/>
        </w:rPr>
        <w:t xml:space="preserve">Kode &amp; Nama Kompetensi: (LC-01) Pengembangan Talenta dan Suksesor</w:t>
      </w:r>
    </w:p>
    <w:p w:rsidR="00000000" w:rsidDel="00000000" w:rsidP="00000000" w:rsidRDefault="00000000" w:rsidRPr="00000000" w14:paraId="000000A3">
      <w:pPr>
        <w:ind w:right="-705"/>
        <w:jc w:val="both"/>
        <w:rPr>
          <w:rFonts w:ascii="Calibri" w:cs="Calibri" w:eastAsia="Calibri" w:hAnsi="Calibri"/>
          <w:color w:val="07376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color w:val="073763"/>
          <w:rtl w:val="0"/>
        </w:rPr>
        <w:t xml:space="preserve"> Kemampuan untuk secara sadar mengidentifikasi, membimbing, dan mengembangkan kapabilitas bawahan guna mempersiapkan mereka menduduki posisi kunci di masa depan demi menjamin keberlanjutan kepemimpinan (suksesi) di Bank Sultra.</w:t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  <w:color w:val="073763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Ind w:w="-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7095"/>
        <w:tblGridChange w:id="0">
          <w:tblGrid>
            <w:gridCol w:w="2985"/>
            <w:gridCol w:w="7095"/>
          </w:tblGrid>
        </w:tblGridChange>
      </w:tblGrid>
      <w:tr>
        <w:trPr>
          <w:cantSplit w:val="0"/>
          <w:tblHeader w:val="1"/>
        </w:trPr>
        <w:tc>
          <w:tcPr>
            <w:shd w:fill="e1f5fe" w:val="clear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Level &amp; Perilaku Utama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f5fe" w:val="clear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Indikator Perilaku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L1 - Dasar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Mengenal pentingnya proses pembinaan, profil bawahan, serta kebijakan/ prosedur dasar pengelolaan SDM dan suksesi yang berlaku di Bank Sultra.</w:t>
            </w:r>
          </w:p>
        </w:tc>
        <w:tc>
          <w:tcPr/>
          <w:p w:rsidR="00000000" w:rsidDel="00000000" w:rsidP="00000000" w:rsidRDefault="00000000" w:rsidRPr="00000000" w14:paraId="000000A9">
            <w:pPr>
              <w:numPr>
                <w:ilvl w:val="0"/>
                <w:numId w:val="9"/>
              </w:numPr>
              <w:spacing w:after="120" w:line="240" w:lineRule="auto"/>
              <w:ind w:left="332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menyebutkan latar belakang, kekuatan, serta area pengembangan dasar dari setiap anggota tim/bawahan.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9"/>
              </w:numPr>
              <w:spacing w:after="120" w:line="240" w:lineRule="auto"/>
              <w:ind w:left="332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menyebutkan dokumen uraian tugas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job description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dan standar kompetensi dari posisi-posisi yang ada di unit kerjanya.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9"/>
              </w:numPr>
              <w:spacing w:after="120" w:line="240" w:lineRule="auto"/>
              <w:ind w:left="332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menyebutkan program pelatihan atau jalur karier yang disediakan oleh Bank Sultra bagi pegawai.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L2 - Memadai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Memahami urgensi pengaderan serta hubungan antara pengembangan kapabilitas bawahan dengan keberlanjutan operasional dan kepemimpinan.</w:t>
            </w:r>
          </w:p>
        </w:tc>
        <w:tc>
          <w:tcPr/>
          <w:p w:rsidR="00000000" w:rsidDel="00000000" w:rsidP="00000000" w:rsidRDefault="00000000" w:rsidRPr="00000000" w14:paraId="000000AE">
            <w:pPr>
              <w:numPr>
                <w:ilvl w:val="0"/>
                <w:numId w:val="28"/>
              </w:numPr>
              <w:spacing w:after="120" w:line="240" w:lineRule="auto"/>
              <w:ind w:left="332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menjelaskan alasan pentingnya memiliki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backup/successor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 untuk setiap peran kunci di unit kerjanya.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28"/>
              </w:numPr>
              <w:spacing w:after="120" w:line="240" w:lineRule="auto"/>
              <w:ind w:left="332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menjelaskan kebutuhan belajar dan aspirasi karier dari masing-masing bawahan.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28"/>
              </w:numPr>
              <w:spacing w:after="120" w:line="240" w:lineRule="auto"/>
              <w:ind w:left="332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menjelaskan konsep dasar pembimbingan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mentoring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), pelatihan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coaching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), dan umpan balik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feedback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konstruktif.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L3 - Mandiri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Aktif membimbing, memberikan umpan balik rutin, mendelegasikan tugas yang menantang, serta memfasilitasi kesempatan belajar bagi bawahan sehari-hari.</w:t>
            </w:r>
          </w:p>
        </w:tc>
        <w:tc>
          <w:tcPr/>
          <w:p w:rsidR="00000000" w:rsidDel="00000000" w:rsidP="00000000" w:rsidRDefault="00000000" w:rsidRPr="00000000" w14:paraId="000000B3">
            <w:pPr>
              <w:numPr>
                <w:ilvl w:val="0"/>
                <w:numId w:val="26"/>
              </w:numPr>
              <w:spacing w:after="120" w:line="240" w:lineRule="auto"/>
              <w:ind w:left="332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memberikan umpan balik yang membangun secara berkala mengenai kinerja dan perilaku bawahan.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26"/>
              </w:numPr>
              <w:spacing w:after="120" w:line="240" w:lineRule="auto"/>
              <w:ind w:left="332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mendelegasikan tanggung jawab baru atau penugasan khusus untuk memperluas keterampilan bawahan.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26"/>
              </w:numPr>
              <w:spacing w:after="120" w:line="240" w:lineRule="auto"/>
              <w:ind w:left="332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mengarahkan dan mendampingi bawahan dalam menyelesaikan masalah atau mempelajari proses kerja baru.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L4 - Mahir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Menganalisis potensi dan kesenjangan kompetensi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competency gap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talenta di unit kerja serta mengevaluasi efektivitas program pengembangan yang telah diberikan kepada bawahan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numPr>
                <w:ilvl w:val="0"/>
                <w:numId w:val="34"/>
              </w:numPr>
              <w:spacing w:after="120" w:line="240" w:lineRule="auto"/>
              <w:ind w:left="332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melakukan pemetaan talenta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talent mapping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untuk mengidentifikasi siapa saja pegawai yang berpotensi menjadi calon suksesor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successor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posisi kunci.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34"/>
              </w:numPr>
              <w:spacing w:after="120" w:line="240" w:lineRule="auto"/>
              <w:ind w:left="332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mengevaluasi kemajuan belajar dan kinerja bawahan secara objektif setelah mengikuti program bimbingan atau pelatihan.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34"/>
              </w:numPr>
              <w:spacing w:after="120" w:line="240" w:lineRule="auto"/>
              <w:ind w:left="332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menganalisis akar masalah ketika seorang bawahan mengalami hambatan perkembangan dan merancang intervensi pengembangan yang spesifik.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L5 - Master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Merancang sistem, budaya, atau cetak biru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blueprint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kaderisasi dan manajemen talenta jangka panjang yang melembaga di Bank Sultra demi menjamin ketersediaan pemimpin masa depan.</w:t>
            </w:r>
          </w:p>
        </w:tc>
        <w:tc>
          <w:tcPr/>
          <w:p w:rsidR="00000000" w:rsidDel="00000000" w:rsidP="00000000" w:rsidRDefault="00000000" w:rsidRPr="00000000" w14:paraId="000000BD">
            <w:pPr>
              <w:numPr>
                <w:ilvl w:val="0"/>
                <w:numId w:val="35"/>
              </w:numPr>
              <w:spacing w:after="120" w:line="240" w:lineRule="auto"/>
              <w:ind w:left="332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menginisiasi program pembimbingan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mentoring/coaching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terstruktur atau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talent pipeline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 yang diadopsi secara luas di unit kerja atau divisi lain.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35"/>
              </w:numPr>
              <w:spacing w:after="120" w:line="240" w:lineRule="auto"/>
              <w:ind w:left="332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Sudah menjadi sponsor atau mentor utama bagi para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high-potential employee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 (karyawan potensial tinggi) untuk akselerasi karir mereka di Bank Sultra.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35"/>
              </w:numPr>
              <w:spacing w:after="120" w:line="240" w:lineRule="auto"/>
              <w:ind w:left="332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membangun kultur organisasi yang menempatkan pengembangan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talent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 dan suksesi kepemimpinan sebagai prioritas strategis.</w:t>
            </w:r>
          </w:p>
        </w:tc>
      </w:tr>
    </w:tbl>
    <w:p w:rsidR="00000000" w:rsidDel="00000000" w:rsidP="00000000" w:rsidRDefault="00000000" w:rsidRPr="00000000" w14:paraId="000000C0">
      <w:pPr>
        <w:pStyle w:val="Heading2"/>
        <w:rPr>
          <w:rFonts w:ascii="Calibri" w:cs="Calibri" w:eastAsia="Calibri" w:hAnsi="Calibri"/>
          <w:color w:val="073763"/>
        </w:rPr>
      </w:pPr>
      <w:bookmarkStart w:colFirst="0" w:colLast="0" w:name="_heading=h.d1vbgv5iyw4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ind w:right="-563"/>
        <w:jc w:val="both"/>
        <w:rPr>
          <w:rFonts w:ascii="Calibri" w:cs="Calibri" w:eastAsia="Calibri" w:hAnsi="Calibri"/>
          <w:color w:val="073763"/>
        </w:rPr>
      </w:pPr>
      <w:r w:rsidDel="00000000" w:rsidR="00000000" w:rsidRPr="00000000">
        <w:rPr>
          <w:rFonts w:ascii="Calibri" w:cs="Calibri" w:eastAsia="Calibri" w:hAnsi="Calibri"/>
          <w:color w:val="073763"/>
          <w:rtl w:val="0"/>
        </w:rPr>
        <w:t xml:space="preserve">Kode &amp; Nama Kompetensi: (LC-02) Kepemimpinan Visioner dan Manajemen Perubahan</w:t>
      </w:r>
    </w:p>
    <w:p w:rsidR="00000000" w:rsidDel="00000000" w:rsidP="00000000" w:rsidRDefault="00000000" w:rsidRPr="00000000" w14:paraId="000000C2">
      <w:pPr>
        <w:ind w:right="-563"/>
        <w:jc w:val="both"/>
        <w:rPr>
          <w:rFonts w:ascii="Calibri" w:cs="Calibri" w:eastAsia="Calibri" w:hAnsi="Calibri"/>
          <w:color w:val="07376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color w:val="073763"/>
          <w:rtl w:val="0"/>
        </w:rPr>
        <w:t xml:space="preserve"> Kemampuan mengkomunikasikan arah strategis bank, menggerakkan komitmen tim, serta memimpin proses adaptasi dan transformasi di tengah disrupsi industri perbankan demi mencapai target jangka panjang.</w:t>
      </w:r>
    </w:p>
    <w:p w:rsidR="00000000" w:rsidDel="00000000" w:rsidP="00000000" w:rsidRDefault="00000000" w:rsidRPr="00000000" w14:paraId="000000C3">
      <w:pPr>
        <w:rPr>
          <w:rFonts w:ascii="Calibri" w:cs="Calibri" w:eastAsia="Calibri" w:hAnsi="Calibri"/>
          <w:color w:val="073763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90.0" w:type="dxa"/>
        <w:jc w:val="left"/>
        <w:tblInd w:w="-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7005"/>
        <w:tblGridChange w:id="0">
          <w:tblGrid>
            <w:gridCol w:w="2985"/>
            <w:gridCol w:w="7005"/>
          </w:tblGrid>
        </w:tblGridChange>
      </w:tblGrid>
      <w:tr>
        <w:trPr>
          <w:cantSplit w:val="0"/>
          <w:tblHeader w:val="1"/>
        </w:trPr>
        <w:tc>
          <w:tcPr>
            <w:shd w:fill="e1f5fe" w:val="clear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Level &amp; Perilaku Utama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f5fe" w:val="clear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Indikator Perilaku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L1 - Dasar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Mengenal visi, misi, arah strategis perusahaan, serta kebijakan perubahan mendasar yang dicanangkan oleh manajemen Bank Sultra.</w:t>
            </w:r>
          </w:p>
        </w:tc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5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menyebutkan visi, misi, dan target jangka panjang Bank Sultra.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5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menyebutkan rencana atau program perubahan/transformasi yang sedang berjalan di unit kerjanya.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5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menyebutkan istilah-istilah dasar terkait kepemimpinan, manajemen perubahan, dan tren perbankan terkini.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L2 - Memadai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Memahami urgensi dari arah strategis bank serta alasan di balik perlunya perubahan dan transformasi di tengah disrupsi industri perbankan.</w:t>
            </w:r>
          </w:p>
        </w:tc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4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menjelaskan kaitan antara target jangka panjang Bank Sultra dengan peran dan tugas harian di unit kerjanya.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4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menjelaskan dampak positif maupun potensi resistensi dari suatu perubahan proses atau teknologi di lingkungan kerja.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4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menjelaskan alasan pentingnya menyelaraskan pemahaman tim terhadap tujuan strategis yang ditetapkan pimpinan.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L3 - Mandiri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Mengomunikasikan arah strategis kepada tim, mengajak rekan kerja/ bawahan untuk mendukung perubahan, serta beradaptasi secara positif dengan transformasi yang diterapkan di unit kerja.</w:t>
            </w:r>
          </w:p>
        </w:tc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13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menyampaikan dan menerjemahkan arahan strategis pimpinan ke dalam bahasa operasional yang mudah dipahami oleh anggota tim.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13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Sudah menunjukkan sikap proaktif dan mendukung pelaksanaan kebijakan baru atau metode kerja yang ditransformasikan di Bank Sultra.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13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memberikan dukungan moral dan bimbingan kepada rekan/bawahan yang mengalami keraguan dalam menghadapi perubahan.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L4 - Mahir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Menganalisis sumber resistensi terhadap perubahan, mengukur efektivitas komunikasi strategis, serta meng-evaluasi progres pencapaian target jangka panjang di tengah disrupsi.</w:t>
            </w:r>
          </w:p>
        </w:tc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8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mengidentifikasi akar masalah dari adanya penolakan atau hambatan terhadap program perubahan di unit kerjanya.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8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mengevaluasi kesiapan organisasi dan dampak dari disrupsi industri perbankan terhadap pencapaian target jangka panjang Bank Sultra.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8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melakukan pemantauan dan evaluasi berkala terhadap efektivitas implementasi inisiatif perubahan yang sedang berjalan.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L5 - Master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Merumuskan visi baru yang menginspirasi, merancang arsitektur manajemen perubahan skala besar, serta memposisikan Bank Sultra sebagai pemimpin perubahan industri.</w:t>
            </w:r>
          </w:p>
        </w:tc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31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merancang peta jalan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roadmap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transformasi strategis jangka panjang yang mengantisipasi disrupsi industri perbankan di masa depan.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31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Sudah menjadi figur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change leader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 utama yang menggerakkan komitmen kolektif seluruh insan Bank Sultra melalui narasi dan keteladanan yang kuat.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31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membangun ekosistem organisasi yang senantiasa inovatif, adaptif, dan siap memimpin perubahan di industri perbankan.</w:t>
            </w:r>
          </w:p>
        </w:tc>
      </w:tr>
    </w:tbl>
    <w:p w:rsidR="00000000" w:rsidDel="00000000" w:rsidP="00000000" w:rsidRDefault="00000000" w:rsidRPr="00000000" w14:paraId="000000DF">
      <w:pPr>
        <w:pStyle w:val="Heading2"/>
        <w:ind w:right="-563"/>
        <w:jc w:val="both"/>
        <w:rPr>
          <w:rFonts w:ascii="Calibri" w:cs="Calibri" w:eastAsia="Calibri" w:hAnsi="Calibri"/>
          <w:color w:val="073763"/>
        </w:rPr>
      </w:pPr>
      <w:bookmarkStart w:colFirst="0" w:colLast="0" w:name="_heading=h.aw699s26olq" w:id="14"/>
      <w:bookmarkEnd w:id="14"/>
      <w:r w:rsidDel="00000000" w:rsidR="00000000" w:rsidRPr="00000000">
        <w:rPr>
          <w:rFonts w:ascii="Calibri" w:cs="Calibri" w:eastAsia="Calibri" w:hAnsi="Calibri"/>
          <w:color w:val="073763"/>
          <w:rtl w:val="0"/>
        </w:rPr>
        <w:t xml:space="preserve">Kode &amp; Nama Kompetensi: (LC-03) Pengambilan Keputusan Berbasis Risiko dan Data</w:t>
      </w:r>
    </w:p>
    <w:p w:rsidR="00000000" w:rsidDel="00000000" w:rsidP="00000000" w:rsidRDefault="00000000" w:rsidRPr="00000000" w14:paraId="000000E0">
      <w:pPr>
        <w:ind w:right="-563"/>
        <w:jc w:val="both"/>
        <w:rPr>
          <w:rFonts w:ascii="Calibri" w:cs="Calibri" w:eastAsia="Calibri" w:hAnsi="Calibri"/>
          <w:color w:val="07376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color w:val="073763"/>
          <w:rtl w:val="0"/>
        </w:rPr>
        <w:t xml:space="preserve"> Kemampuan menganalisis informasi secara komprehensif, mengidentifikasi implikasi risiko (operasional, kredit, siber, bisnis), dan mengambil keputusan taktis maupun strategis yang akuntabel demi kemajuan bank.</w:t>
      </w:r>
    </w:p>
    <w:p w:rsidR="00000000" w:rsidDel="00000000" w:rsidP="00000000" w:rsidRDefault="00000000" w:rsidRPr="00000000" w14:paraId="000000E1">
      <w:pPr>
        <w:rPr>
          <w:rFonts w:ascii="Calibri" w:cs="Calibri" w:eastAsia="Calibri" w:hAnsi="Calibri"/>
          <w:color w:val="073763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90.0" w:type="dxa"/>
        <w:jc w:val="left"/>
        <w:tblInd w:w="-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7005"/>
        <w:tblGridChange w:id="0">
          <w:tblGrid>
            <w:gridCol w:w="2985"/>
            <w:gridCol w:w="7005"/>
          </w:tblGrid>
        </w:tblGridChange>
      </w:tblGrid>
      <w:tr>
        <w:trPr>
          <w:cantSplit w:val="0"/>
          <w:tblHeader w:val="1"/>
        </w:trPr>
        <w:tc>
          <w:tcPr>
            <w:shd w:fill="e1f5fe" w:val="clear"/>
          </w:tcPr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Level &amp; Perilaku Utama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f5fe" w:val="clear"/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Indikator Perilaku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L1 - Dasar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Mengenal sumber-sumber data/informasi serta pedo-man atau kebijakan dasar terkait manajemen risiko di lingkungan Bank Sultra.</w:t>
            </w:r>
          </w:p>
        </w:tc>
        <w:tc>
          <w:tcPr/>
          <w:p w:rsidR="00000000" w:rsidDel="00000000" w:rsidP="00000000" w:rsidRDefault="00000000" w:rsidRPr="00000000" w14:paraId="000000E6">
            <w:pPr>
              <w:numPr>
                <w:ilvl w:val="0"/>
                <w:numId w:val="7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menyebutkan prosedur dasar pengolahan data, laporan kerja, atau database yang tersedia di unit kerjanya.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7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menyebutkan jenis-jenis risiko dasar dalam perbankan (seperti risiko operasional, kredit, dan siber).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7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menyebutkan alasan pentingnya berlandaskan fakta atau data sebelum menyampaikan usulan tindakan.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L2 - Memadai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Memahami kaitan antara data/informasi yang tersedia dengan identifikasi risiko serta memahami dampak dari suatu keputusan taktis di lingkungan kerja.</w:t>
            </w:r>
          </w:p>
        </w:tc>
        <w:tc>
          <w:tcPr/>
          <w:p w:rsidR="00000000" w:rsidDel="00000000" w:rsidP="00000000" w:rsidRDefault="00000000" w:rsidRPr="00000000" w14:paraId="000000EB">
            <w:pPr>
              <w:numPr>
                <w:ilvl w:val="0"/>
                <w:numId w:val="32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menjelaskan pentingnya melakukan analisis data sebelum menarik kesimpulan atau mengeksekusi pekerjaan.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32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menjelaskan hubungan sebab-akibat antara keputusan operasional dengan potensi risiko (kredit, operasional, siber, maupun bisnis).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32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menjelaskan perlunya dokumentasi dan akuntabilitas dalam setiap pilihan tindakan yang diambil.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L3 - Mandiri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Menggunakan data/informasi yang ada untuk menganalisis masalah sehari-hari, mengidentifikasi risiko terkait, dan mengambil keputusan taktis yang sesuai aturan.</w:t>
            </w:r>
          </w:p>
        </w:tc>
        <w:tc>
          <w:tcPr/>
          <w:p w:rsidR="00000000" w:rsidDel="00000000" w:rsidP="00000000" w:rsidRDefault="00000000" w:rsidRPr="00000000" w14:paraId="000000F0">
            <w:pPr>
              <w:numPr>
                <w:ilvl w:val="0"/>
                <w:numId w:val="42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mengolah data atau laporan kerja secara akurat sebagai bahan pertimbangan dalam mengambil keputusan harian.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42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mengantisipasi risiko operasional atau kredit yang mungkin timbul dari pelaksanaan tugas rutin.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42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mengambil keputusan taktis yang terukur dan dapat dipertanggungjawabkan kepada atasan.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L4 - Mahir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Menganalisis informasi yang kompleks secara komprehensif, mengevaluasi berbagai skenario risiko (operasional, kredit, siber, bisnis), serta menguji akuntabilitas keputusan strategis.</w:t>
            </w:r>
          </w:p>
        </w:tc>
        <w:tc>
          <w:tcPr/>
          <w:p w:rsidR="00000000" w:rsidDel="00000000" w:rsidP="00000000" w:rsidRDefault="00000000" w:rsidRPr="00000000" w14:paraId="000000F5">
            <w:pPr>
              <w:numPr>
                <w:ilvl w:val="0"/>
                <w:numId w:val="11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melakukan analisis data mendalam dan uji risiko komprehensif (kredit, siber, bisnis, and operasional) sebelum merumuskan rekomendasi keputusan.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11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mengevaluasi dampak jangka pendek dan jangka panjang dari berbagai alternatif keputusan yang tersedia.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11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mereview/mengaudit efektivitas keputusan yang telah diambil beserta tingkat akuntabilitas pertanggungjawabannya.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L5 - Master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Merancang kerangka kerja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framework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), model analitik, atau sistem pengambilan keputusan strategis berbasis risiko dan data yang terlembaga secara luas di Bank Sultra.</w:t>
            </w:r>
          </w:p>
        </w:tc>
        <w:tc>
          <w:tcPr/>
          <w:p w:rsidR="00000000" w:rsidDel="00000000" w:rsidP="00000000" w:rsidRDefault="00000000" w:rsidRPr="00000000" w14:paraId="000000FA">
            <w:pPr>
              <w:numPr>
                <w:ilvl w:val="0"/>
                <w:numId w:val="44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menciptakan sistem dasbor analitik atau metode pengambilan keputusan berbasis data yang diadopsi di tingkat divisi/organisasi.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44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merumuskan kebijakan strategis jangka panjang yang menyeimbangkan antara peluang bisnis dan mitigasi risiko ekstrem (siber, kredit, operasional).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44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Sudah menjadi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role model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 kepemimpinan yang transparan, akuntabel, dan mengutamakan pengambilan keputusan berbasis bukti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evidence-based decision making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FD">
      <w:pPr>
        <w:pStyle w:val="Heading2"/>
        <w:rPr>
          <w:rFonts w:ascii="Calibri" w:cs="Calibri" w:eastAsia="Calibri" w:hAnsi="Calibri"/>
          <w:color w:val="073763"/>
        </w:rPr>
      </w:pPr>
      <w:bookmarkStart w:colFirst="0" w:colLast="0" w:name="_heading=h.xbqia154igj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ind w:right="-563"/>
        <w:jc w:val="both"/>
        <w:rPr>
          <w:rFonts w:ascii="Calibri" w:cs="Calibri" w:eastAsia="Calibri" w:hAnsi="Calibri"/>
          <w:color w:val="073763"/>
        </w:rPr>
      </w:pPr>
      <w:r w:rsidDel="00000000" w:rsidR="00000000" w:rsidRPr="00000000">
        <w:rPr>
          <w:rFonts w:ascii="Calibri" w:cs="Calibri" w:eastAsia="Calibri" w:hAnsi="Calibri"/>
          <w:color w:val="073763"/>
          <w:rtl w:val="0"/>
        </w:rPr>
        <w:t xml:space="preserve">Kode &amp; Nama Kompetensi: (LC-04) Eksekusi Strategis dan Manajemen Kinerja</w:t>
      </w:r>
    </w:p>
    <w:p w:rsidR="00000000" w:rsidDel="00000000" w:rsidP="00000000" w:rsidRDefault="00000000" w:rsidRPr="00000000" w14:paraId="000000FF">
      <w:pPr>
        <w:ind w:right="-563"/>
        <w:jc w:val="both"/>
        <w:rPr>
          <w:rFonts w:ascii="Calibri" w:cs="Calibri" w:eastAsia="Calibri" w:hAnsi="Calibri"/>
          <w:color w:val="07376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color w:val="073763"/>
          <w:rtl w:val="0"/>
        </w:rPr>
        <w:t xml:space="preserve"> Kemampuan menerjemahkan strategi korporasi menjadi rencana kerja nyata, mendistribusikan target secara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73763"/>
          <w:rtl w:val="0"/>
        </w:rPr>
        <w:t xml:space="preserve">fair</w:t>
      </w:r>
      <w:r w:rsidDel="00000000" w:rsidR="00000000" w:rsidRPr="00000000">
        <w:rPr>
          <w:rFonts w:ascii="Calibri" w:cs="Calibri" w:eastAsia="Calibri" w:hAnsi="Calibri"/>
          <w:color w:val="073763"/>
          <w:rtl w:val="0"/>
        </w:rPr>
        <w:t xml:space="preserve">, serta memantau dan mengoptimalkan kinerja tim secara akuntabel demi mencapai produktivitas tertinggi.</w:t>
      </w:r>
    </w:p>
    <w:p w:rsidR="00000000" w:rsidDel="00000000" w:rsidP="00000000" w:rsidRDefault="00000000" w:rsidRPr="00000000" w14:paraId="00000100">
      <w:pPr>
        <w:rPr>
          <w:rFonts w:ascii="Calibri" w:cs="Calibri" w:eastAsia="Calibri" w:hAnsi="Calibri"/>
          <w:color w:val="073763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90.0" w:type="dxa"/>
        <w:jc w:val="left"/>
        <w:tblInd w:w="-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7005"/>
        <w:tblGridChange w:id="0">
          <w:tblGrid>
            <w:gridCol w:w="2985"/>
            <w:gridCol w:w="7005"/>
          </w:tblGrid>
        </w:tblGridChange>
      </w:tblGrid>
      <w:tr>
        <w:trPr>
          <w:cantSplit w:val="0"/>
          <w:tblHeader w:val="1"/>
        </w:trPr>
        <w:tc>
          <w:tcPr>
            <w:shd w:fill="e1f5fe" w:val="clear"/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Level &amp; Perilaku Utama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f5fe" w:val="clear"/>
          </w:tcPr>
          <w:p w:rsidR="00000000" w:rsidDel="00000000" w:rsidP="00000000" w:rsidRDefault="00000000" w:rsidRPr="00000000" w14:paraId="00000102">
            <w:pPr>
              <w:spacing w:line="240" w:lineRule="auto"/>
              <w:jc w:val="center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Indikator Perilaku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L1 - Dasar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Mengenal target kinerja unit kerja, dokumen perencanaan kerja dasar, serta aturan pengukuran produktivitas di Bank Sultra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numPr>
                <w:ilvl w:val="0"/>
                <w:numId w:val="27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menyebutkan target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Key Performance Indicators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 / KPI) milik pribadi serta target utama unit kerjanya.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27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menunjukkan format,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template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, atau alur pelaporan rencana kerja harian/mingguan yang berlaku di Bank Sultra.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27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menyebutkan jadwal periode evaluasi dan mekanisme dasar penilaian kinerja di lingkungan bank.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L2 - Memadai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Memahami keterkaitan antara rencana kerja operasional dengan pencapaian strategi korporasi Bank Sultra serta prinsip dasar pembagian tugas.</w:t>
            </w:r>
          </w:p>
        </w:tc>
        <w:tc>
          <w:tcPr/>
          <w:p w:rsidR="00000000" w:rsidDel="00000000" w:rsidP="00000000" w:rsidRDefault="00000000" w:rsidRPr="00000000" w14:paraId="0000010A">
            <w:pPr>
              <w:numPr>
                <w:ilvl w:val="0"/>
                <w:numId w:val="5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menjelaskan bagaimana target atau tugas harian unit kerjanya mendukung visi dan misi korporasi Bank Sultra.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5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menjelaskan indikator-indikator keberhasilan yang dipakai untuk mengukur produktivitas dan kualitas kerja.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5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menjelaskan alasan pentingnya akuntabilitas, transparansi, dan objektivitas dalam pencapaian target.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L3 - Mandiri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Menerjemahkan target atau arahan atasan menjadi rencana kerja operasional yang konkret, mengeksekusinya secara disiplin, serta melaporkan progres secara berkala.</w:t>
            </w:r>
          </w:p>
        </w:tc>
        <w:tc>
          <w:tcPr/>
          <w:p w:rsidR="00000000" w:rsidDel="00000000" w:rsidP="00000000" w:rsidRDefault="00000000" w:rsidRPr="00000000" w14:paraId="0000010F">
            <w:pPr>
              <w:numPr>
                <w:ilvl w:val="0"/>
                <w:numId w:val="25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menyusun rencana kerja taktis harian/mingguan berdasarkan target yang telah diamanahkan kepada unit kerjanya.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25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menjalankan peran dan tanggung jawab kerja secara konsisten guna memenuhi standar produktivitas yang ditetapkan.</w:t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25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melakukan pemantauan mandiri terhadap pencapaian target harian/bulanan serta menyampaikan laporan yang akurat.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L4 - Mahir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Menganalisis hambatan pencapaian target, meng-evaluasi distribusi beban kerja secara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fair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 di dalam tim, serta mengoptimalkan efektivitas kinerja.</w:t>
            </w:r>
          </w:p>
        </w:tc>
        <w:tc>
          <w:tcPr/>
          <w:p w:rsidR="00000000" w:rsidDel="00000000" w:rsidP="00000000" w:rsidRDefault="00000000" w:rsidRPr="00000000" w14:paraId="00000114">
            <w:pPr>
              <w:numPr>
                <w:ilvl w:val="0"/>
                <w:numId w:val="21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menganalisis akar masalah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root cause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ketika terjadi penyimpangan atau deviasi atau kegagalan dalam pencapaian target kinerja tim.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21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mengevaluasi kesesuaian dan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fairness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 distribusi target/beban kerja di antara anggota tim berdasarkan kapasitas masing-masing.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21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melakukan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review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 dan evaluasi kinerja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performance review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secara objektif serta memberikan umpan balik konstruktif untuk peningkatan produktivitas.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after="120" w:line="240" w:lineRule="auto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rtl w:val="0"/>
              </w:rPr>
              <w:t xml:space="preserve">L5 - Master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120" w:line="240" w:lineRule="auto"/>
              <w:jc w:val="both"/>
              <w:rPr>
                <w:rFonts w:ascii="Calibri" w:cs="Calibri" w:eastAsia="Calibri" w:hAnsi="Calibri"/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Merancang sistem manajemen kinerja, metode distribusi target yang inovatif, serta budaya eksekusi strategis yang mendorong produktivitas unggul di seluruh unit Bank Sultra.</w:t>
            </w:r>
          </w:p>
        </w:tc>
        <w:tc>
          <w:tcPr/>
          <w:p w:rsidR="00000000" w:rsidDel="00000000" w:rsidP="00000000" w:rsidRDefault="00000000" w:rsidRPr="00000000" w14:paraId="00000119">
            <w:pPr>
              <w:numPr>
                <w:ilvl w:val="0"/>
                <w:numId w:val="40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menginisiasi kerangka kerja eksekusi strategis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strategic execution framework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atau alur kerja baru yang mengakselerasi pencapaian target korporasi.</w:t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40"/>
              </w:numPr>
              <w:spacing w:after="120" w:line="240" w:lineRule="auto"/>
              <w:ind w:left="330" w:hanging="360"/>
              <w:jc w:val="both"/>
              <w:rPr>
                <w:color w:val="07376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Mampu menciptakan sistem pengelolaan dan pengukuran kinerja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73763"/>
                <w:rtl w:val="0"/>
              </w:rPr>
              <w:t xml:space="preserve">performance management system</w:t>
            </w:r>
            <w:r w:rsidDel="00000000" w:rsidR="00000000" w:rsidRPr="00000000">
              <w:rPr>
                <w:rFonts w:ascii="Calibri" w:cs="Calibri" w:eastAsia="Calibri" w:hAnsi="Calibri"/>
                <w:color w:val="073763"/>
                <w:rtl w:val="0"/>
              </w:rPr>
              <w:t xml:space="preserve">) yang transparan, adil, dan memacu motivasi tinggi.</w:t>
            </w:r>
          </w:p>
        </w:tc>
      </w:tr>
    </w:tbl>
    <w:p w:rsidR="00000000" w:rsidDel="00000000" w:rsidP="00000000" w:rsidRDefault="00000000" w:rsidRPr="00000000" w14:paraId="0000011B">
      <w:pPr>
        <w:rPr>
          <w:rFonts w:ascii="Calibri" w:cs="Calibri" w:eastAsia="Calibri" w:hAnsi="Calibri"/>
          <w:color w:val="073763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color w:val="0d47a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color w:val="1565c0"/>
      <w:sz w:val="29"/>
      <w:szCs w:val="29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1976d2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color w:val="37474f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40" w:lineRule="auto"/>
    </w:pPr>
    <w:rPr>
      <w:b w:val="1"/>
      <w:bCs w:val="1"/>
      <w:color w:val="0d47a1"/>
      <w:sz w:val="36"/>
      <w:szCs w:val="3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i w:val="1"/>
      <w:iCs w:val="1"/>
      <w:color w:val="546e7a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xYidJU5QsAH2iZVCi2agkGewgg==">CgMxLjAyDmguZGd3eTZ3d2JrZGk5Mg1oLndieHU4ZDQwZTVlMg5oLmM2MWF0czg2cmk0bDIOaC52MHJycm9vbXcxbDMyDmguZ3l2NGZ2azV2OXI3Mg5oLjk4MnpmdHcydmRpejIOaC5lbXh1dDQ4NmZkcDMyDmgua2Q0eWhiOWJ4MzRlMg5oLnNzdXM4bm1raDBsbjIOaC52NHppNmNwcTluZjQyDmguYW1yb2wzdnVlczJjMg5oLnU3aWp5dHQ0a202YzIOaC5ibWFsOHJvY2Z6eWsyDmguZDF2Ymd2NWl5dzRjMg1oLmF3Njk5czI2b2xxMg5oLnhicWlhMTU0aWdqajgAciExOXVOVWprc20wSW9ES3NVWDNjQzQ1akY5RklvTGJoZ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2026-09-26T04:22:00Z</dcterms:created>
  <dc:creator>Anna</dc:creator>
</cp:coreProperties>
</file>