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jc w:val="center"/>
        <w:rPr>
          <w:rFonts w:ascii="Calibri" w:cs="Calibri" w:eastAsia="Calibri" w:hAnsi="Calibri"/>
          <w:color w:val="274e13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color w:val="274e13"/>
          <w:sz w:val="40"/>
          <w:szCs w:val="40"/>
          <w:rtl w:val="0"/>
        </w:rPr>
        <w:t xml:space="preserve">KAMUS KOMPETENSI BIDANG </w:t>
      </w:r>
      <w:sdt>
        <w:sdtPr>
          <w:id w:val="1652338752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alibri" w:cs="Calibri" w:eastAsia="Calibri" w:hAnsi="Calibri"/>
          <w:color w:val="274e13"/>
          <w:sz w:val="40"/>
          <w:szCs w:val="40"/>
          <w:rtl w:val="0"/>
        </w:rPr>
        <w:t xml:space="preserve">FUNDING &amp; </w:t>
      </w:r>
      <w:r w:rsidDel="00000000" w:rsidR="00000000" w:rsidRPr="00000000">
        <w:rPr>
          <w:rFonts w:ascii="Calibri" w:cs="Calibri" w:eastAsia="Calibri" w:hAnsi="Calibri"/>
          <w:color w:val="274e13"/>
          <w:sz w:val="40"/>
          <w:szCs w:val="40"/>
          <w:rtl w:val="0"/>
        </w:rPr>
        <w:t xml:space="preserve">TREASURY </w:t>
      </w:r>
      <w:r w:rsidDel="00000000" w:rsidR="00000000" w:rsidRPr="00000000">
        <w:rPr>
          <w:rFonts w:ascii="Calibri" w:cs="Calibri" w:eastAsia="Calibri" w:hAnsi="Calibri"/>
          <w:color w:val="274e13"/>
          <w:sz w:val="40"/>
          <w:szCs w:val="40"/>
          <w:rtl w:val="0"/>
        </w:rPr>
        <w:t xml:space="preserve">MANAGEMENT (FTM)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120" w:line="240" w:lineRule="auto"/>
        <w:ind w:left="714" w:hanging="35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(FTM-01) Mengidentifikasi Nasabah Dana Pihak Ketiga (DPK) Bank (C)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120" w:line="240" w:lineRule="auto"/>
        <w:ind w:left="714" w:hanging="35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(FTM-02) Memasarkan Produk/Layanan Penghimpunan Dana Pihak Ketiga (DPK) Bank (C)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120" w:line="240" w:lineRule="auto"/>
        <w:ind w:left="714" w:hanging="35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(FTM-03) Memantau Perkembangan Dana Pihak Ketiga (DPK) Bank (C)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120" w:line="240" w:lineRule="auto"/>
        <w:ind w:left="714" w:hanging="35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(FTM-04) Melakukan Analisis dan Tingkat Lanjut Pemantauan Dana Pihak Ketiga (DPK) Bank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120" w:line="240" w:lineRule="auto"/>
        <w:ind w:left="714" w:hanging="35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(FTM-05) Menetapkan Strategi Penghimpunan Dana Pihak Ketiga (DPK) Bank (C)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120" w:line="240" w:lineRule="auto"/>
        <w:ind w:left="714" w:hanging="35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(FTM-06) Menyusun Rencana Kerja Dana Pihak Ketiga (DPK) Bank (C)&gt; Level-1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120" w:line="240" w:lineRule="auto"/>
        <w:ind w:left="714" w:hanging="35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(FTM-07) Merancang Dan Mengevaluasi Program Pemasaran Dana Pihak Ketiga (DPK) Bank (C)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(FTM-08) Mengelola Likuiditas 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(FTM-09) Mengelola Transaksi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Money Market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(FTM-10) Mengelola Transaksi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Fixed Income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(FTM-11) Mengelola Transaksi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Foreign Exchange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14" w:right="0" w:hanging="357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(FTM-12) Mengelola Transaksi Derivatif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180" w:line="240" w:lineRule="auto"/>
        <w:ind w:left="714" w:hanging="357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(FTM-13) Mengelola Jasa Perantara oleh Pialang Pasar Uang 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180" w:line="240" w:lineRule="auto"/>
        <w:ind w:left="714" w:hanging="357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Tambahan Kompetensi terkait Pipeline/Sales Manajemen &gt; DJS &gt; ada di Kamus kompetensi bidang KAMUS KOMPETENSI BIDANG MARKETING, PRODUCT, AND SOLUTION MANAGEMENT (MPS), MPS-10</w:t>
        <w:tab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180" w:line="240" w:lineRule="auto"/>
        <w:ind w:left="714" w:hanging="357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Roboto" w:cs="Roboto" w:eastAsia="Roboto" w:hAnsi="Roboto"/>
          <w:color w:val="980000"/>
          <w:sz w:val="21"/>
          <w:szCs w:val="21"/>
          <w:rtl w:val="0"/>
        </w:rPr>
        <w:t xml:space="preserve">Tambahan Kompetensi : Membuat, mengimplementasi, memasarkan dan monitoring Produk termasuk 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Kompetensi Produk Digital &amp; pengembangan produk &gt; DJS (C)&gt; Memasarkan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180" w:line="240" w:lineRule="auto"/>
        <w:ind w:left="714" w:hanging="357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Tambahan Kompetensi: Melakukan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Cross selling 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(Frontliner (CS &amp; Teller) mampu mengidentifikasi potensi nasabah untuk bisa melakukan cross selling)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80" w:before="0" w:lineRule="auto"/>
        <w:rPr>
          <w:rFonts w:ascii="Calibri" w:cs="Calibri" w:eastAsia="Calibri" w:hAnsi="Calibri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80" w:before="0" w:lineRule="auto"/>
        <w:rPr>
          <w:rFonts w:ascii="Calibri" w:cs="Calibri" w:eastAsia="Calibri" w:hAnsi="Calibri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80" w:before="0" w:lineRule="auto"/>
        <w:rPr>
          <w:rFonts w:ascii="Calibri" w:cs="Calibri" w:eastAsia="Calibri" w:hAnsi="Calibri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80" w:before="0" w:lineRule="auto"/>
        <w:rPr>
          <w:rFonts w:ascii="Calibri" w:cs="Calibri" w:eastAsia="Calibri" w:hAnsi="Calibri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80" w:before="0" w:lineRule="auto"/>
        <w:rPr>
          <w:rFonts w:ascii="Calibri" w:cs="Calibri" w:eastAsia="Calibri" w:hAnsi="Calibri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80" w:before="0" w:lineRule="auto"/>
        <w:rPr>
          <w:rFonts w:ascii="Calibri" w:cs="Calibri" w:eastAsia="Calibri" w:hAnsi="Calibri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80" w:before="0" w:lineRule="auto"/>
        <w:rPr>
          <w:rFonts w:ascii="Calibri" w:cs="Calibri" w:eastAsia="Calibri" w:hAnsi="Calibri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80" w:before="0" w:lineRule="auto"/>
        <w:rPr>
          <w:rFonts w:ascii="Calibri" w:cs="Calibri" w:eastAsia="Calibri" w:hAnsi="Calibri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0" w:before="0" w:lineRule="auto"/>
        <w:rPr>
          <w:rFonts w:ascii="Calibri" w:cs="Calibri" w:eastAsia="Calibri" w:hAnsi="Calibri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color w:val="274e13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(FTM-01) Mengidentifikasi Nasabah Dana Pihak Ketiga (DPK) Bank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mengelompokkan, memetakan potensi, serta memahami karakter dan kebutuhan finansial nasabah DPK secara proaktif dan komunikatif.</w:t>
      </w:r>
    </w:p>
    <w:tbl>
      <w:tblPr>
        <w:tblStyle w:val="Table1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kriteria segmentasi nasabah DPK yang berlaku di Bank Sultra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serta karakteristik dasarnya.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sdt>
              <w:sdtPr>
                <w:id w:val="-1048464359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8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menyebutkan pembagian segmen nasabah simpanan di Bank Sultra secara baik.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8"/>
              </w:numPr>
              <w:spacing w:after="120" w:line="240" w:lineRule="auto"/>
              <w:ind w:left="300" w:hanging="357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mengenali dan menyebutkan kebiasaan atau latar belakang nasabah umum yang sering bertransaksi.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alur pengumpulan informasi profil nasabah dan memetakan potensi sumber dana nasabah.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mengamati riwayat transaksi nasabah untuk mengidentifikasi dan menyebutkan potensi simpanan yang belum tergarap.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data profil nasabah melalui interaksi ringan yang bersahabat serta penuh rasa hormat dan menyajikan datanya.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mengelompokkan dan menjelaskan nasabah berdasarkan keaktifan dan potensi nilai simpanannya.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Menerapkan metode analisis profil nasabah untuk mengidentifikasi calon nasabah potensial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prospecting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DPK secara terstruktur.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4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membaca dan menjelaskan kebutuhan arus kas nasabah untuk menawarkan potensi penambahan dana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top-up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4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dan menyajikan daftar pemetaan calon nasabah potensial di wilayah kerjanya secara rapi dan sistematis.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portofolio nasabah DPK secara mendalam untuk menemukan peluang bisnis baru dan memitigasi risiko perpindahan dana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capital flight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mendeteksi dan menanggapi sinyal penurunan dana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attrition risk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pada nasabah-nasabah utama.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memetakan dan menggambarkan hubungan bisnis atau ekosistem usaha nasabah untuk membuka peluang akuisisi DPK baru.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membangun hubungan yang erat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rapport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dengan para pemangku kepentingan kunci di entitas nasabah.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kerangka kerja dan strategi pemetaan target pasar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market intelligence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untuk identifikasi nasabah DPK skala cabang/wilayah.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metode pemetaan pasar DPK lokal yang efektif dan realistis untuk dieksekusi tim.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mengarahkan tim sales dalam mendekati institusi besar atau tokoh masyarakat secara persuasif dan elegan.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(FTM-02) Memasarkan Produk/Layanan Penghimpunan Dana Pihak Ketiga (DPK) Bank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menawarkan dan melakukan </w:t>
      </w:r>
      <w:r w:rsidDel="00000000" w:rsidR="00000000" w:rsidRPr="00000000">
        <w:rPr>
          <w:i w:val="1"/>
          <w:iCs w:val="1"/>
          <w:rtl w:val="0"/>
        </w:rPr>
        <w:t xml:space="preserve">cross-selling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produk simpanan secara solutif melalui teknik negosiasi yang beretika, serta senantiasa mengacu pada standar RIPLAY dan prinsip perlindungan konsumen</w:t>
      </w:r>
    </w:p>
    <w:tbl>
      <w:tblPr>
        <w:tblStyle w:val="Table2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materi promosi produk DPK dan teknik dasar melakukan kontak awal dengan calon nasabah.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menyampaikan keunggulan program simpanan secara singkat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elevator pitch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dengan mengacu pada standar RIPLAY dan prinsip perlindungan konsumen secara percaya diri dan ramah.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membagikan media promosi produk simpanan kepada nasabah yang membutuhkan dengan antusias.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6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mencatat minat awal dan kontak calon nasabah dengan teliti untuk dihubungi kembali.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teknik penawaran produk DPK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cross-selling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saat berinteraksi dengan nasabah di counter atau saat kunjungan dasar.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7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saat yang tepat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moment of truth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untuk menawarkan produk simpanan tambahan tanpa terkesan memaksa.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keuntungan dan nilai tambah serta informasi standar program/produk simpanan dengan bahasa yang menarik dan tetap mengacu pada RIPLAY serta perlindungan konsumen.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Menerapkan langkah-langkah penjualan terstruktur (prospek, presentasi, penanganan keberatan,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closing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untuk mencapai target DPK harian/bulanan.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7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presentasi penawaran produk simpanan dengan komunikatif dan meyakinkan.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menjawab keberatan atau keraguan nasabah terkait suku bunga/biaya secara bijak dan profesional.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menuntaskan kesepakatan penempatan dana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closing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dengan tetap menjaga kenyamanan hubungan nasabah.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strategi pemasar kustom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tailored pitch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dan melakukan penawaran kombinasi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bundling products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untuk nasabah institusi/berdana besar.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8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skema penawaran simpanan yang di-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bundling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dengan layanan operasional (seperti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cash management/payroll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sesuai kebutuhan spesifik nasabah bisnis.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8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respons pasar dan mengubah strategi komunikasi penjualan dengan lincah.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8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mendampingi tim lini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(frontliner)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depan dalam mengasah keahlian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cross-selling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sehari-hari.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strategi akuisisi pemasaran DPK tingkat unit/cabang serta memimpin eksekusi kampanye penjualan skala besar.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gerakan/kampanye marketing pemasaran DPK lokal yang membangun keterikatan emosional masyarakat terhadap bank.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menginspirasi dan membina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sales coaching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seluruh staf agar berani dan terampil memasarkan simpanan murah (CASA).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(FTM-03) Monitoring Perkembangan Dana Pihak Ketiga (DPK)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memantau secara ketat dan peka terhadap pergerakan saldo , mutasi kas besar, dan stabilitas porsi DPK secara berkala dengan cermat dan penuh kehati-hatian.</w:t>
      </w:r>
    </w:p>
    <w:tbl>
      <w:tblPr>
        <w:tblStyle w:val="Table3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laporan saldo harian DPK dan mengidentifikasi format pemantauan dana.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membaca dan menjelaskan laporan mutasi saldo simpanan secara teliti sesuai dengan format yang berlaku (antara lain: posisi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 year on year, year to date, month to date, date to date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mengidentifikasi dan menyebutkan nasabah utama penyumbang saldo terbesar di unit kerjanya.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0"/>
              </w:numPr>
              <w:spacing w:after="120" w:line="240" w:lineRule="auto"/>
              <w:ind w:left="30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mengingatkan jadwal jatuh tempo deposito nasabah secara proaktif dan penuh perhatian.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10"/>
              </w:numPr>
              <w:spacing w:after="120" w:line="240" w:lineRule="auto"/>
              <w:ind w:left="30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memberikan informasi kepada atasan secara tanggap bila ada transaksi pencairan dana dalam jumlah besar.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tren fluktuasi saldo secara periodik dan mencatat transaksi penarikan/penyetoran signifikan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special movement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merekap dan menyajikan data perubahan saldo DPK harian dan bulanan secara teratur tanpa ada data kritikal yang terlewat.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1"/>
              </w:numPr>
              <w:spacing w:after="120" w:line="240" w:lineRule="auto"/>
              <w:ind w:left="302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mendeteksi pencairan dana di atas limit normal dan mampu mempresentasikannya kepada atasan secara sistematis, lengkap dengan data kronologi pengajuan, urgensi pembayaran, serta mitigasi risiko operasional yang mungkin timbul.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menjaga kerahasiaan data laporan posisi dana nasabah dari pihak yang tidak berwenang.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Menerapkan jadwal pemantauan DPK secara konsisten, mengidentifikasi tren perubahan saldo, serta menyusun laporan pemantauan berkala.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dan menyajikan laporan perkembangan DPK secara rapi, komunikatif, dan mudah dipahami pimpinan.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memantau dan menjelaskan tren perpindahan dana musiman secara rutin dan konsisten.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pola pergerakan saldo DPK, mendeteksi potensi volatilitas dana, dan memprediksi risiko pencairan dana besar.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dan menggambarkan pola siklus pencairan atau penyetoran dana besar (seperti gajian, panen, atau pajak) secara presisi.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evaluasi mendalam dan menentukan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action plan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ketika terjadi tren penurunan saldo pada segmen tertentu untuk ditindaklanjuti segera.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sistem/dasbor pemantauan DPK yang komprehensif dan mengintegrasikan peringatan dini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early warning system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terhadap retensi dana.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mekanisme deteksi dini pencairan dana besar yang praktis dan responsif.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memberikan masukan strategis berbasis data kepada manajemen terkait kondisi kestabilan likuiditas cabang.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tim operasional agar memiliki kesadaran tinggi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awareness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terhadap pergerakan dana sensitif.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(FTM-04) Melakukan Analisis dan Tindak Lanjut Pemantauan Dana Pihak Ketiga (DPK)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menganalisis dinamika saldo simpanan dan melakukan tindakan penyelamatan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retention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DPK dan penguatan loyalitas serta hubungan baik dengan nasabah secara tepat dan sopan.</w:t>
      </w:r>
    </w:p>
    <w:tbl>
      <w:tblPr>
        <w:tblStyle w:val="Table4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format dan alur pelaporan hasil pemantauan saldo DPK yang berfluktuasi.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afterAutospacing="0" w:line="240" w:lineRule="auto"/>
              <w:ind w:left="269.9999999999997" w:hanging="359.999999999999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mengenali dan menyebutkan format dan alur pelaporan hasil pemantauan saldo DPK yang berfluktuasi.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ind w:left="269.9999999999997" w:hanging="359.9999999999999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menunjukkan pihak atau unit kerja yang menerima laporan data fluktuasi saldo DPK sesuai jenjang kewenangan.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faktor-faktor penyebab naik-turunnya saldo DPK dan melakukan verifikasi awal kepada nasabah terkait.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5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klarifikasi alasan pencairan dana kepada nasabah dengan santun dan penuh rasa hormat.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5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merangkum dan menyajikan informasi alasan-alasan penarikan dana nasabah sebagai bahan perbaikan layanan internal.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Menerapkan analisis varians saldo DPK dan mengeksekusi tindakan penyelamatan dana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retention action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secara mandiri.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6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meyakinkan dan menawarkan solusi alternatif yang menarik agar nasabah bersedia mempertahankan dananya.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6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menetralisir nasabah yang ingin menarik dana karena isu atau rumor tak pasti.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sensitivitas suku bunga, perilaku pesaing, serta menyusun skema penanganan kustom untuk mempertahankan simpanan bernilai tinggi.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7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mengusulkan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special condition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(seperti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rate/program reward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khusus) yang saling menguntungkan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win-win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bagi bank dan nasabah institusi.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7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menilai dampak penawaran persaingan bank lain terhadap keputusan nasabah utama secara rasional.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strategi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retention &amp; win-back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DPK tingkat unit bisnis serta memimpin proses perundingan ulang dengan nasabah korporasi/inti.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memimpin negosiasi tingkat tinggi dengan pemilik dana besar secara elegan dan meyakinkan serta memberikan rekomendasi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win-win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bagi bank dan nasabah.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program pemulihan dana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fund recovery strategy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yang menyeluruh untuk mencegah kepergian nasabah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churn rate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9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membimbing seluruh tim terkait dalam membina ikatan emosional jangka panjang dengan para pemegang keputusan simpanan.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spacing w:after="240" w:before="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240" w:before="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(FTM-05) Menetapkan Strategi Penghimpunan Dana Pihak Ketiga (DPK) Bank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merumuskan arah, fokus, dan strategi penghimpunan simpanan yang sehat, berbiaya murah (CASA), dan berkesinambungan.</w:t>
      </w:r>
    </w:p>
    <w:tbl>
      <w:tblPr>
        <w:tblStyle w:val="Table5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komponen-komponen strategi penghimpunan dana dan indikator biaya dana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Cost of Fund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/CoF).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2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menyebutkan perbedaan mendasar antara dana murah (Giro/Tabungan) dan dana mahal (Deposito).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2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mengenali dan menjelaskan target pencapaian simpanan yang diembankan pada unit kerjanya.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keterkaitan antara komposisi DPK, biaya dana (CoF), dan margin keuntungan bank.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pentingnya porsi tabungan/giro bagi kesehatan keuangan bank kepada tim secara sederhana.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menyajikan data pergerakan simpanan yang akurat sebagai masukan penyusunan strategi.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mendukung pelaksanaan program penghimpunan dana murah di unit kerjanya.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Menerapkan strategi pencapaian target DPK yang berfokus pada efisiensi biaya dana di tingkat operasional.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menjabarkan strategi DPK menjadi rencana aksi harian/mingguan yang fokus pada penghimpunan dana murah.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mengarahkan energi tim untuk merangkul nasabah-nasabah potensial penyumbang transaksi Giro dan Tabungan.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kondisi pasar uang, persaingan antarbank, serta merumuskan penyesuaian strategi penghimpunan DPK yang fleksibel.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2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peta persaingan bank lokal dan merumuskan bauran produk simpanan yang pas untuk masyarakat sekitar.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mengubah arah strategi penghimpunan dana secara lincah saat terjadi perubahan situasi pasar lokal.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2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memberikan masukan kritis namun membangun terkait kebijakan rate simpanan.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arsitektur strategi penghimpunan DPK jangka panjang yang selaras dengan kebijakan ALCO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Asset Liability Committee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dan ekspansi bisnis bank.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2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arsitektur strategi DPK yang menyeimbangkan kecukupan likuiditas dan penekanan biaya dana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Cost of Fund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secara berkesinambungan.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2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menjaga kesesuaian strategi simpanan bank di tengah dinamika kondisi ekonomi dan perbankan dengan sikap tenang dan terarah.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2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menjadi figur penentu kebijakan penghimpunan dana yang mampu menyelaraskan kepentingan bisnis dan kepatuhan.</w:t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(FTM-06) Menyusun Rencana Kerja Dan Anggaran Dana Pihak Ketiga (DPK) Bank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merencanakan target, alokasi anggaran, kegiatan pemasaran, serta pembagian peran tim penghimpun DPK secara realistis dan terstruktur.</w:t>
      </w:r>
    </w:p>
    <w:tbl>
      <w:tblPr>
        <w:tblStyle w:val="Table6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komponen draf rencana kerja dan target kuantitatif DPK yang ditetapkan.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5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menggunakan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template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rencana kerja yang ditentukan dengan rapi.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dan menyajikan histori data pertumbuhan simpanan periode lalu secara cermat.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meminta penjelasan kepada atasannya dengan santun jika ada poin target yang belum dipahami.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metode distribusi target tahunan ke dalam periode bulanan/triwulanan beserta alokasi anggarannya.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26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mendistribusikan dan menjelaskan target DPK tahunan menjadi target bulanan yang logis bersama tim.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26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estimasi dan menyajikan kebutuhan biaya promosi secara wajar dan dapat dipertanggungjawabkan.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Menyusun dokumen Rencana Kerja dan Anggaran (RKA) DPK secara mandiri, logis, dan dapat dipertanggungjawabkan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achievable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7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dokumen RKA DPK yang utuh, adil dalam pembagian tugas, dan realistis untuk dicapai.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7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mengakomodasi masukan dari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frontliner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saat menyusun tahapan rencana kerja.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kelayakan, proyeksi pertumbuhan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growth projection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), serta melakukan pengujian stres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stress testing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terhadap rencana kerja DPK.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8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menilai keakuratan asumsi proyeksi pertumbuhan simpanan dengan mempertimbangkan potensi riil di lapangan.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28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mengidentifikasi ulang rencana aksi bila terjadi pergeseran anggaran atau situasi pasar di tengah jalan.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master Rencana Kerja Bisnis DPK tingkat divisi dan cabang yang terintegrasi dengan Rencana Bisnis Bank (RBB).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30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master rencana kerja DPK yang visioner, berdampak besar, dan menginspirasi seluruh unit kerja.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3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menyelaraskan Rencana Kerja DPK lintas unit agar tercipta kerja sama tim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synergy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yang solid di seluruh organisasi.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3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menjadi pengarah utama dalam memastikan rencana kerja DPK terlaksana dengan memberdayakan seluruh anggota tim yang terlibat.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pStyle w:val="Heading2"/>
        <w:spacing w:after="80" w:before="360" w:line="276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(FTM-07) Merancang Dan Mengevaluasi Program Pemasaran Dana Pihak Ketiga (DPK) Bank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merancang skema promosi produk DPK (program berhadiah,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cashback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bundle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simpanan) yang menarik minat masyarakat, transparan, dan menguntungkan.</w:t>
      </w:r>
    </w:p>
    <w:tbl>
      <w:tblPr>
        <w:tblStyle w:val="Table7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jenis-jenis program promosi DPK yang pernah atau sedang berjalan di bank.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3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mengidentifikasi dan menyebutkan aturan dasar dan mekanisme program promosi simpanan yang sedang berlangsung.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31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mencatat, mendengarkan dan menjelaskan keinginan masyarakat/nasabah terkait program promo yang diminati.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komponen penyusun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Terms and Conditions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(T&amp;C) program produk DPK serta kalkulasi dasar biaya program.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3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syarat dan ketentuan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T&amp;C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program promosi kepada tim secara gamblang dan mudah dicerna.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3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menghitung dan menyajikan alokasi anggaran hadiah/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reward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sederhana secara cermat sesuai petunjuk.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32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memastikan dan membuktikan informasi program yang disajikan tidak menyesatkan calon peserta.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Menyusun draf usulan program simpanan (program proposal) mencakup mekanisme, kriteria kepesertaan, dan syarat ketentuan secara lengkap.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3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proposal program promosi DPK lokal yang menarik, transparan, dan aman secara regulasi.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33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menggalang koordinasi yang harmonis antara tim pemasaran, operasional, dan kepatuhan saat menyiapkan program.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profitabilitas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financial modeling/cost-benefit analysis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dari usulan program produk serta mengevaluasi efektivitas program yang berjalan.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3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dan menyajikan hasil hitungan kelayakan finansial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cost-benefit analysis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agar program promo tetap memberikan keuntungan wajar bagi bank.</w:t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3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evaluasi menyeluruh atas program promo yang selesai untuk menyerap pelajaran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lessons learned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bagi program berikutnya.</w:t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34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skema program yang mampu menciptakan daya tarik emosional bagi nasabah.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inovasi konsep program produk DPK yang mampu menjadi pembeda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differentiator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di industri perbankan.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35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inovasi program simpanan yang membawa kebaruan, berdampak besar, dan disukai masyarakat luas.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35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memastikan seluruh rancangan program promosi menjunjung tinggi etika perlindungan konsumen.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35"/>
              </w:numPr>
              <w:spacing w:after="120" w:line="240" w:lineRule="auto"/>
              <w:ind w:left="302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mengarahkan penyusunan program yang tidak hanya mengejar angka simpanan, tetapi juga memperkuat loyalitas nasabah pada bank.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spacing w:after="80" w:before="360" w:line="300" w:lineRule="auto"/>
        <w:rPr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(FTM-08) Mengelola Likuiditas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Kemampuan mengidentifikasi, menganalisis, menghitung, dan memantau posisi serta kebutuhan likuiditas organisasi sesuai ketentuan regulasi,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threshold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rasio, dan kode etik pasar yang berlaku guna menjaga kecukupan likuiditas. </w:t>
      </w:r>
      <w:r w:rsidDel="00000000" w:rsidR="00000000" w:rsidRPr="00000000">
        <w:rPr>
          <w:rtl w:val="0"/>
        </w:rPr>
      </w:r>
    </w:p>
    <w:tbl>
      <w:tblPr>
        <w:tblStyle w:val="Table8"/>
        <w:tblW w:w="9340.0" w:type="dxa"/>
        <w:jc w:val="left"/>
        <w:tblLayout w:type="fixed"/>
        <w:tblLook w:val="0400"/>
      </w:tblPr>
      <w:tblGrid>
        <w:gridCol w:w="3230"/>
        <w:gridCol w:w="6110"/>
        <w:tblGridChange w:id="0">
          <w:tblGrid>
            <w:gridCol w:w="3230"/>
            <w:gridCol w:w="6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Mengenal dan mengidentifikasi komponen dasar data likuiditas perusahaan.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12" w:right="0" w:hanging="412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mengidentifikasi sumber dan penggunaan dana yang mempengaruhi likuiditas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12" w:right="0" w:hanging="412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mengumpulkan dan menyajikan data dan informasi komponen likuiditas seperti arus kas, aset, dan kewajiban sesuai petunjuk kerja.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Memahami dan memverifikasi data likuiditas serta membantu perhitungan awal potensi risiko likuiditas.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3" w:right="0" w:hanging="393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memverifikasi keabsahan data dan informasi komponen likuiditas sesuai prosedur internal.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3" w:right="0" w:hanging="393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menganalisis komponen data likuiditas untuk mendukung kebutuhan operasional harian.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3" w:right="0" w:hanging="393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membandingkan potensi risiko komponen likuiditas terhadap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threshold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rasio yang ditetapkan.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5" w:hRule="atLeast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Menghitung kebutuhan likuiditas secara mandiri, merumuskan strategi penanganan likuiditas harian, dan memantau pemenuhannya.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89" w:right="0" w:hanging="389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89" w:right="0" w:hanging="389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menghitung secara komprehensif kebutuhan likuiditas berdasarkan tingkat potensi risiko yang dihadapi.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89" w:right="0" w:hanging="389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menentukan strategi pengelolaan likuiditas taktis berdasarkan hasil evaluasi potensi risiko dan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threshold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rasio.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89" w:right="0" w:hanging="389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melakukan pemantauan berkala dan mendokumentasikan laporan kondisi likuiditas secara tertib.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Menganalisis kondisi proyeksi likuiditas, mengevaluasi efektivitas kebijakan likuiditas, dan menyusun arahan tindak lanjut.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3" w:right="0" w:hanging="393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mengevaluasi hasil pemantauan likuiditas untuk mengantisipasi potensi defisit atau kelebihan likuiditas.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3" w:right="0" w:hanging="393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merumuskan usulan penyesuaian kebijakan pengelolaan likuiditas ke depan berdasarkan analisis tren pasar.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3" w:right="0" w:hanging="393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menindaklanjuti hasil analisis likuiditas menjadi langkah mitigasi risiko likuiditas yang efektif.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Merancang kerangka kerja dan strategi tata kelola likuiditas jangka panjang yang adaptif terhadap dinamika ekonomi dan regulasi.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3" w:right="0" w:hanging="393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merancang strategi makro pengelolaan likuiditas organisasi yang selaras dengan profil risiko dan rencana bisnis.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3" w:right="0" w:hanging="393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membimbing tim dalam penanganan situasi krisis likuiditas serta pengambilan keputusan taktis bernilai 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80" w:before="360" w:line="300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(FTM-09) Mengelola Transaksi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9"/>
          <w:szCs w:val="29"/>
          <w:rtl w:val="0"/>
        </w:rPr>
        <w:t xml:space="preserve">Money 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Kemampuan menyiapkan, menganalisis, melaksanakan, dan mensupervisi transaksi instrumen pasar uang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money market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 guna mengoptimalkan pengelolaan dana berjangka pendek sesuai limit dan kode etik pasar. </w:t>
      </w:r>
      <w:r w:rsidDel="00000000" w:rsidR="00000000" w:rsidRPr="00000000">
        <w:rPr>
          <w:rtl w:val="0"/>
        </w:rPr>
      </w:r>
    </w:p>
    <w:tbl>
      <w:tblPr>
        <w:tblStyle w:val="Table9"/>
        <w:tblW w:w="9344.0" w:type="dxa"/>
        <w:jc w:val="left"/>
        <w:tblLayout w:type="fixed"/>
        <w:tblLook w:val="0400"/>
      </w:tblPr>
      <w:tblGrid>
        <w:gridCol w:w="3232"/>
        <w:gridCol w:w="6112"/>
        <w:tblGridChange w:id="0">
          <w:tblGrid>
            <w:gridCol w:w="3232"/>
            <w:gridCol w:w="6112"/>
          </w:tblGrid>
        </w:tblGridChange>
      </w:tblGrid>
      <w:tr>
        <w:trPr>
          <w:cantSplit w:val="0"/>
          <w:trHeight w:val="2400" w:hRule="atLeast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Mengidentifikasi jenis produk pasar uang, limit dasar, dan ketentuan kode etik transaksi pasar uang.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1" w:right="0" w:hanging="39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menyebutkan berbagai instrumen pasar uang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interbank lending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repo, surat berharga jangka pendek).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1" w:right="0" w:hanging="39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mengumpulkan dan menyajikan data dan informasi pasar uang sesuai kebutuhan transaksi harian.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Memahami alur transaksi, memeriksa ketersediaan limit, dan memverifikasi data transaksi pasar uang.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1" w:right="0" w:hanging="39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memverifikasi data dan informasi produk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money market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sebelum eksekusi transaksi.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1" w:right="0" w:hanging="39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memeriksa ketersediaan limit transaksi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money market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baik internal maupun eksternal.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1" w:right="0" w:hanging="39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mengoperasikan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dealing system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dan perangkat pendukung transaksi dengan cermat.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Melaksanakan eksekusi transaksi pasar uang secara mandiri, melakukan negosiasi harga, dan mengelola pelaporan transaksi.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1" w:right="0" w:hanging="39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melakukan negosiasi tingkat suku bunga/imbal hasil dan nilai transaksi dengan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counterparty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1" w:right="0" w:hanging="39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mengeksekusi dan mengkonfirmasi transaksi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money market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sesuai SOP dan kode etik pasar.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1" w:right="0" w:hanging="39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menghitung potensi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profit and loss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serta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position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harian dari transaksi pasar uang.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Menganalisis kondisi pasar uang, menetapkan strategi transaksi, dan melakukan supervisi atas pelaksanaan transaksi.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1" w:right="0" w:hanging="39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menganalisis tren pergerakan pasar uang untuk menetapkan strategi transaksi yang optimal.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1" w:right="0" w:hanging="39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mensupervisi pelaksanaan transaksi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money market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agar sesuai dengan ketentuan dan batasan limit.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1" w:right="0" w:hanging="39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mengevaluasi hasil supervisi transaksi serta merumuskan laporan tindak lanjut secara berkala.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Merancang strategi portofolio pasar uang komprehensif dan menciptakan inovasi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strategi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penempatan/penarikan dana.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1" w:right="0" w:hanging="39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merumuskan kebijakan dan arah strategi penempatan instrumen pasar uang dalam berbagai kondisi pasar.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391" w:right="0" w:hanging="391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mengarahkan unit kerja dalam memitigasi risiko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counterparty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dan mengoptimalkan imbal hasil portofolio.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80" w:before="360" w:line="300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(FTM-10) Mengelola Transaksi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9"/>
          <w:szCs w:val="29"/>
          <w:rtl w:val="0"/>
        </w:rPr>
        <w:t xml:space="preserve">Fixed Income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Kemampuan menganalisis, merumuskan strategi, mengeksekusi, membukukan, serta mensupervisi transaksi surat berharga berpendapatan tetap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fixed income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 konvensional maupun syariah sesuai strategi portofolio.</w:t>
      </w:r>
      <w:r w:rsidDel="00000000" w:rsidR="00000000" w:rsidRPr="00000000">
        <w:rPr>
          <w:rtl w:val="0"/>
        </w:rPr>
      </w:r>
    </w:p>
    <w:tbl>
      <w:tblPr>
        <w:tblStyle w:val="Table10"/>
        <w:tblW w:w="9344.0" w:type="dxa"/>
        <w:jc w:val="left"/>
        <w:tblLayout w:type="fixed"/>
        <w:tblLook w:val="0400"/>
      </w:tblPr>
      <w:tblGrid>
        <w:gridCol w:w="3232"/>
        <w:gridCol w:w="6112"/>
        <w:tblGridChange w:id="0">
          <w:tblGrid>
            <w:gridCol w:w="3232"/>
            <w:gridCol w:w="6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Mengenal karakteristik instrumen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 income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(obligasi, sukuk, surat berharga negara) dan aturan dasarnya.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menentukan dan menjelaskan jenis-jenis surat berharga berpendapatan tetap dan regulasi terkait.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mengumpulkan data kuotasi harga,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yield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dan informasi kupon surat berharga.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mengenali kode etik transaksi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 income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di pasar keuangan.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Memahami analisis teknikal/fundamental dasar dan memverifikasi pesanan transaksi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 income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memverifikasi keabsahan data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credit rating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yield curve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dan info emiten surat berharga.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memeriksa kesesuaian pesanan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bid/offer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dari pelaku pasar sesuai limit yang berlaku.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Mengeksekusi transaksi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 income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mengelola pembukuan portofolio, dan melakukan negosiasi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yield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secara mandiri.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melakukan negosiasi harga dan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yield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surat berharga dengan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counterparty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secara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mengeksekusi transaksi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 income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dan membukukannya sesuai kategori portofolio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trading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AFS, HTM).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memantau pergerakan harga portofolio serta menyusun laporan transaksi harian.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Menganalisis kondisi makroekonomi, menetapkan strategi portofolio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 income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dan mensupervisi jalannya transaksi.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menganalisis pengaruh suku bunga dan kondisi makroekonomi terhadap pergerakan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yield curve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menetapkan strategi perdagangan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 income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untuk memaksimalkan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capital gain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yield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mensupervisi seluruh alur transaksi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 income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serta mengadministrasikan hasilnya secara akurat.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Merancang arsitektur portofolio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 income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organisasi dan memandu pengambilan keputusan investasi berskala besar.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merancang strategi alokasi aset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fixed income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yang mampu bertahan dalam berbagai siklus ekonomi.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membimbing tim dalam mengelola risiko durasi dan risiko kredit portofolio surat berharga.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80" w:before="360" w:line="300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(FTM-11) Mengelola Transaksi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9"/>
          <w:szCs w:val="29"/>
          <w:rtl w:val="0"/>
        </w:rPr>
        <w:t xml:space="preserve">Foreign Exchange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Kemampuan mengelola, mengeksekusi, mengendalikan posisi terbuka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open position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), dan mensupervisi transaksi valuta asing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foreign exchange/forex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 guna memenuhi kebutuhan nasabah dan manajemen risiko pasar. </w:t>
      </w:r>
      <w:r w:rsidDel="00000000" w:rsidR="00000000" w:rsidRPr="00000000">
        <w:rPr>
          <w:rtl w:val="0"/>
        </w:rPr>
      </w:r>
    </w:p>
    <w:tbl>
      <w:tblPr>
        <w:tblStyle w:val="Table11"/>
        <w:tblW w:w="9344.0" w:type="dxa"/>
        <w:jc w:val="left"/>
        <w:tblLayout w:type="fixed"/>
        <w:tblLook w:val="0400"/>
      </w:tblPr>
      <w:tblGrid>
        <w:gridCol w:w="3232"/>
        <w:gridCol w:w="6112"/>
        <w:tblGridChange w:id="0">
          <w:tblGrid>
            <w:gridCol w:w="3232"/>
            <w:gridCol w:w="6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Mengenal jenis produk valuta asing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TOD, TOM, SPOT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), ketentuan kurs, dan kode etik perdagangan valas.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menentukan dan menjelaskan jenis-jenis transaksi valuta asing dasar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TOD, TOM, SPOT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mengumpulkan data pergerakan nilai tukar mata uang dari berbagai sumber informasi.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Memahami mekanisme transaksi valas, limit transaksi, serta kalkulasi dasar Posisi Devisa Neto (PDN).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memverifikasi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transaksi valas dan memastikan ketersediaan limit transaksi.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menawarkan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valuta asing kepada pelaku pasar atau nasabah sesuai dengan margin yang ditetapkan.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menghitung kalkulasi awal posisi terbuka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position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valuta asing.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Melakukan eksekusi transaksi valas, mengelola posisi terbuka harian, dan memastikan kepatuhan batas PDN.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melakukan negosiasi nilai tukar valuta asing dengan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counterparty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maupun nasabah secara efektif.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mengeksekusi transaksi valas dan membukukannya sesuai strategi posisi yang ditetapkan.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mengelola dan melaporkan posisi terbuka valuta asing agar tidak melampaui batasan regulasi.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Menganalisis tren pasar valas, merumuskan strategi perdagangan valas, dan melakukan supervisi transaksi.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menganalisis faktor fundamental dan teknikal yang mempengaruhi pergerakan nilai tukar.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menetapkan strategi posisi valuta asing harian guna mengoptimalkan pendapatan marjin.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mensupervisi seluruh rangkaian transaksi valas dan mengevaluasi laporan hasil supervisi.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Merancang kerangka strategi perdagangan valuta asing terpadu dan mengendalikan struktur posisi devisa organisasi.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merancang strategi pengelolaan nilai tukar dan struktur portofolio valuta asing organisasi.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memberikan arahan strategis dalam pemulihan posisi devisa pada kondisi pasar yang sangat volatil.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80" w:before="360" w:line="300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(FTM-12) Mengelola Transaksi Derivatif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Kemampuan menganalisis, merumuskan strategi, mengeksekusi, mengelola posisi terbuka, dan mensupervisi transaksi instrumen derivatif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Forward, Swap, Option,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CCS, IRS) untuk kepentingan lindung nilai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hedging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 maupun perdagangan. </w:t>
      </w:r>
      <w:r w:rsidDel="00000000" w:rsidR="00000000" w:rsidRPr="00000000">
        <w:rPr>
          <w:rtl w:val="0"/>
        </w:rPr>
      </w:r>
    </w:p>
    <w:tbl>
      <w:tblPr>
        <w:tblStyle w:val="Table12"/>
        <w:tblW w:w="9344.0" w:type="dxa"/>
        <w:jc w:val="left"/>
        <w:tblLayout w:type="fixed"/>
        <w:tblLook w:val="0400"/>
      </w:tblPr>
      <w:tblGrid>
        <w:gridCol w:w="3232"/>
        <w:gridCol w:w="6112"/>
        <w:tblGridChange w:id="0">
          <w:tblGrid>
            <w:gridCol w:w="3232"/>
            <w:gridCol w:w="6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Mengenal konsep dasar instrumen derivatif, jenis-jenis produk derivatif, dan regulasi lindung nilai.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0" w:right="0" w:hanging="48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menentukan dan menjelaskan instrumen derivatif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Forward, Swap, Option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dll.) serta regulasi yang menaunginya.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0" w:right="0" w:hanging="48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mengumpulkan dan menyajikan data variabel pasar seperti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forward point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suku bunga, dan volatilitas.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Memahami struktur transaksi derivatif, mengelompokkan kebutuhan lindung nilai nasabah, dan memeriksa limit.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memverifikasi data dan persyaratan dokumen pendukung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underlying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transaksi derivatif.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memeriksa ketersediaan limit kredit dan limit derivatif bagi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counterparty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atau nasabah.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menjelaskan skema dan dampak risiko produk derivatif secara ringkas kepada pemangku kepentingan.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Melaksanakan transaksi derivatif, menghitung penentuan harga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), serta mengelola posisi terbuka derivatif.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menghitung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pricing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instrumen derivatif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forward rate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swap point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secara presisi.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mengeksekusi transaksi derivatif dan melakukan konfirmasi transaksi sesuai prosedur.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mengelola dan melaporkan posisi terbuka derivatif secara berkala sesuai ketentuan regulasi.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5" w:hRule="atLeast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Menganalisis struktur eksposur risiko, menetapkan strategi transaksi derivatif, dan mensupervisi pelaksanaannya.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menganalisis profil risiko pasar dan merumuskan skema struktur produk derivatif yang sesuai. 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menetapkan strategi transaksi derivatif untuk kebutuhan lindung nilai portofolio internal maupun nasabah.  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mensupervisi eksekusi transaksi derivatif dan memantau pemenuhan kewajiban margin 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Merancang arsitektur produk dan strategi tata kelola transaksi derivatif organisasi yang inovatif dan aman.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merancang kerangka kerja lindung nilai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hedging framework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terintegrasi bagi portofolio neraca perusahaan.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mengarahkan penanganan transaksi derivatif kompleks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structured product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serta membimbing tim dalam pemetaannya.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pStyle w:val="Heading2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80" w:before="360" w:line="300" w:lineRule="auto"/>
        <w:rPr>
          <w:rFonts w:ascii="Times New Roman" w:cs="Times New Roman" w:eastAsia="Times New Roman" w:hAnsi="Times New Roman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(FTM-13) Mengelola Jasa Perantara Oleh Pialang Pasar Uang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ind w:left="0" w:right="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Kemampuan mengumpulkan data pasar, menganalisis instruksi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serta menyiarkan dan mengeksekusi jasa perantara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broking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 produk-produk tresuri bagi kepentingan pelaku pasar sesuai teknik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broking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dan kode etik. </w:t>
      </w:r>
      <w:r w:rsidDel="00000000" w:rsidR="00000000" w:rsidRPr="00000000">
        <w:rPr>
          <w:rtl w:val="0"/>
        </w:rPr>
      </w:r>
    </w:p>
    <w:tbl>
      <w:tblPr>
        <w:tblStyle w:val="Table13"/>
        <w:tblW w:w="9344.0" w:type="dxa"/>
        <w:jc w:val="left"/>
        <w:tblLayout w:type="fixed"/>
        <w:tblLook w:val="0400"/>
      </w:tblPr>
      <w:tblGrid>
        <w:gridCol w:w="3232"/>
        <w:gridCol w:w="6112"/>
        <w:tblGridChange w:id="0">
          <w:tblGrid>
            <w:gridCol w:w="3232"/>
            <w:gridCol w:w="6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L1 - Dasar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Mengenal aturan pialang pasar uang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money broker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), standar etika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broking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dan instrumen perantaranya.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1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menentukan dan menjelaskan regulasi dan kode etik yang berlaku bagi pialang pasar uang.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mengumpulkan dan menyajikan data harga dan kuotasi pasar dari berbagai sumber informasi.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mengenali tata cara dasar penggunaan alat komunikasi dan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dealing system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pialang.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L2 - Memadai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Memahami teknik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broking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memverifikasi kuotasi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bid/offer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dan membantu penyebaran informasi harga.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memverifikasi keabsahan data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bid, offer, borrowing rate, lending rate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dari pelaku pasar.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mengoperasikan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dealing system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voice box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pialang untuk mencatat pergerakan minat pasar.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L3 - Mandiri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Menerapkan teknik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broking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secara mandiri untuk mempertemukan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menyiarkan kuotasi, dan mengkonfirmasi transaksi.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menganalisis instruksi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dari pelaku pasar menggunakan teknik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broking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yang baku.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menyiarkan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broadcast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kuotasi harga dan minat transaksi kepada para pelaku pasar secara netral dan cepat.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melaksanakan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matching order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antar pihak serta memberikan konfirmasi kesepakatan transaksi secara akurat.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L4 - Mahir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Menganalisis dinamika likuiditas pasar perantara, mengoptimalkan tingkat pencapaian transaksi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deal completion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), dan melakukan rekonsiliasi.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menganalisis kedalaman pasar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market depth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untuk memberikan informasi bernilai tambah bagi pelaku pasar.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mengelola potensi ketidaksesuaian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mismatch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instruksi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order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guna menjamin kelancaran penutupan transaksi.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melakukan rekonsiliasi seluruh laporan transaksi harian dan mengadministrasikan dokumen pialang secara rapi.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L5 -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Merancang strategi peningkatan kualitas layanan pialang pasar uang dan membimbing penerapan standar etika pialang.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merancang standar dan strategi perantara pasar yang mampu meningkatkan kepercayaan para pelaku pasar.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484" w:right="0" w:hanging="484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Mampu membimbing pialang junior dalam penguasaan teknik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broking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presisi tinggi dan penyelesaian perselisihan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dispute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 transaksi.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after="180" w:line="240" w:lineRule="auto"/>
        <w:ind w:left="714" w:hanging="357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Tambahan Kompetensi terkait Pipeline/Sales Manajemen &gt; DJS </w:t>
      </w:r>
    </w:p>
    <w:p w:rsidR="00000000" w:rsidDel="00000000" w:rsidP="00000000" w:rsidRDefault="00000000" w:rsidRPr="00000000" w14:paraId="000001AB">
      <w:pPr>
        <w:pStyle w:val="Heading3"/>
        <w:spacing w:after="80" w:before="280" w:line="240" w:lineRule="auto"/>
        <w:rPr>
          <w:rFonts w:ascii="Calibri" w:cs="Calibri" w:eastAsia="Calibri" w:hAnsi="Calibri"/>
          <w:color w:val="980000"/>
          <w:sz w:val="26"/>
          <w:szCs w:val="26"/>
        </w:rPr>
      </w:pPr>
      <w:bookmarkStart w:colFirst="0" w:colLast="0" w:name="_heading=h.r3jmo6e0gnpu" w:id="0"/>
      <w:bookmarkEnd w:id="0"/>
      <w:r w:rsidDel="00000000" w:rsidR="00000000" w:rsidRPr="00000000">
        <w:rPr>
          <w:rFonts w:ascii="Calibri" w:cs="Calibri" w:eastAsia="Calibri" w:hAnsi="Calibri"/>
          <w:color w:val="980000"/>
          <w:sz w:val="26"/>
          <w:szCs w:val="26"/>
          <w:rtl w:val="0"/>
        </w:rPr>
        <w:t xml:space="preserve">FTM-14: Pipeline/Sales Management</w:t>
      </w:r>
    </w:p>
    <w:p w:rsidR="00000000" w:rsidDel="00000000" w:rsidP="00000000" w:rsidRDefault="00000000" w:rsidRPr="00000000" w14:paraId="000001AC">
      <w:pPr>
        <w:spacing w:after="240" w:before="240" w:line="240" w:lineRule="auto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Kemampuan merencanakan, mengidentifikasi, mencatat, mengarahkan, memantau, dan mengelola alur prospek penjualan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sales pipeline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 mulai dari akuisisi awal, kualifikasi, negosiasi, hingga penutupan transaksi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closing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 secara terstruktur guna memastikan pencapaian target bisnis Bank Sultra.</w:t>
      </w:r>
    </w:p>
    <w:p w:rsidR="00000000" w:rsidDel="00000000" w:rsidP="00000000" w:rsidRDefault="00000000" w:rsidRPr="00000000" w14:paraId="000001AD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L1 - Dasar</w:t>
      </w:r>
    </w:p>
    <w:p w:rsidR="00000000" w:rsidDel="00000000" w:rsidP="00000000" w:rsidRDefault="00000000" w:rsidRPr="00000000" w14:paraId="000001AE">
      <w:pPr>
        <w:numPr>
          <w:ilvl w:val="1"/>
          <w:numId w:val="4"/>
        </w:numPr>
        <w:spacing w:after="0" w:afterAutospacing="0" w:before="24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Mengenal tahapan alur penjualan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sales funnel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), istilah kualifikasi prospek, dan sarana pencatatan data calon nasabah di Bank Sultra.</w:t>
      </w:r>
    </w:p>
    <w:p w:rsidR="00000000" w:rsidDel="00000000" w:rsidP="00000000" w:rsidRDefault="00000000" w:rsidRPr="00000000" w14:paraId="000001AF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Indikator Perilaku:</w:t>
      </w:r>
    </w:p>
    <w:p w:rsidR="00000000" w:rsidDel="00000000" w:rsidP="00000000" w:rsidRDefault="00000000" w:rsidRPr="00000000" w14:paraId="000001B0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mengidentifikasi tahapan dasar dalam alur penjualan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leads, qualified prospect, proposal, closing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).</w:t>
      </w:r>
    </w:p>
    <w:p w:rsidR="00000000" w:rsidDel="00000000" w:rsidP="00000000" w:rsidRDefault="00000000" w:rsidRPr="00000000" w14:paraId="000001B1">
      <w:pPr>
        <w:numPr>
          <w:ilvl w:val="2"/>
          <w:numId w:val="4"/>
        </w:numPr>
        <w:spacing w:after="240" w:before="0" w:beforeAutospacing="0" w:lin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mencatat data kontak dan informasi calon nasabah ke dalam aplikasi atau format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sales tracking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secara teratur.</w:t>
      </w:r>
    </w:p>
    <w:p w:rsidR="00000000" w:rsidDel="00000000" w:rsidP="00000000" w:rsidRDefault="00000000" w:rsidRPr="00000000" w14:paraId="000001B2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L2 - Memadai</w:t>
      </w:r>
    </w:p>
    <w:p w:rsidR="00000000" w:rsidDel="00000000" w:rsidP="00000000" w:rsidRDefault="00000000" w:rsidRPr="00000000" w14:paraId="000001B3">
      <w:pPr>
        <w:numPr>
          <w:ilvl w:val="1"/>
          <w:numId w:val="4"/>
        </w:numPr>
        <w:spacing w:after="0" w:afterAutospacing="0" w:before="24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Memahami kriteria kualifikasi calon nasabah (kebutuhan, profil risiko, kelayakan, kapasitas) serta alur interaksi susulan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follow-up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).</w:t>
      </w:r>
    </w:p>
    <w:p w:rsidR="00000000" w:rsidDel="00000000" w:rsidP="00000000" w:rsidRDefault="00000000" w:rsidRPr="00000000" w14:paraId="000001B4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Indikator Perilaku:</w:t>
      </w:r>
    </w:p>
    <w:p w:rsidR="00000000" w:rsidDel="00000000" w:rsidP="00000000" w:rsidRDefault="00000000" w:rsidRPr="00000000" w14:paraId="000001B5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menjelaskan kriteria kelayakan calon nasabah yang prospektif sesuai target segmen Bank Sultra.</w:t>
      </w:r>
    </w:p>
    <w:p w:rsidR="00000000" w:rsidDel="00000000" w:rsidP="00000000" w:rsidRDefault="00000000" w:rsidRPr="00000000" w14:paraId="000001B6">
      <w:pPr>
        <w:numPr>
          <w:ilvl w:val="2"/>
          <w:numId w:val="4"/>
        </w:numPr>
        <w:spacing w:after="240" w:before="0" w:beforeAutospacing="0" w:lin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memverifikasi status kelengkapan data prospek dan membedakan calon nasabah potensial dengan yang tidak potensial.</w:t>
      </w:r>
    </w:p>
    <w:p w:rsidR="00000000" w:rsidDel="00000000" w:rsidP="00000000" w:rsidRDefault="00000000" w:rsidRPr="00000000" w14:paraId="000001B7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L3 - Mandiri</w:t>
      </w:r>
    </w:p>
    <w:p w:rsidR="00000000" w:rsidDel="00000000" w:rsidP="00000000" w:rsidRDefault="00000000" w:rsidRPr="00000000" w14:paraId="000001B8">
      <w:pPr>
        <w:numPr>
          <w:ilvl w:val="1"/>
          <w:numId w:val="4"/>
        </w:numPr>
        <w:spacing w:after="0" w:afterAutospacing="0" w:before="24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Menerapkan pengelolaan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pipeline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penjualan pribadi, melakukan komunikasi susulan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follow-up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 secara disiplin, dan mengelola proses konversi prospek hingga penutupan transaksi.</w:t>
      </w:r>
    </w:p>
    <w:p w:rsidR="00000000" w:rsidDel="00000000" w:rsidP="00000000" w:rsidRDefault="00000000" w:rsidRPr="00000000" w14:paraId="000001B9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Indikator Perilaku:</w:t>
      </w:r>
    </w:p>
    <w:p w:rsidR="00000000" w:rsidDel="00000000" w:rsidP="00000000" w:rsidRDefault="00000000" w:rsidRPr="00000000" w14:paraId="000001BA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menyusun dan mengeksekusi rencana interaksi/kunjungan susulan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follow-up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 kepada calon nasabah secara berkala.</w:t>
      </w:r>
    </w:p>
    <w:p w:rsidR="00000000" w:rsidDel="00000000" w:rsidP="00000000" w:rsidRDefault="00000000" w:rsidRPr="00000000" w14:paraId="000001BB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memindahkan status prospek antar-tahap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sales funnel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berdasarkan kemajuan proses negosiasi dan kesepakatan.</w:t>
      </w:r>
    </w:p>
    <w:p w:rsidR="00000000" w:rsidDel="00000000" w:rsidP="00000000" w:rsidRDefault="00000000" w:rsidRPr="00000000" w14:paraId="000001BC">
      <w:pPr>
        <w:numPr>
          <w:ilvl w:val="2"/>
          <w:numId w:val="4"/>
        </w:numPr>
        <w:spacing w:after="240" w:before="0" w:beforeAutospacing="0" w:lin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menyusun laporan rekapitulasi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pipeline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penjualan pribadi dan proyeksi pencapaian target secara berkala.</w:t>
      </w:r>
    </w:p>
    <w:p w:rsidR="00000000" w:rsidDel="00000000" w:rsidP="00000000" w:rsidRDefault="00000000" w:rsidRPr="00000000" w14:paraId="000001BD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L4 - Mahir</w:t>
      </w:r>
    </w:p>
    <w:p w:rsidR="00000000" w:rsidDel="00000000" w:rsidP="00000000" w:rsidRDefault="00000000" w:rsidRPr="00000000" w14:paraId="000001BE">
      <w:pPr>
        <w:numPr>
          <w:ilvl w:val="1"/>
          <w:numId w:val="4"/>
        </w:numPr>
        <w:spacing w:after="0" w:afterAutospacing="0" w:before="24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Menganalisis efektivitas alur penjualan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conversion rate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), mengevaluasi titik hambat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bottleneck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), serta mengoptimalkan strategi percepatan penutupan transaksi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sales velocity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).</w:t>
      </w:r>
    </w:p>
    <w:p w:rsidR="00000000" w:rsidDel="00000000" w:rsidP="00000000" w:rsidRDefault="00000000" w:rsidRPr="00000000" w14:paraId="000001BF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Indikator Perilaku:</w:t>
      </w:r>
    </w:p>
    <w:p w:rsidR="00000000" w:rsidDel="00000000" w:rsidP="00000000" w:rsidRDefault="00000000" w:rsidRPr="00000000" w14:paraId="000001C0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menganalisis rasio keberhasilan konversi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conversion rate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 pada setiap tahapan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pipeline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di unit kerjanya.</w:t>
      </w:r>
    </w:p>
    <w:p w:rsidR="00000000" w:rsidDel="00000000" w:rsidP="00000000" w:rsidRDefault="00000000" w:rsidRPr="00000000" w14:paraId="000001C1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mengevaluasi penyebab prospek gugur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drop-off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 atau tertahan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stagnant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 serta merekomendasikan langkah penanganannya.</w:t>
      </w:r>
    </w:p>
    <w:p w:rsidR="00000000" w:rsidDel="00000000" w:rsidP="00000000" w:rsidRDefault="00000000" w:rsidRPr="00000000" w14:paraId="000001C2">
      <w:pPr>
        <w:numPr>
          <w:ilvl w:val="2"/>
          <w:numId w:val="4"/>
        </w:numPr>
        <w:spacing w:after="240" w:before="0" w:beforeAutospacing="0" w:lin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memberikan pendampingan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coaching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 taktik penetrasi dan negosiasi pada prospek bernilai tinggi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high-value prospect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).</w:t>
      </w:r>
    </w:p>
    <w:p w:rsidR="00000000" w:rsidDel="00000000" w:rsidP="00000000" w:rsidRDefault="00000000" w:rsidRPr="00000000" w14:paraId="000001C3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L5 - Master</w:t>
      </w:r>
    </w:p>
    <w:p w:rsidR="00000000" w:rsidDel="00000000" w:rsidP="00000000" w:rsidRDefault="00000000" w:rsidRPr="00000000" w14:paraId="000001C4">
      <w:pPr>
        <w:numPr>
          <w:ilvl w:val="1"/>
          <w:numId w:val="4"/>
        </w:numPr>
        <w:spacing w:after="0" w:afterAutospacing="0" w:before="24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Merancang kerangka kerja, metodologi, dan arsitektur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Sales Pipeline Management System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berbasis teknologi (CRM) yang terintegrasi untuk seluruh unit bisnis Bank Sultra.</w:t>
      </w:r>
    </w:p>
    <w:p w:rsidR="00000000" w:rsidDel="00000000" w:rsidP="00000000" w:rsidRDefault="00000000" w:rsidRPr="00000000" w14:paraId="000001C5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Indikator Perilaku:</w:t>
      </w:r>
    </w:p>
    <w:p w:rsidR="00000000" w:rsidDel="00000000" w:rsidP="00000000" w:rsidRDefault="00000000" w:rsidRPr="00000000" w14:paraId="000001C6">
      <w:pPr>
        <w:numPr>
          <w:ilvl w:val="2"/>
          <w:numId w:val="4"/>
        </w:numPr>
        <w:spacing w:after="0" w:afterAutospacing="0" w:before="0" w:beforeAutospacing="0" w:lin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merancang sistem dan metodologi pengelolaan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sales pipeline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terpadu yang memetakan potensi bisnis di seluruh wilayah operasional Bank Sultra.</w:t>
      </w:r>
    </w:p>
    <w:p w:rsidR="00000000" w:rsidDel="00000000" w:rsidP="00000000" w:rsidRDefault="00000000" w:rsidRPr="00000000" w14:paraId="000001C7">
      <w:pPr>
        <w:numPr>
          <w:ilvl w:val="2"/>
          <w:numId w:val="4"/>
        </w:numPr>
        <w:spacing w:after="240" w:before="0" w:beforeAutospacing="0" w:line="24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merumuskan kebijakan strategi alokasi prospek dan model prediksi pendapatan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revenue forecasting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 tingkat korporasi.</w:t>
      </w:r>
    </w:p>
    <w:p w:rsidR="00000000" w:rsidDel="00000000" w:rsidP="00000000" w:rsidRDefault="00000000" w:rsidRPr="00000000" w14:paraId="000001C8">
      <w:pPr>
        <w:spacing w:after="180" w:line="240" w:lineRule="auto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pacing w:after="180" w:line="240" w:lineRule="auto"/>
        <w:ind w:left="714" w:hanging="357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Roboto" w:cs="Roboto" w:eastAsia="Roboto" w:hAnsi="Roboto"/>
          <w:color w:val="980000"/>
          <w:sz w:val="21"/>
          <w:szCs w:val="21"/>
          <w:rtl w:val="0"/>
        </w:rPr>
        <w:t xml:space="preserve">Tambahan Kompetensi : Membuat, mengimplementasi, memasarkan dan monitoring Produk termasuk 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Kompetensi Produk Digital &amp; pengembangan produk &gt; DJS (C)&gt; Memasarkan</w:t>
      </w:r>
    </w:p>
    <w:p w:rsidR="00000000" w:rsidDel="00000000" w:rsidP="00000000" w:rsidRDefault="00000000" w:rsidRPr="00000000" w14:paraId="000001CA">
      <w:pPr>
        <w:pStyle w:val="Heading3"/>
        <w:spacing w:after="80" w:before="280" w:line="300" w:lineRule="auto"/>
        <w:rPr>
          <w:rFonts w:ascii="Calibri" w:cs="Calibri" w:eastAsia="Calibri" w:hAnsi="Calibri"/>
          <w:color w:val="274e13"/>
          <w:sz w:val="26"/>
          <w:szCs w:val="26"/>
        </w:rPr>
      </w:pPr>
      <w:bookmarkStart w:colFirst="0" w:colLast="0" w:name="_heading=h.1cdlg9voij97" w:id="1"/>
      <w:bookmarkEnd w:id="1"/>
      <w:r w:rsidDel="00000000" w:rsidR="00000000" w:rsidRPr="00000000">
        <w:rPr>
          <w:rFonts w:ascii="Calibri" w:cs="Calibri" w:eastAsia="Calibri" w:hAnsi="Calibri"/>
          <w:color w:val="274e13"/>
          <w:sz w:val="26"/>
          <w:szCs w:val="26"/>
          <w:rtl w:val="0"/>
        </w:rPr>
        <w:t xml:space="preserve">FTM-15: Mengelola Pengembangan, Pemasaran, dan Monitoring Produk Digital Perbankan</w:t>
      </w:r>
    </w:p>
    <w:p w:rsidR="00000000" w:rsidDel="00000000" w:rsidP="00000000" w:rsidRDefault="00000000" w:rsidRPr="00000000" w14:paraId="000001CB">
      <w:pPr>
        <w:spacing w:after="240" w:before="240" w:line="30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merancang (membuat), mengimplementasikan, memasarkan, serta memantau dan mengevaluasi (monitoring) kinerja produk dan layanan digital perbankan (seperti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Mobile Banking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Cash Management System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Virtual Account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, QRIS, dan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Open API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) guna memastikan keandalan operasional, kepatuhan regulasi, penetrasi pasar yang optimal, serta pencapaian target bisnis Bank Sultra.</w:t>
      </w:r>
    </w:p>
    <w:tbl>
      <w:tblPr>
        <w:tblStyle w:val="Table14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CC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CD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 Mengenal seluruh portofolio produk digital Bank Sultra, alur dasar pengembangan produk, sarana promosi digital, serta parameter pemantauan kinerja transaksi dasar.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CE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1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mengidentifikasi fitur, keunggulan, dan ketentuan teknis produk digital Bank Sultra dibandingkan produk kompetitor.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1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mencatat masukan/kendala pengguna serta mengumpulkan data awal transaksi produk digital untuk bahan monitoring.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1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menyebarkan materi promosi dan melakukan edukasi penggunaan aplikasi digital bank kepada calon pengguna.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D2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D3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tahapan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Product Life Cycle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digital (desain, pengujian, peluncuran, pemasaran), syarat teknis integrasi, serta kriteria evaluasi kinerja produk.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D4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D5">
            <w:pPr>
              <w:numPr>
                <w:ilvl w:val="0"/>
                <w:numId w:val="73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menjelaskan skema alur proses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business process flow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dan manfaat fitur produk digital sesuai kebutuhan nasabah/mitra instansi.</w:t>
            </w:r>
          </w:p>
          <w:p w:rsidR="00000000" w:rsidDel="00000000" w:rsidP="00000000" w:rsidRDefault="00000000" w:rsidRPr="00000000" w14:paraId="000001D6">
            <w:pPr>
              <w:numPr>
                <w:ilvl w:val="0"/>
                <w:numId w:val="73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memverifikasi kelengkapan dokumen spesifikasi kebutuhan produk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Product Requirement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dan kesiapan uji coba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User Acceptance Test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- UAT).</w:t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73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mengatasi keberatan atau kendala awal nasabah terkait penggunaan layanan digital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troubleshooting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dasar dan kemudahan transaksi).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D8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D9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Menerapkan alur pembuatan/pengembangan fitur digital, mengimplementasikan peluncuran produk di unit kerja/cabang, mengeksekusi kampanye pemasaran digital, serta menyusun laporan monitoring rutin.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DA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DB">
            <w:pPr>
              <w:numPr>
                <w:ilvl w:val="0"/>
                <w:numId w:val="72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menyusun draf usulan fitur/produk digital baru beserta skenario pengujian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UAT scenario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secara mandiri.</w:t>
            </w:r>
          </w:p>
          <w:p w:rsidR="00000000" w:rsidDel="00000000" w:rsidP="00000000" w:rsidRDefault="00000000" w:rsidRPr="00000000" w14:paraId="000001DC">
            <w:pPr>
              <w:numPr>
                <w:ilvl w:val="0"/>
                <w:numId w:val="72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mengeksekusi tahapan implementasi dan sosialisasi peluncuran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go-live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produk digital kepada unit operasional dan nasabah.</w:t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72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melakukan pemasaran dan pendekatan kerja sama produk digital (seperti CMS/QRIS) kepada nasabah perorangan, korporasi, maupun Pemda.</w:t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72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memantau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monitoring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volume transaksi, jumlah pengguna aktif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Active Users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), dan tingkat gangguan layanan produk digital secara berkala.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DF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E0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studi kelayakan produk digital, mengontrol efektivitas implementasi dan pemasaran, serta mengevaluasi kinerja produk digital secara komprehensif untuk perbaikan berkelanjutan.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E1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2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menganalisis studi kelayakan bisnis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business case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dan potensi risiko (operasional, siber, kepatuhan OJK/BI) atas rencana pengembangan produk digital baru.</w:t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2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efektivitas strategi pemasaran digital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conversion rate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user acquisition cost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dan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adoption rate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di berbagai segmen.</w:t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2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mengelola koordinasi lintas unit (TI, Risiko, Kepatuhan, Operasional) untuk memastikan kelancaran implementasi dan integrasi produk digital.</w:t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2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menganalisis metrik hasil monitoring (seperti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churn rate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revenue/fee-based income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dan ketersediaan sistem) guna merekomendasikan penyempurnaan fitur produk.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E6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E7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Merancang ekosistem dan arsitektur produk digital jangka panjang, merumuskan tata kelola peluncuran dan pemantauan produk digital skala korporasi, serta menciptakan model penetrasi pasar digital yang inovatif.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E8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numPr>
                <w:ilvl w:val="0"/>
                <w:numId w:val="3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kerangka kerja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framework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pengembangan dan inovasi produk digital terpadu (seperti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Open Banking/API Ecosystem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yang relevan dengan kebutuhan Pemda dan masyarakat Sulawesi Tenggara.</w:t>
            </w:r>
          </w:p>
          <w:p w:rsidR="00000000" w:rsidDel="00000000" w:rsidP="00000000" w:rsidRDefault="00000000" w:rsidRPr="00000000" w14:paraId="000001EA">
            <w:pPr>
              <w:numPr>
                <w:ilvl w:val="0"/>
                <w:numId w:val="3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merumuskan kebijakan strategi komprehensif yang mengintegrasikan alur pembuatan, implementasi, pemasaran, hingga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dashboard monitoring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otomatis untuk seluruh produk digital Bank Sultra.</w:t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3"/>
              </w:numPr>
              <w:spacing w:after="240" w:before="240" w:line="300" w:lineRule="auto"/>
              <w:ind w:left="270" w:hanging="360"/>
              <w:rPr>
                <w:color w:val="274e13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merumuskan skema kemitraan strategis digital dan model insentif yang mendorong akumulasi dana murah (CASA) serta pertumbuhan pangsa pasar digital bank secara signifikan.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pStyle w:val="Heading3"/>
        <w:spacing w:after="80" w:before="280" w:line="300" w:lineRule="auto"/>
        <w:rPr>
          <w:rFonts w:ascii="Calibri" w:cs="Calibri" w:eastAsia="Calibri" w:hAnsi="Calibri"/>
          <w:color w:val="980000"/>
        </w:rPr>
      </w:pPr>
      <w:bookmarkStart w:colFirst="0" w:colLast="0" w:name="_heading=h.fg538qskce1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180" w:line="240" w:lineRule="auto"/>
        <w:ind w:left="714" w:hanging="357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Tambahan Kompetensi: Melakukan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Cross selling 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(Frontliner (CS &amp; Teller) mampu mengidentifikasi potensi nasabah untuk bisa melakukan cross selling) ©</w:t>
      </w:r>
    </w:p>
    <w:p w:rsidR="00000000" w:rsidDel="00000000" w:rsidP="00000000" w:rsidRDefault="00000000" w:rsidRPr="00000000" w14:paraId="000001EE">
      <w:pPr>
        <w:pStyle w:val="Heading3"/>
        <w:spacing w:after="80" w:before="280" w:line="240" w:lineRule="auto"/>
        <w:rPr>
          <w:rFonts w:ascii="Calibri" w:cs="Calibri" w:eastAsia="Calibri" w:hAnsi="Calibri"/>
          <w:color w:val="980000"/>
          <w:sz w:val="26"/>
          <w:szCs w:val="26"/>
        </w:rPr>
      </w:pPr>
      <w:bookmarkStart w:colFirst="0" w:colLast="0" w:name="_heading=h.20rx31p52tfk" w:id="3"/>
      <w:bookmarkEnd w:id="3"/>
      <w:r w:rsidDel="00000000" w:rsidR="00000000" w:rsidRPr="00000000">
        <w:rPr>
          <w:rFonts w:ascii="Calibri" w:cs="Calibri" w:eastAsia="Calibri" w:hAnsi="Calibri"/>
          <w:color w:val="980000"/>
          <w:sz w:val="26"/>
          <w:szCs w:val="26"/>
          <w:rtl w:val="0"/>
        </w:rPr>
        <w:t xml:space="preserve">FTM-16: Melakukan Cross-Selling</w:t>
      </w:r>
    </w:p>
    <w:p w:rsidR="00000000" w:rsidDel="00000000" w:rsidP="00000000" w:rsidRDefault="00000000" w:rsidRPr="00000000" w14:paraId="000001EF">
      <w:pPr>
        <w:spacing w:after="240" w:before="240" w:line="240" w:lineRule="auto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Kemampuan mengidentifikasi kebutuhan, profil, dan pola transaksi nasabah di meja layanan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Customer Service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Teller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), serta menawarkan produk dan jasa perbankan pelengkap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cross-selling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 secara relevan, persuasif, dan etis guna meningkatkan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share of wallet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serta kepuasan nasabah Bank Sultra.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L1 - Dasar</w:t>
      </w:r>
    </w:p>
    <w:p w:rsidR="00000000" w:rsidDel="00000000" w:rsidP="00000000" w:rsidRDefault="00000000" w:rsidRPr="00000000" w14:paraId="000001F1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Mengenal portofolio produk/jasa Bank Sultra, syarat dasar penggunaan produk, serta indikator awal kebutuhan nasabah saat bertransaksi di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counter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.</w:t>
      </w:r>
    </w:p>
    <w:p w:rsidR="00000000" w:rsidDel="00000000" w:rsidP="00000000" w:rsidRDefault="00000000" w:rsidRPr="00000000" w14:paraId="000001F2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Indikator Perilaku:</w:t>
      </w:r>
    </w:p>
    <w:p w:rsidR="00000000" w:rsidDel="00000000" w:rsidP="00000000" w:rsidRDefault="00000000" w:rsidRPr="00000000" w14:paraId="000001F3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mengidentifikasi jenis-jenis produk simpanan, pinjaman, dan layanan digital (seperti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Mobile Banking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, QRIS, Debit) Bank Sultra.</w:t>
      </w:r>
    </w:p>
    <w:p w:rsidR="00000000" w:rsidDel="00000000" w:rsidP="00000000" w:rsidRDefault="00000000" w:rsidRPr="00000000" w14:paraId="000001F4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mencermati data profil dasar dan histori transaksi nasabah saat melakukan pelayanan rutin di meja layanan.</w:t>
      </w:r>
    </w:p>
    <w:p w:rsidR="00000000" w:rsidDel="00000000" w:rsidP="00000000" w:rsidRDefault="00000000" w:rsidRPr="00000000" w14:paraId="000001F5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L2 - Memadai</w:t>
      </w:r>
    </w:p>
    <w:p w:rsidR="00000000" w:rsidDel="00000000" w:rsidP="00000000" w:rsidRDefault="00000000" w:rsidRPr="00000000" w14:paraId="000001F6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Memahami hubungan antarproduk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product pairing/matrix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), teknik observasi kebutuhan nasabah melalui pertanyaan penggalian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probing questions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), serta penanganan keberatan dasar.</w:t>
      </w:r>
    </w:p>
    <w:p w:rsidR="00000000" w:rsidDel="00000000" w:rsidP="00000000" w:rsidRDefault="00000000" w:rsidRPr="00000000" w14:paraId="000001F7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Indikator Perilaku:</w:t>
      </w:r>
    </w:p>
    <w:p w:rsidR="00000000" w:rsidDel="00000000" w:rsidP="00000000" w:rsidRDefault="00000000" w:rsidRPr="00000000" w14:paraId="000001F8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mendeteksi potensi kebutuhan nasabah berdasarkan tipe transaksi harian (misal: nasabah setor tunai rutin diajak menggunakan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Mobile Banking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/CMS).</w:t>
      </w:r>
    </w:p>
    <w:p w:rsidR="00000000" w:rsidDel="00000000" w:rsidP="00000000" w:rsidRDefault="00000000" w:rsidRPr="00000000" w14:paraId="000001F9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memberikan penjelasan ringkas dan relevan mengenai manfaat produk tambahan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cross-sell product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 yang sesuai dengan profil nasabah.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L3 - Mandiri</w:t>
      </w:r>
    </w:p>
    <w:p w:rsidR="00000000" w:rsidDel="00000000" w:rsidP="00000000" w:rsidRDefault="00000000" w:rsidRPr="00000000" w14:paraId="000001FB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Menerapkan teknik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cross-selling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secara aktif dan natural dalam setiap interaksi layanan, mengelola keberatan nasabah, serta memproses aktivasi/pendaftaran produk tambahan secara mandiri.</w:t>
      </w:r>
    </w:p>
    <w:p w:rsidR="00000000" w:rsidDel="00000000" w:rsidP="00000000" w:rsidRDefault="00000000" w:rsidRPr="00000000" w14:paraId="000001FC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Indikator Perilaku:</w:t>
      </w:r>
    </w:p>
    <w:p w:rsidR="00000000" w:rsidDel="00000000" w:rsidP="00000000" w:rsidRDefault="00000000" w:rsidRPr="00000000" w14:paraId="000001FD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melakukan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probing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secara efektif di selang waktu pelayanan tanpa mengganggu kecepatan transaksi utama.</w:t>
      </w:r>
    </w:p>
    <w:p w:rsidR="00000000" w:rsidDel="00000000" w:rsidP="00000000" w:rsidRDefault="00000000" w:rsidRPr="00000000" w14:paraId="000001FE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menawarkan dan membimbing nasabah secara langsung untuk melakukan pembukaan/aktivasi produk tambahan (seperti registrasi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Mobile Banking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atau kartu debit saat buka tabungan).</w:t>
      </w:r>
    </w:p>
    <w:p w:rsidR="00000000" w:rsidDel="00000000" w:rsidP="00000000" w:rsidRDefault="00000000" w:rsidRPr="00000000" w14:paraId="000001FF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mengelola keberatan awal nasabah terkait biaya atau Kerumitan produk tambahan dengan penjelasan yang menenangkan dan persuasif.</w:t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L4 - Mahir</w:t>
      </w:r>
    </w:p>
    <w:p w:rsidR="00000000" w:rsidDel="00000000" w:rsidP="00000000" w:rsidRDefault="00000000" w:rsidRPr="00000000" w14:paraId="00000201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Menganalisis kepemilikan produk per nasabah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rasio produk/share of wallet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), mengevaluasi pencapaian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cross-selling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unit kerja, dan merumuskan matrik penawaran produk yang presisi.</w:t>
      </w:r>
    </w:p>
    <w:p w:rsidR="00000000" w:rsidDel="00000000" w:rsidP="00000000" w:rsidRDefault="00000000" w:rsidRPr="00000000" w14:paraId="00000202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Indikator Perilaku:</w:t>
      </w:r>
    </w:p>
    <w:p w:rsidR="00000000" w:rsidDel="00000000" w:rsidP="00000000" w:rsidRDefault="00000000" w:rsidRPr="00000000" w14:paraId="00000203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menganalisis profil segmen nasabah cabang untuk menentukan kombinasi produk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product bundling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 yang paling diminati.</w:t>
      </w:r>
    </w:p>
    <w:p w:rsidR="00000000" w:rsidDel="00000000" w:rsidP="00000000" w:rsidRDefault="00000000" w:rsidRPr="00000000" w14:paraId="00000204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mengevaluasi rasio keberhasilan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cross-selling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frontliner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di cabang serta mengidentifikasi area perbaikan layanan.</w:t>
      </w:r>
    </w:p>
    <w:p w:rsidR="00000000" w:rsidDel="00000000" w:rsidP="00000000" w:rsidRDefault="00000000" w:rsidRPr="00000000" w14:paraId="00000205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memandu dan memotivasi tim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frontliner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dalam mengeksekusi kampanye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cross-selling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harian/tematik.</w:t>
      </w:r>
    </w:p>
    <w:p w:rsidR="00000000" w:rsidDel="00000000" w:rsidP="00000000" w:rsidRDefault="00000000" w:rsidRPr="00000000" w14:paraId="00000206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L5 - Master</w:t>
      </w:r>
    </w:p>
    <w:p w:rsidR="00000000" w:rsidDel="00000000" w:rsidP="00000000" w:rsidRDefault="00000000" w:rsidRPr="00000000" w14:paraId="00000207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Deskripsi: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Merancang strategi, panduan baku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service &amp; cross-selling script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), serta sistem insentif/pemberdayaan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frontliner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skala korporasi untuk memaksimalisasi penjualan silang di seluruh jaringan kantor Bank Sultra.</w:t>
      </w:r>
    </w:p>
    <w:p w:rsidR="00000000" w:rsidDel="00000000" w:rsidP="00000000" w:rsidRDefault="00000000" w:rsidRPr="00000000" w14:paraId="00000208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rtl w:val="0"/>
        </w:rPr>
        <w:t xml:space="preserve">Indikator Perilaku:</w:t>
      </w:r>
    </w:p>
    <w:p w:rsidR="00000000" w:rsidDel="00000000" w:rsidP="00000000" w:rsidRDefault="00000000" w:rsidRPr="00000000" w14:paraId="00000209">
      <w:pPr>
        <w:numPr>
          <w:ilvl w:val="2"/>
          <w:numId w:val="5"/>
        </w:numPr>
        <w:spacing w:after="0" w:afterAutospacing="0" w:before="0" w:beforeAutospacing="0" w:line="240" w:lineRule="auto"/>
        <w:ind w:left="216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merancang alur kerja dan skrip komunikasi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cross-selling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terintegrasi yang wajib diterapkan oleh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frontliner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di seluruh cabang.</w:t>
      </w:r>
    </w:p>
    <w:p w:rsidR="00000000" w:rsidDel="00000000" w:rsidP="00000000" w:rsidRDefault="00000000" w:rsidRPr="00000000" w14:paraId="0000020A">
      <w:pPr>
        <w:numPr>
          <w:ilvl w:val="2"/>
          <w:numId w:val="5"/>
        </w:numPr>
        <w:spacing w:after="240" w:before="0" w:beforeAutospacing="0" w:line="240" w:lineRule="auto"/>
        <w:ind w:left="2160" w:hanging="360"/>
        <w:rPr>
          <w:rFonts w:ascii="Calibri" w:cs="Calibri" w:eastAsia="Calibri" w:hAnsi="Calibri"/>
          <w:color w:val="980000"/>
        </w:rPr>
      </w:pP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Mampu merumuskan program insentif, kompetisi internal, dan strategi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980000"/>
          <w:rtl w:val="0"/>
        </w:rPr>
        <w:t xml:space="preserve">omnichannel cross-selling</w:t>
      </w:r>
      <w:r w:rsidDel="00000000" w:rsidR="00000000" w:rsidRPr="00000000">
        <w:rPr>
          <w:rFonts w:ascii="Calibri" w:cs="Calibri" w:eastAsia="Calibri" w:hAnsi="Calibri"/>
          <w:color w:val="980000"/>
          <w:rtl w:val="0"/>
        </w:rPr>
        <w:t xml:space="preserve"> yang secara signifikan meningkatkan kepemilikan produk per nasabah skala bank.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ditya Putri" w:id="0" w:date="2026-10-08T01:18:54Z"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tambahan kompetensi: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Membuat, mengimplementasi, memasarkan dan monitoring Produk</w:t>
      </w:r>
    </w:p>
  </w:comment>
  <w:comment w:author="Aditya Putri" w:id="1" w:date="2026-10-08T01:47:34Z"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perilku yang tampak/observable behavior.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0E" w15:done="0"/>
  <w15:commentEx w15:paraId="0000020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4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  <w:spacing w:line="27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F3895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F3895"/>
    <w:rPr>
      <w:rFonts w:ascii="Segoe UI" w:cs="Segoe UI" w:hAnsi="Segoe UI"/>
      <w:sz w:val="18"/>
      <w:szCs w:val="18"/>
    </w:rPr>
  </w:style>
  <w:style w:type="paragraph" w:styleId="NormalWeb">
    <w:name w:val="Normal (Web)"/>
    <w:basedOn w:val="Normal"/>
    <w:uiPriority w:val="99"/>
    <w:unhideWhenUsed w:val="1"/>
    <w:rsid w:val="006B3A7B"/>
    <w:pPr>
      <w:widowControl w:val="1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8A0yQRNR/As/t87ZITNmkQRUmg==">CgMxLjAaJwoBMBIiCiAIBCocCgtBQUFDSVRSSzluNBAIGgtBQUFDSVRSSzluNBonCgExEiIKIAgEKhwKC0FBQUNJVFJLOXBvEAgaC0FBQUNJVFJLOXBvIvADCgtBQUFDSVRSSzluNBK+AwoLQUFBQ0lUUks5bjQSC0FBQUNJVFJLOW40GmIKCXRleHQvaHRtbBJVdGFtYmFoYW4ga29tcGV0ZW5zaTo8YnI+LSBNZW1idWF0LCBtZW5naW1wbGVtZW50YXNpLCBtZW1hc2Fya2FuIGRhbiBtb25pdG9yaW5nIFByb2R1ayJgCgp0ZXh0L3BsYWluElJ0YW1iYWhhbiBrb21wZXRlbnNpOgotIE1lbWJ1YXQsIG1lbmdpbXBsZW1lbnRhc2ksIG1lbWFzYXJrYW4gZGFuIG1vbml0b3JpbmcgUHJvZHVrKhsiFTEwNDI5MzM4NTE5ODg5NTU3NDgzOSgAOAAww4zeyJE0OMOM3siRNEoxCgp0ZXh0L3BsYWluEiNGVU5ESU5HICYgVFJFQVNVUlkgTUFOQUdFTUVOVCAoRlRNKVoManN2eWptaTBmbHpycgIgAHgAmgEGCAAQABgAqgFXElV0YW1iYWhhbiBrb21wZXRlbnNpOjxicj4tIE1lbWJ1YXQsIG1lbmdpbXBsZW1lbnRhc2ksIG1lbWFzYXJrYW4gZGFuIG1vbml0b3JpbmcgUHJvZHVrsAEAuAEAyAEAGMOM3siRNCDDjN7IkTQwAEIQa2l4LjY1MHUyZ3Nlb3BqcCLcAgoLQUFBQ0lUUks5cG8SqgIKC0FBQUNJVFJLOXBvEgtBQUFDSVRSSzlwbxo1Cgl0ZXh0L2h0bWwSKHBlcmlsa3UgeWFuZyB0YW1wYWsvb2JzZXJ2YWJsZSBiZWhhdmlvci4iNgoKdGV4dC9wbGFpbhIocGVyaWxrdSB5YW5nIHRhbXBhay9vYnNlcnZhYmxlIGJlaGF2aW9yLiobIhUxMDQyOTMzODUxOTg4OTU1NzQ4MzkoADgAMMeNx8mRNDjHjcfJkTRKIQoKdGV4dC9wbGFpbhITSW5kaWthdG9yIFBlcmlsYWt1OloMNm1reHM2Z3Q4N2c4cgIgAHgAmgEGCAAQABgAqgEqEihwZXJpbGt1IHlhbmcgdGFtcGFrL29ic2VydmFibGUgYmVoYXZpb3IusAEAuAEAyAEAGMeNx8mRNCDHjcfJkTQwAEIQa2l4LjV0cWVrOXlqOGF3aTIOaC5yM2ptbzZlMGducHUyDmguMWNkbGc5dm9pajk3Mg5oLmZnNTM4cXNrY2UxMzIOaC4yMHJ4MzFwNTJ0Zms4AHIhMW9YN2drM1VtRG1GYTE1LWRvd2xzZjViTEx0OGh0aF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2026-10-01T10:44:00Z</dcterms:created>
  <dc:creator>Anda Lasmono</dc:creator>
</cp:coreProperties>
</file>