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Superscript runs nested in text boxes</w:t>
      </w:r>
    </w:p>
    <w:p>
      <w:r>
        <w:rPr>
          <w:vertAlign val="superscript"/>
        </w:rPr>
        <w:pict>
          <v:shape style="width:100pt;height:20pt">
            <v:textbox>
              <w:txbxContent>
                <w:p>
                  <w:r>
                    <w:rPr>
                      <w:vertAlign val="superscript"/>
                    </w:rPr>
                    <w:pict>
                      <v:shape style="width:100pt;height:20pt">
                        <v:textbox>
                          <w:txbxContent>
                            <w:p>
                              <w:r>
                                <w:rPr>
                                  <w:vertAlign val="superscript"/>
                                </w:rPr>
                                <w:pict>
                                  <v:shape style="width:100pt;height:20pt">
                                    <v:textbox>
                                      <w:txbxContent>
                                        <w:p>
                                          <w:r>
                                            <w:rPr>
                                              <w:vertAlign val="superscript"/>
                                            </w:rPr>
                                            <w:pict>
                                              <v:shape style="width:100pt;height:20pt">
                                                <v:textbox>
                                                  <w:txbxContent>
                                                    <w:p>
                                                      <w:r>
                                                        <w:rPr>
                                                          <w:vertAlign val="superscript"/>
                                                        </w:rPr>
                                                        <w:pict>
                                                          <v:shape style="width:100pt;height:20pt">
                                                            <v:textbox>
                                                              <w:txbxContent>
                                                                <w:p>
                                                                  <w:r>
                                                                    <w:rPr>
                                                                      <w:vertAlign val="superscript"/>
                                                                    </w:rPr>
                                                                    <w:pict>
                                                                      <v:shape style="width:100pt;height:20pt">
                                                                        <v:textbox>
                                                                          <w:txbxContent>
                                                                            <w:p>
                                                                              <w:r>
                                                                                <w:rPr>
                                                                                  <w:vertAlign val="superscript"/>
                                                                                </w:rPr>
                                                                                <w:pict>
                                                                                  <v:shape style="width:100pt;height:20pt">
                                                                                    <v:textbox>
                                                                                      <w:txbxContent>
                                                                                        <w:p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vertAlign val="superscript"/>
                                                                                            </w:rPr>
                                                                                            <w:pict>
                                                                                              <v:shape style="width:100pt;height:20pt">
                                                                                                <v:textbox>
                                                                                                  <w:txbxContent>
                                                                                                    <w:p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vertAlign val="superscript"/>
                                                                                                        </w:rPr>
                                                                                                        <w:pict>
                                                                                                          <v:shape style="width:100pt;height:20pt">
                                                                                                            <v:textbox>
                                                                                                              <w:txbxContent>
                                                                                                                <w:p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vertAlign val="superscript"/>
                                                                                                                    </w:rPr>
                                                                                                                    <w:pict>
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<v:textbox>
                                                                                                                          <w:txbxContent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rPr>
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</w:rPr>
                                                                                                                                <w:pict>
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<v:textbox>
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                                                                                <w:vertAlign val="superscript"/>
                                                                                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                                                                                <w:pict>
                                                                                                                                                                                                                                                                      <v:shape style="width:100pt;height:20pt">
                                                                                                                                                                                                                                                                        <v:textbox>
                                                                                          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<w:footnoteReference id="1"/>
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</v:textbox>
                                                                                                                                              </v:shape>
                                                                                                                                            </w:pict>
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</v:textbox>
                                                                                                                                  </v:shape>
                                                                                                                                </w:pic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w:txbxContent>
                                                                                                                        </v:textbox>
                                                                                                                      </v:shape>
                                                                                                                    </w:pic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v:textbox>
                                                                                                          </v:shape>
                                                                                                        </w:pic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v:textbox>
                                                                                              </v:shape>
                                                                                            </w:pic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v:textbox>
                                                                                  </v:shape>
                                                                                </w:pic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w:pic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w:pic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w:pic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w:pict>
                              </w:r>
                            </w:p>
                          </w:txbxContent>
                        </v:textbox>
                      </v:shape>
                    </w:pict>
                  </w:r>
                </w:p>
              </w:txbxContent>
            </v:textbox>
          </v:shape>
        </w:pict>
      </w:r>
    </w:p>
  </w:body>
</w:document>
</file>

<file path=word/footnotes.xml><?xml version="1.0" encoding="utf-8"?>
<w:footnotes xmlns:w="http://schemas.openxmlformats.org/wordprocessingml/2006/main">
  <w:footnote id="1"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  <w:p>
      <w:r>
        <w:t>Repeated line</w:t>
      </w:r>
    </w:p>
  </w:footnote>
</w:footnotes>
</file>

<file path=word/_rels/document.xml.rels><?xml version="1.0" encoding="UTF-8" standalone="yes"?>
<Relationships xmlns="http://schemas.openxmlformats.org/package/2006/relationships"><Relationship Id="rIdFootnotes" Type="http://schemas.openxmlformats.org/officeDocument/2006/relationships/footnotes" Target="footnotes.xml"/></Relationships>
</file>