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 xml:space="preserve">A footnote that refers to an endnote</w:t>
      </w:r>
    </w:p>
    <w:p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  <w:r>
        <w:footnoteReference id="1"/>
      </w:r>
    </w:p>
  </w:body>
</w:document>
</file>

<file path=word/endnotes.xml><?xml version="1.0" encoding="utf-8"?>
<w:endnotes xmlns:w="http://schemas.openxmlformats.org/wordprocessingml/2006/main">
  <w:endnote id="1"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</w:endnote>
</w:endnotes>
</file>

<file path=word/footnotes.xml><?xml version="1.0" encoding="utf-8"?>
<w:footnotes xmlns:w="http://schemas.openxmlformats.org/wordprocessingml/2006/main">
  <w:footnote id="1">
    <w:p>
      <w:r>
        <w:endnoteReference id="1"/>
      </w:r>
    </w:p>
  </w:footnote>
</w:footnotes>
</file>

<file path=word/_rels/document.xml.rels><?xml version="1.0" encoding="UTF-8" standalone="yes"?>
<Relationships xmlns="http://schemas.openxmlformats.org/package/2006/relationships"><Relationship Id="rIdFootnotes" Type="http://schemas.openxmlformats.org/officeDocument/2006/relationships/footnotes" Target="footnotes.xml"/><Relationship Id="rIdEndnotes" Type="http://schemas.openxmlformats.org/officeDocument/2006/relationships/endnotes" Target="endnotes.xml"/></Relationships>
</file>