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3A84" w:rsidRPr="00E06670" w:rsidRDefault="00023A84" w:rsidP="00023A84">
      <w:pPr>
        <w:tabs>
          <w:tab w:val="left" w:pos="5103"/>
        </w:tabs>
        <w:jc w:val="center"/>
        <w:rPr>
          <w:b/>
          <w:sz w:val="28"/>
          <w:szCs w:val="28"/>
        </w:rPr>
      </w:pPr>
      <w:r>
        <w:rPr>
          <w:b/>
          <w:sz w:val="28"/>
          <w:szCs w:val="28"/>
        </w:rPr>
        <w:t>COMMON TECHNICAL DOCUMENTS FOR THE REHISTRATION OF Mindwise FOR HUMAN USE: SAFETY</w:t>
      </w:r>
    </w:p>
    <w:p w:rsidR="00023A84" w:rsidRPr="00E06670" w:rsidRDefault="00023A84" w:rsidP="00023A84">
      <w:pPr>
        <w:tabs>
          <w:tab w:val="left" w:pos="5103"/>
        </w:tabs>
        <w:jc w:val="center"/>
        <w:rPr>
          <w:b/>
          <w:sz w:val="28"/>
          <w:szCs w:val="28"/>
        </w:rPr>
      </w:pPr>
      <w:r>
        <w:rPr>
          <w:b/>
          <w:sz w:val="28"/>
          <w:szCs w:val="28"/>
        </w:rPr>
        <w:t>Nonclinical summaries of MODULE 2 (ICH M4S)</w:t>
      </w:r>
    </w:p>
    <w:p w:rsidR="00D40ABC" w:rsidRDefault="00D40ABC"/>
    <w:p w:rsidR="00E06670" w:rsidRDefault="00E06670" w:rsidP="00E06670">
      <w:pPr>
        <w:jc w:val="center"/>
        <w:rPr>
          <w:b/>
          <w:sz w:val="24"/>
          <w:szCs w:val="24"/>
        </w:rPr>
      </w:pPr>
      <w:r>
        <w:rPr>
          <w:b/>
          <w:sz w:val="24"/>
          <w:szCs w:val="24"/>
        </w:rPr>
        <w:t>Nonclinical Tabulated Summaries</w:t>
      </w:r>
    </w:p>
    <w:p w:rsidR="00E06670" w:rsidRDefault="00E06670">
      <w:pPr>
        <w:rPr>
          <w:b/>
          <w:sz w:val="24"/>
          <w:szCs w:val="24"/>
        </w:rPr>
      </w:pPr>
    </w:p>
    <w:p w:rsidR="00E06670" w:rsidRDefault="00E06670">
      <w:pPr>
        <w:rPr>
          <w:b/>
          <w:sz w:val="24"/>
          <w:szCs w:val="24"/>
        </w:rPr>
      </w:pPr>
      <w:r>
        <w:rPr>
          <w:b/>
          <w:sz w:val="24"/>
          <w:szCs w:val="24"/>
        </w:rPr>
        <w:t>Pharmacology Tabulated Summary</w:t>
      </w:r>
    </w:p>
    <w:p w:rsidR="00E14261" w:rsidRPr="00E14261" w:rsidRDefault="00E14261">
      <w:pPr>
        <w:rPr>
          <w:sz w:val="24"/>
          <w:szCs w:val="24"/>
        </w:rPr>
      </w:pPr>
      <w:r>
        <w:rPr>
          <w:sz w:val="24"/>
          <w:szCs w:val="24"/>
        </w:rPr>
        <w:t xml:space="preserve">The principal constituents of </w:t>
      </w:r>
      <w:r>
        <w:rPr>
          <w:i/>
          <w:sz w:val="24"/>
          <w:szCs w:val="24"/>
        </w:rPr>
        <w:t>Bacopa monnieri</w:t>
      </w:r>
      <w:r>
        <w:rPr>
          <w:sz w:val="24"/>
          <w:szCs w:val="24"/>
        </w:rPr>
        <w:t xml:space="preserve"> are triterpene saponins of the dammarane class, which have been named bacosides and bacopasapponins, and which contain two or three sugars each. Pharmacological activity is attributed to the saponin bacoside and bacosaponin constituents.</w:t>
      </w:r>
    </w:p>
    <w:p w:rsidR="00E06670" w:rsidRDefault="009A1106">
      <w:pPr>
        <w:rPr>
          <w:b/>
        </w:rPr>
      </w:pPr>
      <w:r>
        <w:rPr>
          <w:b/>
        </w:rPr>
        <w:t xml:space="preserve">Overview of </w:t>
      </w:r>
      <w:r>
        <w:rPr>
          <w:b/>
          <w:i/>
        </w:rPr>
        <w:t>Bacopa monnieri</w:t>
      </w:r>
      <w:r>
        <w:rPr>
          <w:b/>
        </w:rPr>
        <w:t xml:space="preserve"> extract</w:t>
      </w:r>
    </w:p>
    <w:tbl>
      <w:tblPr>
        <w:tblStyle w:val="TableGrid"/>
        <w:tblW w:w="0" w:type="auto"/>
        <w:tblLayout w:type="fixed"/>
        <w:tblLook w:val="04A0" w:firstRow="1" w:lastRow="0" w:firstColumn="1" w:lastColumn="0" w:noHBand="0" w:noVBand="1"/>
      </w:tblPr>
      <w:tblGrid>
        <w:gridCol w:w="3438"/>
        <w:gridCol w:w="3060"/>
        <w:gridCol w:w="2880"/>
        <w:gridCol w:w="2970"/>
      </w:tblGrid>
      <w:tr w:rsidR="00D411C6" w:rsidTr="00E878F2">
        <w:tc>
          <w:tcPr>
            <w:tcW w:w="3438" w:type="dxa"/>
          </w:tcPr>
          <w:p w:rsidR="009A1106" w:rsidRPr="00E14261" w:rsidRDefault="009A1106">
            <w:pPr>
              <w:rPr>
                <w:b/>
                <w:sz w:val="24"/>
                <w:szCs w:val="24"/>
              </w:rPr>
            </w:pPr>
            <w:r>
              <w:rPr>
                <w:b/>
                <w:sz w:val="24"/>
                <w:szCs w:val="24"/>
              </w:rPr>
              <w:t>Type of study</w:t>
            </w:r>
          </w:p>
        </w:tc>
        <w:tc>
          <w:tcPr>
            <w:tcW w:w="3060" w:type="dxa"/>
          </w:tcPr>
          <w:p w:rsidR="009A1106" w:rsidRPr="00E14261" w:rsidRDefault="009A1106">
            <w:pPr>
              <w:rPr>
                <w:b/>
                <w:sz w:val="24"/>
                <w:szCs w:val="24"/>
              </w:rPr>
            </w:pPr>
            <w:r>
              <w:rPr>
                <w:b/>
                <w:sz w:val="24"/>
                <w:szCs w:val="24"/>
              </w:rPr>
              <w:t>Test systems</w:t>
            </w:r>
          </w:p>
        </w:tc>
        <w:tc>
          <w:tcPr>
            <w:tcW w:w="2880" w:type="dxa"/>
          </w:tcPr>
          <w:p w:rsidR="009A1106" w:rsidRPr="00E14261" w:rsidRDefault="009A1106">
            <w:pPr>
              <w:rPr>
                <w:b/>
                <w:sz w:val="24"/>
                <w:szCs w:val="24"/>
              </w:rPr>
            </w:pPr>
            <w:r>
              <w:rPr>
                <w:b/>
                <w:sz w:val="24"/>
                <w:szCs w:val="24"/>
              </w:rPr>
              <w:t>Method of administration</w:t>
            </w:r>
          </w:p>
        </w:tc>
        <w:tc>
          <w:tcPr>
            <w:tcW w:w="2970" w:type="dxa"/>
          </w:tcPr>
          <w:p w:rsidR="009A1106" w:rsidRPr="00E14261" w:rsidRDefault="009A1106">
            <w:pPr>
              <w:rPr>
                <w:b/>
                <w:sz w:val="24"/>
                <w:szCs w:val="24"/>
              </w:rPr>
            </w:pPr>
            <w:r>
              <w:rPr>
                <w:b/>
                <w:sz w:val="24"/>
                <w:szCs w:val="24"/>
              </w:rPr>
              <w:t>Study reference</w:t>
            </w:r>
          </w:p>
        </w:tc>
      </w:tr>
      <w:tr w:rsidR="00D411C6" w:rsidTr="00E878F2">
        <w:tc>
          <w:tcPr>
            <w:tcW w:w="3438" w:type="dxa"/>
          </w:tcPr>
          <w:p w:rsidR="009A1106" w:rsidRPr="00B351F0" w:rsidRDefault="009A1106" w:rsidP="009A1106">
            <w:pPr>
              <w:rPr>
                <w:b/>
                <w:caps/>
                <w:sz w:val="24"/>
                <w:szCs w:val="24"/>
              </w:rPr>
            </w:pPr>
            <w:r>
              <w:rPr>
                <w:b/>
                <w:caps/>
                <w:sz w:val="24"/>
                <w:szCs w:val="24"/>
              </w:rPr>
              <w:t>Pharmacodynamics:</w:t>
            </w:r>
          </w:p>
          <w:p w:rsidR="00E14261" w:rsidRPr="00B351F0" w:rsidRDefault="00E14261" w:rsidP="00B351F0">
            <w:pPr>
              <w:pStyle w:val="ListParagraph"/>
              <w:numPr>
                <w:ilvl w:val="0"/>
                <w:numId w:val="1"/>
              </w:numPr>
              <w:rPr>
                <w:sz w:val="24"/>
                <w:szCs w:val="24"/>
              </w:rPr>
            </w:pPr>
            <w:r>
              <w:rPr>
                <w:sz w:val="24"/>
                <w:szCs w:val="24"/>
              </w:rPr>
              <w:t>Analgesic effects</w:t>
            </w:r>
          </w:p>
          <w:p w:rsidR="00E14261" w:rsidRDefault="00E14261" w:rsidP="00B351F0">
            <w:pPr>
              <w:pStyle w:val="ListParagraph"/>
              <w:numPr>
                <w:ilvl w:val="0"/>
                <w:numId w:val="1"/>
              </w:numPr>
              <w:rPr>
                <w:sz w:val="24"/>
                <w:szCs w:val="24"/>
              </w:rPr>
            </w:pPr>
            <w:r>
              <w:rPr>
                <w:sz w:val="24"/>
                <w:szCs w:val="24"/>
              </w:rPr>
              <w:t>Anthelmintic effects</w:t>
            </w:r>
          </w:p>
          <w:p w:rsidR="006218FA" w:rsidRDefault="006218FA" w:rsidP="00B351F0">
            <w:pPr>
              <w:pStyle w:val="ListParagraph"/>
              <w:numPr>
                <w:ilvl w:val="0"/>
                <w:numId w:val="1"/>
              </w:numPr>
              <w:rPr>
                <w:sz w:val="24"/>
                <w:szCs w:val="24"/>
              </w:rPr>
            </w:pPr>
            <w:r>
              <w:rPr>
                <w:sz w:val="24"/>
                <w:szCs w:val="24"/>
              </w:rPr>
              <w:t>Antifungal</w:t>
            </w:r>
          </w:p>
          <w:p w:rsidR="00D52EF5" w:rsidRPr="00B351F0" w:rsidRDefault="00D52EF5" w:rsidP="00D52EF5">
            <w:pPr>
              <w:pStyle w:val="ListParagraph"/>
              <w:rPr>
                <w:sz w:val="24"/>
                <w:szCs w:val="24"/>
              </w:rPr>
            </w:pPr>
          </w:p>
          <w:p w:rsidR="00E14261" w:rsidRDefault="00E14261" w:rsidP="00B351F0">
            <w:pPr>
              <w:pStyle w:val="ListParagraph"/>
              <w:numPr>
                <w:ilvl w:val="0"/>
                <w:numId w:val="1"/>
              </w:numPr>
              <w:rPr>
                <w:sz w:val="24"/>
                <w:szCs w:val="24"/>
              </w:rPr>
            </w:pPr>
            <w:r>
              <w:rPr>
                <w:sz w:val="24"/>
                <w:szCs w:val="24"/>
              </w:rPr>
              <w:t>Antioxidant effects</w:t>
            </w:r>
          </w:p>
          <w:p w:rsidR="00D52EF5" w:rsidRPr="00D52EF5" w:rsidRDefault="00D52EF5" w:rsidP="00D52EF5">
            <w:pPr>
              <w:pStyle w:val="ListParagraph"/>
              <w:rPr>
                <w:sz w:val="24"/>
                <w:szCs w:val="24"/>
              </w:rPr>
            </w:pPr>
          </w:p>
          <w:p w:rsidR="00D52EF5" w:rsidRDefault="00D52EF5" w:rsidP="00D52EF5">
            <w:pPr>
              <w:rPr>
                <w:sz w:val="24"/>
                <w:szCs w:val="24"/>
              </w:rPr>
            </w:pPr>
          </w:p>
          <w:p w:rsidR="00D52EF5" w:rsidRDefault="00D52EF5" w:rsidP="00D52EF5">
            <w:pPr>
              <w:rPr>
                <w:sz w:val="24"/>
                <w:szCs w:val="24"/>
              </w:rPr>
            </w:pPr>
          </w:p>
          <w:p w:rsidR="00D52EF5" w:rsidRPr="00D52EF5" w:rsidRDefault="00D52EF5" w:rsidP="00D52EF5">
            <w:pPr>
              <w:rPr>
                <w:sz w:val="24"/>
                <w:szCs w:val="24"/>
              </w:rPr>
            </w:pPr>
          </w:p>
          <w:p w:rsidR="00E14261" w:rsidRPr="00B351F0" w:rsidRDefault="00E14261" w:rsidP="00B351F0">
            <w:pPr>
              <w:pStyle w:val="ListParagraph"/>
              <w:numPr>
                <w:ilvl w:val="0"/>
                <w:numId w:val="1"/>
              </w:numPr>
              <w:rPr>
                <w:sz w:val="24"/>
                <w:szCs w:val="24"/>
              </w:rPr>
            </w:pPr>
            <w:r>
              <w:rPr>
                <w:sz w:val="24"/>
                <w:szCs w:val="24"/>
              </w:rPr>
              <w:t>Anti-stress effects</w:t>
            </w:r>
          </w:p>
          <w:p w:rsidR="00E14261" w:rsidRDefault="00E14261" w:rsidP="00B351F0">
            <w:pPr>
              <w:pStyle w:val="ListParagraph"/>
              <w:numPr>
                <w:ilvl w:val="0"/>
                <w:numId w:val="1"/>
              </w:numPr>
              <w:rPr>
                <w:sz w:val="24"/>
                <w:szCs w:val="24"/>
              </w:rPr>
            </w:pPr>
            <w:r>
              <w:rPr>
                <w:sz w:val="24"/>
                <w:szCs w:val="24"/>
              </w:rPr>
              <w:t>Anti-ulcer effects</w:t>
            </w:r>
          </w:p>
          <w:p w:rsidR="00477B56" w:rsidRDefault="00477B56" w:rsidP="00477B56">
            <w:pPr>
              <w:rPr>
                <w:sz w:val="24"/>
                <w:szCs w:val="24"/>
              </w:rPr>
            </w:pPr>
          </w:p>
          <w:p w:rsidR="00477B56" w:rsidRDefault="00477B56" w:rsidP="00477B56">
            <w:pPr>
              <w:rPr>
                <w:sz w:val="24"/>
                <w:szCs w:val="24"/>
              </w:rPr>
            </w:pPr>
          </w:p>
          <w:p w:rsidR="00477B56" w:rsidRPr="00477B56" w:rsidRDefault="00477B56" w:rsidP="00477B56">
            <w:pPr>
              <w:rPr>
                <w:sz w:val="24"/>
                <w:szCs w:val="24"/>
              </w:rPr>
            </w:pPr>
          </w:p>
          <w:p w:rsidR="00E14261" w:rsidRDefault="00610C1E" w:rsidP="00B351F0">
            <w:pPr>
              <w:pStyle w:val="ListParagraph"/>
              <w:numPr>
                <w:ilvl w:val="0"/>
                <w:numId w:val="1"/>
              </w:numPr>
              <w:rPr>
                <w:sz w:val="24"/>
                <w:szCs w:val="24"/>
              </w:rPr>
            </w:pPr>
            <w:r>
              <w:rPr>
                <w:sz w:val="24"/>
                <w:szCs w:val="24"/>
              </w:rPr>
              <w:t>Anti-inflammatory</w:t>
            </w:r>
          </w:p>
          <w:p w:rsidR="00991114" w:rsidRDefault="00991114" w:rsidP="00991114">
            <w:pPr>
              <w:rPr>
                <w:sz w:val="24"/>
                <w:szCs w:val="24"/>
              </w:rPr>
            </w:pPr>
          </w:p>
          <w:p w:rsidR="00A25AC9" w:rsidRPr="00991114" w:rsidRDefault="00A25AC9" w:rsidP="00991114">
            <w:pPr>
              <w:rPr>
                <w:sz w:val="24"/>
                <w:szCs w:val="24"/>
              </w:rPr>
            </w:pPr>
          </w:p>
          <w:p w:rsidR="00E14261" w:rsidRDefault="00610C1E" w:rsidP="00B351F0">
            <w:pPr>
              <w:pStyle w:val="ListParagraph"/>
              <w:numPr>
                <w:ilvl w:val="0"/>
                <w:numId w:val="1"/>
              </w:numPr>
              <w:rPr>
                <w:sz w:val="24"/>
                <w:szCs w:val="24"/>
              </w:rPr>
            </w:pPr>
            <w:r>
              <w:rPr>
                <w:sz w:val="24"/>
                <w:szCs w:val="24"/>
              </w:rPr>
              <w:t>Hepatoprotective effects</w:t>
            </w:r>
          </w:p>
          <w:p w:rsidR="00D34FD9" w:rsidRDefault="00D34FD9" w:rsidP="00D34FD9">
            <w:pPr>
              <w:rPr>
                <w:sz w:val="24"/>
                <w:szCs w:val="24"/>
              </w:rPr>
            </w:pPr>
          </w:p>
          <w:p w:rsidR="00567795" w:rsidRDefault="00567795" w:rsidP="00D34FD9">
            <w:pPr>
              <w:rPr>
                <w:sz w:val="24"/>
                <w:szCs w:val="24"/>
              </w:rPr>
            </w:pPr>
          </w:p>
          <w:p w:rsidR="00567795" w:rsidRPr="00D34FD9" w:rsidRDefault="00567795" w:rsidP="00D34FD9">
            <w:pPr>
              <w:rPr>
                <w:sz w:val="24"/>
                <w:szCs w:val="24"/>
              </w:rPr>
            </w:pPr>
          </w:p>
          <w:p w:rsidR="00E14261" w:rsidRPr="00B351F0" w:rsidRDefault="00E14261" w:rsidP="00B351F0">
            <w:pPr>
              <w:pStyle w:val="ListParagraph"/>
              <w:numPr>
                <w:ilvl w:val="0"/>
                <w:numId w:val="1"/>
              </w:numPr>
              <w:rPr>
                <w:sz w:val="24"/>
                <w:szCs w:val="24"/>
              </w:rPr>
            </w:pPr>
            <w:r>
              <w:rPr>
                <w:sz w:val="24"/>
                <w:szCs w:val="24"/>
              </w:rPr>
              <w:t>Immunological effects</w:t>
            </w:r>
          </w:p>
          <w:p w:rsidR="00E14261" w:rsidRPr="00B351F0" w:rsidRDefault="00E14261" w:rsidP="00B351F0">
            <w:pPr>
              <w:pStyle w:val="ListParagraph"/>
              <w:numPr>
                <w:ilvl w:val="0"/>
                <w:numId w:val="1"/>
              </w:numPr>
              <w:rPr>
                <w:sz w:val="24"/>
                <w:szCs w:val="24"/>
              </w:rPr>
            </w:pPr>
            <w:r>
              <w:rPr>
                <w:sz w:val="24"/>
                <w:szCs w:val="24"/>
              </w:rPr>
              <w:t>Mast cell effects</w:t>
            </w:r>
          </w:p>
          <w:p w:rsidR="00E14261" w:rsidRDefault="00E14261" w:rsidP="00B351F0">
            <w:pPr>
              <w:pStyle w:val="ListParagraph"/>
              <w:numPr>
                <w:ilvl w:val="0"/>
                <w:numId w:val="1"/>
              </w:numPr>
              <w:rPr>
                <w:sz w:val="24"/>
                <w:szCs w:val="24"/>
              </w:rPr>
            </w:pPr>
            <w:r>
              <w:rPr>
                <w:sz w:val="24"/>
                <w:szCs w:val="24"/>
              </w:rPr>
              <w:t>Muscular effects</w:t>
            </w:r>
          </w:p>
          <w:p w:rsidR="004C765B" w:rsidRDefault="004C765B" w:rsidP="004C765B">
            <w:pPr>
              <w:rPr>
                <w:sz w:val="24"/>
                <w:szCs w:val="24"/>
              </w:rPr>
            </w:pPr>
          </w:p>
          <w:p w:rsidR="004C765B" w:rsidRDefault="004C765B" w:rsidP="004C765B">
            <w:pPr>
              <w:rPr>
                <w:sz w:val="24"/>
                <w:szCs w:val="24"/>
              </w:rPr>
            </w:pPr>
          </w:p>
          <w:p w:rsidR="004C765B" w:rsidRPr="004C765B" w:rsidRDefault="004C765B" w:rsidP="004C765B">
            <w:pPr>
              <w:rPr>
                <w:sz w:val="24"/>
                <w:szCs w:val="24"/>
              </w:rPr>
            </w:pPr>
          </w:p>
          <w:p w:rsidR="00E14261" w:rsidRDefault="00E14261" w:rsidP="00B351F0">
            <w:pPr>
              <w:pStyle w:val="ListParagraph"/>
              <w:numPr>
                <w:ilvl w:val="0"/>
                <w:numId w:val="1"/>
              </w:numPr>
              <w:rPr>
                <w:sz w:val="24"/>
                <w:szCs w:val="24"/>
              </w:rPr>
            </w:pPr>
            <w:r>
              <w:rPr>
                <w:sz w:val="24"/>
                <w:szCs w:val="24"/>
              </w:rPr>
              <w:t>Neurological effects</w:t>
            </w:r>
          </w:p>
          <w:p w:rsidR="00191E0B" w:rsidRDefault="00191E0B" w:rsidP="00191E0B">
            <w:pPr>
              <w:rPr>
                <w:sz w:val="24"/>
                <w:szCs w:val="24"/>
              </w:rPr>
            </w:pPr>
          </w:p>
          <w:p w:rsidR="00191E0B" w:rsidRDefault="00191E0B" w:rsidP="00191E0B">
            <w:pPr>
              <w:rPr>
                <w:sz w:val="24"/>
                <w:szCs w:val="24"/>
              </w:rPr>
            </w:pPr>
          </w:p>
          <w:p w:rsidR="00191E0B" w:rsidRDefault="00191E0B" w:rsidP="00191E0B">
            <w:pPr>
              <w:rPr>
                <w:sz w:val="24"/>
                <w:szCs w:val="24"/>
              </w:rPr>
            </w:pPr>
          </w:p>
          <w:p w:rsidR="00A25AC9" w:rsidRDefault="00A25AC9" w:rsidP="00191E0B">
            <w:pPr>
              <w:rPr>
                <w:sz w:val="24"/>
                <w:szCs w:val="24"/>
              </w:rPr>
            </w:pPr>
          </w:p>
          <w:p w:rsidR="00A25AC9" w:rsidRDefault="00A25AC9" w:rsidP="00191E0B">
            <w:pPr>
              <w:rPr>
                <w:sz w:val="24"/>
                <w:szCs w:val="24"/>
              </w:rPr>
            </w:pPr>
          </w:p>
          <w:p w:rsidR="00E14261" w:rsidRDefault="00E14261" w:rsidP="00B351F0">
            <w:pPr>
              <w:pStyle w:val="ListParagraph"/>
              <w:numPr>
                <w:ilvl w:val="0"/>
                <w:numId w:val="1"/>
              </w:numPr>
              <w:rPr>
                <w:sz w:val="24"/>
                <w:szCs w:val="24"/>
              </w:rPr>
            </w:pPr>
            <w:r>
              <w:rPr>
                <w:sz w:val="24"/>
                <w:szCs w:val="24"/>
              </w:rPr>
              <w:t>Nootropic effects</w:t>
            </w:r>
          </w:p>
          <w:p w:rsidR="002531BE" w:rsidRDefault="002531BE" w:rsidP="002531BE">
            <w:pPr>
              <w:rPr>
                <w:sz w:val="24"/>
                <w:szCs w:val="24"/>
              </w:rPr>
            </w:pPr>
          </w:p>
          <w:p w:rsidR="002531BE" w:rsidRDefault="002531BE" w:rsidP="002531BE">
            <w:pPr>
              <w:rPr>
                <w:sz w:val="24"/>
                <w:szCs w:val="24"/>
              </w:rPr>
            </w:pPr>
          </w:p>
          <w:p w:rsidR="002531BE" w:rsidRDefault="002531BE" w:rsidP="002531BE">
            <w:pPr>
              <w:rPr>
                <w:sz w:val="24"/>
                <w:szCs w:val="24"/>
              </w:rPr>
            </w:pPr>
          </w:p>
          <w:p w:rsidR="008912DE" w:rsidRDefault="008912DE" w:rsidP="002531BE">
            <w:pPr>
              <w:rPr>
                <w:sz w:val="24"/>
                <w:szCs w:val="24"/>
              </w:rPr>
            </w:pPr>
          </w:p>
          <w:p w:rsidR="008912DE" w:rsidRDefault="008912DE" w:rsidP="002531BE">
            <w:pPr>
              <w:rPr>
                <w:sz w:val="24"/>
                <w:szCs w:val="24"/>
              </w:rPr>
            </w:pPr>
          </w:p>
          <w:p w:rsidR="008912DE" w:rsidRDefault="008912DE" w:rsidP="002531BE">
            <w:pPr>
              <w:rPr>
                <w:sz w:val="24"/>
                <w:szCs w:val="24"/>
              </w:rPr>
            </w:pPr>
          </w:p>
          <w:p w:rsidR="002531BE" w:rsidRDefault="002531BE" w:rsidP="002531BE">
            <w:pPr>
              <w:rPr>
                <w:sz w:val="24"/>
                <w:szCs w:val="24"/>
              </w:rPr>
            </w:pPr>
          </w:p>
          <w:p w:rsidR="002531BE" w:rsidRPr="002531BE" w:rsidRDefault="002531BE" w:rsidP="002531BE">
            <w:pPr>
              <w:rPr>
                <w:sz w:val="24"/>
                <w:szCs w:val="24"/>
              </w:rPr>
            </w:pPr>
          </w:p>
          <w:p w:rsidR="00E14261" w:rsidRDefault="00E14261" w:rsidP="00B351F0">
            <w:pPr>
              <w:pStyle w:val="ListParagraph"/>
              <w:numPr>
                <w:ilvl w:val="0"/>
                <w:numId w:val="1"/>
              </w:numPr>
              <w:rPr>
                <w:sz w:val="24"/>
                <w:szCs w:val="24"/>
              </w:rPr>
            </w:pPr>
            <w:r>
              <w:rPr>
                <w:sz w:val="24"/>
                <w:szCs w:val="24"/>
              </w:rPr>
              <w:t>Phytotoxic effects</w:t>
            </w:r>
          </w:p>
          <w:p w:rsidR="008912DE" w:rsidRDefault="008912DE" w:rsidP="008912DE">
            <w:pPr>
              <w:rPr>
                <w:sz w:val="24"/>
                <w:szCs w:val="24"/>
              </w:rPr>
            </w:pPr>
          </w:p>
          <w:p w:rsidR="00883812" w:rsidRPr="008912DE" w:rsidRDefault="00883812" w:rsidP="008912DE">
            <w:pPr>
              <w:rPr>
                <w:sz w:val="24"/>
                <w:szCs w:val="24"/>
              </w:rPr>
            </w:pPr>
          </w:p>
          <w:p w:rsidR="00E14261" w:rsidRDefault="00E14261" w:rsidP="00B351F0">
            <w:pPr>
              <w:pStyle w:val="ListParagraph"/>
              <w:numPr>
                <w:ilvl w:val="0"/>
                <w:numId w:val="1"/>
              </w:numPr>
              <w:rPr>
                <w:sz w:val="24"/>
                <w:szCs w:val="24"/>
              </w:rPr>
            </w:pPr>
            <w:r>
              <w:rPr>
                <w:sz w:val="24"/>
                <w:szCs w:val="24"/>
              </w:rPr>
              <w:t>Sedative effects</w:t>
            </w:r>
          </w:p>
          <w:p w:rsidR="00AC4062" w:rsidRPr="00B351F0" w:rsidRDefault="00AC4062" w:rsidP="00AC4062">
            <w:pPr>
              <w:pStyle w:val="ListParagraph"/>
              <w:rPr>
                <w:sz w:val="24"/>
                <w:szCs w:val="24"/>
              </w:rPr>
            </w:pPr>
          </w:p>
          <w:p w:rsidR="00E14261" w:rsidRPr="00B351F0" w:rsidRDefault="00AC4062" w:rsidP="00B351F0">
            <w:pPr>
              <w:pStyle w:val="ListParagraph"/>
              <w:numPr>
                <w:ilvl w:val="0"/>
                <w:numId w:val="1"/>
              </w:numPr>
              <w:rPr>
                <w:sz w:val="24"/>
                <w:szCs w:val="24"/>
              </w:rPr>
            </w:pPr>
            <w:r>
              <w:rPr>
                <w:sz w:val="24"/>
                <w:szCs w:val="24"/>
              </w:rPr>
              <w:t>Cardiovascular effects</w:t>
            </w:r>
          </w:p>
          <w:p w:rsidR="009A1106" w:rsidRDefault="009A1106" w:rsidP="009A1106">
            <w:pPr>
              <w:rPr>
                <w:sz w:val="24"/>
                <w:szCs w:val="24"/>
              </w:rPr>
            </w:pPr>
          </w:p>
          <w:p w:rsidR="009A1106" w:rsidRDefault="009A1106" w:rsidP="009A1106">
            <w:pPr>
              <w:rPr>
                <w:sz w:val="24"/>
                <w:szCs w:val="24"/>
              </w:rPr>
            </w:pPr>
          </w:p>
        </w:tc>
        <w:tc>
          <w:tcPr>
            <w:tcW w:w="3060" w:type="dxa"/>
          </w:tcPr>
          <w:p w:rsidR="009A1106" w:rsidRDefault="009A1106">
            <w:pPr>
              <w:rPr>
                <w:sz w:val="24"/>
                <w:szCs w:val="24"/>
              </w:rPr>
            </w:pPr>
          </w:p>
          <w:p w:rsidR="00D411C6" w:rsidRPr="00D411C6" w:rsidRDefault="00D411C6">
            <w:pPr>
              <w:rPr>
                <w:sz w:val="24"/>
                <w:szCs w:val="24"/>
              </w:rPr>
            </w:pPr>
            <w:r>
              <w:rPr>
                <w:sz w:val="24"/>
                <w:szCs w:val="24"/>
              </w:rPr>
              <w:t>1. Human</w:t>
            </w:r>
          </w:p>
          <w:p w:rsidR="00D411C6" w:rsidRDefault="00D411C6">
            <w:pPr>
              <w:rPr>
                <w:i/>
                <w:sz w:val="24"/>
                <w:szCs w:val="24"/>
              </w:rPr>
            </w:pPr>
            <w:r>
              <w:rPr>
                <w:sz w:val="24"/>
                <w:szCs w:val="24"/>
              </w:rPr>
              <w:t xml:space="preserve">2. </w:t>
            </w:r>
            <w:r>
              <w:rPr>
                <w:i/>
                <w:sz w:val="24"/>
                <w:szCs w:val="24"/>
              </w:rPr>
              <w:t>C. elegans</w:t>
            </w:r>
          </w:p>
          <w:p w:rsidR="006218FA" w:rsidRDefault="006218FA">
            <w:pPr>
              <w:rPr>
                <w:i/>
                <w:sz w:val="24"/>
                <w:szCs w:val="24"/>
              </w:rPr>
            </w:pPr>
            <w:r>
              <w:rPr>
                <w:sz w:val="24"/>
                <w:szCs w:val="24"/>
              </w:rPr>
              <w:t xml:space="preserve">3. </w:t>
            </w:r>
            <w:r>
              <w:rPr>
                <w:i/>
                <w:sz w:val="24"/>
                <w:szCs w:val="24"/>
              </w:rPr>
              <w:t>Alternaria alternate</w:t>
            </w:r>
            <w:r>
              <w:rPr>
                <w:sz w:val="24"/>
                <w:szCs w:val="24"/>
              </w:rPr>
              <w:t xml:space="preserve"> &amp; </w:t>
            </w:r>
            <w:r>
              <w:rPr>
                <w:i/>
                <w:sz w:val="24"/>
                <w:szCs w:val="24"/>
              </w:rPr>
              <w:t>Fusarium fusiformis</w:t>
            </w:r>
          </w:p>
          <w:p w:rsidR="00E878F2" w:rsidRDefault="00E878F2" w:rsidP="001726F2">
            <w:pPr>
              <w:pStyle w:val="ListParagraph"/>
              <w:numPr>
                <w:ilvl w:val="1"/>
                <w:numId w:val="9"/>
              </w:numPr>
              <w:ind w:left="702" w:hanging="450"/>
              <w:rPr>
                <w:sz w:val="24"/>
                <w:szCs w:val="24"/>
              </w:rPr>
            </w:pPr>
            <w:r>
              <w:rPr>
                <w:sz w:val="24"/>
                <w:szCs w:val="24"/>
              </w:rPr>
              <w:t>Human non-immortalized fibroblast cells</w:t>
            </w:r>
          </w:p>
          <w:p w:rsidR="001726F2" w:rsidRDefault="001726F2" w:rsidP="001726F2">
            <w:pPr>
              <w:pStyle w:val="ListParagraph"/>
              <w:numPr>
                <w:ilvl w:val="1"/>
                <w:numId w:val="9"/>
              </w:numPr>
              <w:ind w:left="702" w:hanging="450"/>
              <w:rPr>
                <w:sz w:val="24"/>
                <w:szCs w:val="24"/>
              </w:rPr>
            </w:pPr>
            <w:r>
              <w:rPr>
                <w:sz w:val="24"/>
                <w:szCs w:val="24"/>
              </w:rPr>
              <w:t>Rat</w:t>
            </w:r>
          </w:p>
          <w:p w:rsidR="00544410" w:rsidRDefault="00544410" w:rsidP="00544410">
            <w:pPr>
              <w:pStyle w:val="ListParagraph"/>
              <w:ind w:left="702"/>
              <w:rPr>
                <w:sz w:val="24"/>
                <w:szCs w:val="24"/>
              </w:rPr>
            </w:pPr>
          </w:p>
          <w:p w:rsidR="001726F2" w:rsidRDefault="001726F2" w:rsidP="001726F2">
            <w:pPr>
              <w:pStyle w:val="ListParagraph"/>
              <w:numPr>
                <w:ilvl w:val="0"/>
                <w:numId w:val="9"/>
              </w:numPr>
              <w:ind w:left="252" w:hanging="252"/>
              <w:rPr>
                <w:sz w:val="24"/>
                <w:szCs w:val="24"/>
              </w:rPr>
            </w:pPr>
            <w:r>
              <w:rPr>
                <w:sz w:val="24"/>
                <w:szCs w:val="24"/>
              </w:rPr>
              <w:t>Rat</w:t>
            </w:r>
          </w:p>
          <w:p w:rsidR="00D52EF5" w:rsidRDefault="00D52EF5" w:rsidP="001726F2">
            <w:pPr>
              <w:pStyle w:val="ListParagraph"/>
              <w:numPr>
                <w:ilvl w:val="0"/>
                <w:numId w:val="9"/>
              </w:numPr>
              <w:ind w:left="252" w:hanging="252"/>
              <w:rPr>
                <w:sz w:val="24"/>
                <w:szCs w:val="24"/>
              </w:rPr>
            </w:pPr>
          </w:p>
          <w:p w:rsidR="00D52EF5" w:rsidRDefault="00D52EF5" w:rsidP="00D52EF5">
            <w:pPr>
              <w:pStyle w:val="ListParagraph"/>
              <w:ind w:left="252"/>
              <w:rPr>
                <w:sz w:val="24"/>
                <w:szCs w:val="24"/>
              </w:rPr>
            </w:pPr>
            <w:r>
              <w:rPr>
                <w:sz w:val="24"/>
                <w:szCs w:val="24"/>
              </w:rPr>
              <w:t xml:space="preserve">6.1 </w:t>
            </w:r>
            <w:r>
              <w:rPr>
                <w:i/>
                <w:sz w:val="24"/>
                <w:szCs w:val="24"/>
              </w:rPr>
              <w:t>In vitro</w:t>
            </w:r>
            <w:r>
              <w:rPr>
                <w:sz w:val="24"/>
                <w:szCs w:val="24"/>
              </w:rPr>
              <w:t xml:space="preserve"> (human </w:t>
              <w:lastRenderedPageBreak/>
              <w:t>colonic mucosal cells)</w:t>
            </w:r>
          </w:p>
          <w:p w:rsidR="00D52EF5" w:rsidRDefault="00D52EF5" w:rsidP="00D52EF5">
            <w:pPr>
              <w:pStyle w:val="ListParagraph"/>
              <w:ind w:left="252"/>
              <w:rPr>
                <w:sz w:val="24"/>
                <w:szCs w:val="24"/>
              </w:rPr>
            </w:pPr>
            <w:r>
              <w:rPr>
                <w:sz w:val="24"/>
                <w:szCs w:val="24"/>
              </w:rPr>
              <w:t xml:space="preserve"> 6.2 Rat</w:t>
            </w:r>
          </w:p>
          <w:p w:rsidR="00D52EF5" w:rsidRDefault="00610C1E" w:rsidP="00D52EF5">
            <w:pPr>
              <w:rPr>
                <w:sz w:val="24"/>
                <w:szCs w:val="24"/>
              </w:rPr>
            </w:pPr>
            <w:r>
              <w:rPr>
                <w:sz w:val="24"/>
                <w:szCs w:val="24"/>
              </w:rPr>
              <w:t>7.1 Rat &amp; mice</w:t>
            </w:r>
          </w:p>
          <w:p w:rsidR="0001545B" w:rsidRDefault="0001545B" w:rsidP="00D52EF5">
            <w:pPr>
              <w:rPr>
                <w:sz w:val="24"/>
                <w:szCs w:val="24"/>
              </w:rPr>
            </w:pPr>
            <w:r>
              <w:rPr>
                <w:sz w:val="24"/>
                <w:szCs w:val="24"/>
              </w:rPr>
              <w:t>7.2 In vitro &amp; albino rat</w:t>
            </w:r>
          </w:p>
          <w:p w:rsidR="00A25AC9" w:rsidRDefault="00A25AC9" w:rsidP="00D52EF5">
            <w:pPr>
              <w:rPr>
                <w:sz w:val="24"/>
                <w:szCs w:val="24"/>
              </w:rPr>
            </w:pPr>
          </w:p>
          <w:p w:rsidR="00610C1E" w:rsidRDefault="00610C1E" w:rsidP="00D52EF5">
            <w:pPr>
              <w:rPr>
                <w:sz w:val="24"/>
                <w:szCs w:val="24"/>
              </w:rPr>
            </w:pPr>
            <w:r>
              <w:rPr>
                <w:sz w:val="24"/>
                <w:szCs w:val="24"/>
              </w:rPr>
              <w:t>8. Rat</w:t>
            </w:r>
          </w:p>
          <w:p w:rsidR="00D34FD9" w:rsidRDefault="00D34FD9" w:rsidP="00D52EF5">
            <w:pPr>
              <w:rPr>
                <w:sz w:val="24"/>
                <w:szCs w:val="24"/>
              </w:rPr>
            </w:pPr>
          </w:p>
          <w:p w:rsidR="00567795" w:rsidRDefault="00567795" w:rsidP="00D52EF5">
            <w:pPr>
              <w:rPr>
                <w:sz w:val="24"/>
                <w:szCs w:val="24"/>
              </w:rPr>
            </w:pPr>
          </w:p>
          <w:p w:rsidR="00567795" w:rsidRDefault="00567795" w:rsidP="00D52EF5">
            <w:pPr>
              <w:rPr>
                <w:sz w:val="24"/>
                <w:szCs w:val="24"/>
              </w:rPr>
            </w:pPr>
          </w:p>
          <w:p w:rsidR="00D34FD9" w:rsidRDefault="00D34FD9" w:rsidP="00D52EF5">
            <w:pPr>
              <w:rPr>
                <w:sz w:val="24"/>
                <w:szCs w:val="24"/>
              </w:rPr>
            </w:pPr>
            <w:r>
              <w:rPr>
                <w:sz w:val="24"/>
                <w:szCs w:val="24"/>
              </w:rPr>
              <w:t>9. In vitro (PMN cells)</w:t>
            </w:r>
          </w:p>
          <w:p w:rsidR="002B7887" w:rsidRDefault="002B7887" w:rsidP="00D52EF5">
            <w:pPr>
              <w:rPr>
                <w:sz w:val="24"/>
                <w:szCs w:val="24"/>
              </w:rPr>
            </w:pPr>
            <w:r>
              <w:rPr>
                <w:sz w:val="24"/>
                <w:szCs w:val="24"/>
              </w:rPr>
              <w:t>10. In vitro (Mast cell)</w:t>
            </w:r>
          </w:p>
          <w:p w:rsidR="00AA728B" w:rsidRDefault="00AA728B" w:rsidP="00D52EF5">
            <w:pPr>
              <w:rPr>
                <w:sz w:val="24"/>
                <w:szCs w:val="24"/>
              </w:rPr>
            </w:pPr>
            <w:r>
              <w:rPr>
                <w:sz w:val="24"/>
                <w:szCs w:val="24"/>
              </w:rPr>
              <w:t>11.</w:t>
            </w:r>
          </w:p>
          <w:p w:rsidR="00AA728B" w:rsidRDefault="00AA728B" w:rsidP="00AA728B">
            <w:pPr>
              <w:ind w:left="252"/>
              <w:rPr>
                <w:sz w:val="24"/>
                <w:szCs w:val="24"/>
              </w:rPr>
            </w:pPr>
            <w:r>
              <w:rPr>
                <w:sz w:val="24"/>
                <w:szCs w:val="24"/>
              </w:rPr>
              <w:t>11.1. Guineapig (ileum) &amp; Rabbit (jejunum)</w:t>
            </w:r>
          </w:p>
          <w:p w:rsidR="00AA728B" w:rsidRDefault="00AA728B" w:rsidP="00AA728B">
            <w:pPr>
              <w:ind w:left="252"/>
              <w:rPr>
                <w:sz w:val="24"/>
                <w:szCs w:val="24"/>
              </w:rPr>
            </w:pPr>
            <w:r>
              <w:rPr>
                <w:sz w:val="24"/>
                <w:szCs w:val="24"/>
              </w:rPr>
              <w:t>11.2. Mice</w:t>
            </w:r>
          </w:p>
          <w:p w:rsidR="00AA728B" w:rsidRDefault="004C765B" w:rsidP="00D52EF5">
            <w:pPr>
              <w:rPr>
                <w:sz w:val="24"/>
                <w:szCs w:val="24"/>
              </w:rPr>
            </w:pPr>
            <w:r>
              <w:rPr>
                <w:sz w:val="24"/>
                <w:szCs w:val="24"/>
              </w:rPr>
              <w:t>12.</w:t>
            </w:r>
          </w:p>
          <w:p w:rsidR="004C765B" w:rsidRDefault="004C765B" w:rsidP="004C765B">
            <w:pPr>
              <w:ind w:left="252"/>
              <w:rPr>
                <w:sz w:val="24"/>
                <w:szCs w:val="24"/>
              </w:rPr>
            </w:pPr>
            <w:r>
              <w:rPr>
                <w:sz w:val="24"/>
                <w:szCs w:val="24"/>
              </w:rPr>
              <w:t>12.1. Human</w:t>
            </w:r>
          </w:p>
          <w:p w:rsidR="004C765B" w:rsidRDefault="004C765B" w:rsidP="004C765B">
            <w:pPr>
              <w:ind w:left="252"/>
              <w:rPr>
                <w:sz w:val="24"/>
                <w:szCs w:val="24"/>
              </w:rPr>
            </w:pPr>
            <w:r>
              <w:rPr>
                <w:sz w:val="24"/>
                <w:szCs w:val="24"/>
              </w:rPr>
              <w:t>12.2. Animal</w:t>
            </w:r>
          </w:p>
          <w:p w:rsidR="004C765B" w:rsidRDefault="004C765B" w:rsidP="004C765B">
            <w:pPr>
              <w:ind w:left="252"/>
              <w:rPr>
                <w:sz w:val="24"/>
                <w:szCs w:val="24"/>
              </w:rPr>
            </w:pPr>
            <w:r>
              <w:rPr>
                <w:sz w:val="24"/>
                <w:szCs w:val="24"/>
              </w:rPr>
              <w:t>12.3. Rats</w:t>
            </w:r>
          </w:p>
          <w:p w:rsidR="00A25AC9" w:rsidRDefault="00A25AC9" w:rsidP="001D3F17">
            <w:pPr>
              <w:rPr>
                <w:sz w:val="24"/>
                <w:szCs w:val="24"/>
              </w:rPr>
            </w:pPr>
          </w:p>
          <w:p w:rsidR="00A25AC9" w:rsidRDefault="00A25AC9" w:rsidP="001D3F17">
            <w:pPr>
              <w:rPr>
                <w:sz w:val="24"/>
                <w:szCs w:val="24"/>
              </w:rPr>
            </w:pPr>
          </w:p>
          <w:p w:rsidR="001D3F17" w:rsidRDefault="001D3F17" w:rsidP="001D3F17">
            <w:pPr>
              <w:rPr>
                <w:sz w:val="24"/>
                <w:szCs w:val="24"/>
              </w:rPr>
            </w:pPr>
            <w:r>
              <w:rPr>
                <w:sz w:val="24"/>
                <w:szCs w:val="24"/>
              </w:rPr>
              <w:t>13.</w:t>
            </w:r>
          </w:p>
          <w:p w:rsidR="001D3F17" w:rsidRDefault="001D3F17" w:rsidP="001D3F17">
            <w:pPr>
              <w:ind w:left="252"/>
              <w:rPr>
                <w:sz w:val="24"/>
                <w:szCs w:val="24"/>
              </w:rPr>
            </w:pPr>
            <w:r>
              <w:rPr>
                <w:sz w:val="24"/>
                <w:szCs w:val="24"/>
              </w:rPr>
              <w:t>13.1 Mice</w:t>
            </w:r>
          </w:p>
          <w:p w:rsidR="001D3F17" w:rsidRDefault="001D3F17" w:rsidP="001D3F17">
            <w:pPr>
              <w:ind w:left="252"/>
              <w:rPr>
                <w:sz w:val="24"/>
                <w:szCs w:val="24"/>
              </w:rPr>
            </w:pPr>
            <w:r>
              <w:rPr>
                <w:sz w:val="24"/>
                <w:szCs w:val="24"/>
              </w:rPr>
              <w:t>13.2 Rat</w:t>
            </w:r>
          </w:p>
          <w:p w:rsidR="001D3F17" w:rsidRDefault="001D3F17" w:rsidP="001D3F17">
            <w:pPr>
              <w:ind w:left="252"/>
              <w:rPr>
                <w:sz w:val="24"/>
                <w:szCs w:val="24"/>
              </w:rPr>
            </w:pPr>
            <w:r>
              <w:rPr>
                <w:sz w:val="24"/>
                <w:szCs w:val="24"/>
              </w:rPr>
              <w:t>13.3 Rat</w:t>
            </w:r>
          </w:p>
          <w:p w:rsidR="001D3F17" w:rsidRDefault="001D3F17" w:rsidP="001D3F17">
            <w:pPr>
              <w:ind w:left="252"/>
              <w:rPr>
                <w:sz w:val="24"/>
                <w:szCs w:val="24"/>
              </w:rPr>
            </w:pPr>
            <w:r>
              <w:rPr>
                <w:sz w:val="24"/>
                <w:szCs w:val="24"/>
              </w:rPr>
              <w:t>13.4 Rat</w:t>
            </w:r>
          </w:p>
          <w:p w:rsidR="001D3F17" w:rsidRDefault="001D3F17" w:rsidP="001D3F17">
            <w:pPr>
              <w:ind w:left="252"/>
              <w:rPr>
                <w:sz w:val="24"/>
                <w:szCs w:val="24"/>
              </w:rPr>
            </w:pPr>
            <w:r>
              <w:rPr>
                <w:sz w:val="24"/>
                <w:szCs w:val="24"/>
              </w:rPr>
              <w:t>13.5 Rat</w:t>
            </w:r>
          </w:p>
          <w:p w:rsidR="001D3F17" w:rsidRDefault="001D3F17" w:rsidP="004C765B">
            <w:pPr>
              <w:ind w:left="252"/>
              <w:rPr>
                <w:sz w:val="24"/>
                <w:szCs w:val="24"/>
              </w:rPr>
            </w:pPr>
          </w:p>
          <w:p w:rsidR="008912DE" w:rsidRDefault="008912DE" w:rsidP="004C765B">
            <w:pPr>
              <w:ind w:left="252"/>
              <w:rPr>
                <w:sz w:val="24"/>
                <w:szCs w:val="24"/>
              </w:rPr>
            </w:pPr>
          </w:p>
          <w:p w:rsidR="008912DE" w:rsidRDefault="008912DE" w:rsidP="004C765B">
            <w:pPr>
              <w:ind w:left="252"/>
              <w:rPr>
                <w:sz w:val="24"/>
                <w:szCs w:val="24"/>
              </w:rPr>
            </w:pPr>
          </w:p>
          <w:p w:rsidR="00883812" w:rsidRDefault="008912DE" w:rsidP="008912DE">
            <w:pPr>
              <w:rPr>
                <w:sz w:val="24"/>
                <w:szCs w:val="24"/>
              </w:rPr>
            </w:pPr>
            <w:r>
              <w:rPr>
                <w:sz w:val="24"/>
                <w:szCs w:val="24"/>
              </w:rPr>
              <w:t>14. In vitro</w:t>
            </w:r>
          </w:p>
          <w:p w:rsidR="00883812" w:rsidRDefault="00883812" w:rsidP="008912DE">
            <w:pPr>
              <w:rPr>
                <w:sz w:val="24"/>
                <w:szCs w:val="24"/>
              </w:rPr>
            </w:pPr>
          </w:p>
          <w:p w:rsidR="00883812" w:rsidRDefault="00883812" w:rsidP="008912DE">
            <w:pPr>
              <w:rPr>
                <w:sz w:val="24"/>
                <w:szCs w:val="24"/>
              </w:rPr>
            </w:pPr>
          </w:p>
          <w:p w:rsidR="008912DE" w:rsidRDefault="00883812" w:rsidP="008912DE">
            <w:pPr>
              <w:rPr>
                <w:sz w:val="24"/>
                <w:szCs w:val="24"/>
              </w:rPr>
            </w:pPr>
            <w:r>
              <w:rPr>
                <w:sz w:val="24"/>
                <w:szCs w:val="24"/>
              </w:rPr>
              <w:t xml:space="preserve">15. Rats &amp; mice </w:t>
            </w:r>
          </w:p>
          <w:p w:rsidR="000830AE" w:rsidRDefault="000830AE" w:rsidP="008912DE">
            <w:pPr>
              <w:rPr>
                <w:sz w:val="24"/>
                <w:szCs w:val="24"/>
              </w:rPr>
            </w:pPr>
          </w:p>
          <w:p w:rsidR="000830AE" w:rsidRDefault="000830AE" w:rsidP="008912DE">
            <w:pPr>
              <w:rPr>
                <w:sz w:val="24"/>
                <w:szCs w:val="24"/>
              </w:rPr>
            </w:pPr>
            <w:r>
              <w:rPr>
                <w:sz w:val="24"/>
                <w:szCs w:val="24"/>
              </w:rPr>
              <w:t>16.1 Rabbit aorta &amp; pulmonary artery</w:t>
            </w:r>
          </w:p>
          <w:p w:rsidR="000830AE" w:rsidRPr="00D52EF5" w:rsidRDefault="000830AE" w:rsidP="008912DE">
            <w:pPr>
              <w:rPr>
                <w:sz w:val="24"/>
                <w:szCs w:val="24"/>
              </w:rPr>
            </w:pPr>
            <w:r>
              <w:rPr>
                <w:sz w:val="24"/>
                <w:szCs w:val="24"/>
              </w:rPr>
              <w:t xml:space="preserve">16.2 Isolated rabbit heart </w:t>
            </w:r>
          </w:p>
        </w:tc>
        <w:tc>
          <w:tcPr>
            <w:tcW w:w="2880" w:type="dxa"/>
          </w:tcPr>
          <w:p w:rsidR="009A1106" w:rsidRDefault="009A1106">
            <w:pPr>
              <w:rPr>
                <w:sz w:val="24"/>
                <w:szCs w:val="24"/>
              </w:rPr>
            </w:pPr>
          </w:p>
          <w:p w:rsidR="00D411C6" w:rsidRDefault="00D411C6" w:rsidP="00D411C6">
            <w:pPr>
              <w:pStyle w:val="ListParagraph"/>
              <w:numPr>
                <w:ilvl w:val="0"/>
                <w:numId w:val="6"/>
              </w:numPr>
              <w:ind w:left="252" w:hanging="252"/>
              <w:rPr>
                <w:sz w:val="24"/>
                <w:szCs w:val="24"/>
              </w:rPr>
            </w:pPr>
            <w:r>
              <w:rPr>
                <w:sz w:val="24"/>
                <w:szCs w:val="24"/>
              </w:rPr>
              <w:t>Oral</w:t>
            </w:r>
          </w:p>
          <w:p w:rsidR="005821CC" w:rsidRDefault="005821CC" w:rsidP="00D411C6">
            <w:pPr>
              <w:pStyle w:val="ListParagraph"/>
              <w:numPr>
                <w:ilvl w:val="0"/>
                <w:numId w:val="6"/>
              </w:numPr>
              <w:ind w:left="252" w:hanging="252"/>
              <w:rPr>
                <w:sz w:val="24"/>
                <w:szCs w:val="24"/>
              </w:rPr>
            </w:pPr>
            <w:r>
              <w:rPr>
                <w:sz w:val="24"/>
                <w:szCs w:val="24"/>
              </w:rPr>
              <w:t>Cell culture bioassay</w:t>
            </w:r>
          </w:p>
          <w:p w:rsidR="006218FA" w:rsidRDefault="006218FA" w:rsidP="00D411C6">
            <w:pPr>
              <w:pStyle w:val="ListParagraph"/>
              <w:numPr>
                <w:ilvl w:val="0"/>
                <w:numId w:val="6"/>
              </w:numPr>
              <w:ind w:left="252" w:hanging="252"/>
              <w:rPr>
                <w:sz w:val="24"/>
                <w:szCs w:val="24"/>
              </w:rPr>
            </w:pPr>
            <w:r>
              <w:rPr>
                <w:sz w:val="24"/>
                <w:szCs w:val="24"/>
              </w:rPr>
              <w:t>In vitro cell assay</w:t>
            </w:r>
          </w:p>
          <w:p w:rsidR="00D52EF5" w:rsidRDefault="00D52EF5" w:rsidP="00D52EF5">
            <w:pPr>
              <w:pStyle w:val="ListParagraph"/>
              <w:ind w:left="252"/>
              <w:rPr>
                <w:sz w:val="24"/>
                <w:szCs w:val="24"/>
              </w:rPr>
            </w:pPr>
          </w:p>
          <w:p w:rsidR="001726F2" w:rsidRDefault="001726F2" w:rsidP="00544410">
            <w:pPr>
              <w:pStyle w:val="ListParagraph"/>
              <w:ind w:left="252"/>
              <w:rPr>
                <w:sz w:val="24"/>
                <w:szCs w:val="24"/>
              </w:rPr>
            </w:pPr>
          </w:p>
          <w:p w:rsidR="00E878F2" w:rsidRDefault="00E878F2" w:rsidP="00544410">
            <w:pPr>
              <w:pStyle w:val="ListParagraph"/>
              <w:numPr>
                <w:ilvl w:val="1"/>
                <w:numId w:val="12"/>
              </w:numPr>
              <w:tabs>
                <w:tab w:val="left" w:pos="522"/>
              </w:tabs>
              <w:ind w:left="342" w:hanging="270"/>
              <w:rPr>
                <w:sz w:val="24"/>
                <w:szCs w:val="24"/>
              </w:rPr>
            </w:pPr>
            <w:r>
              <w:rPr>
                <w:sz w:val="24"/>
                <w:szCs w:val="24"/>
              </w:rPr>
              <w:t>In vitro cell assay</w:t>
            </w:r>
          </w:p>
          <w:p w:rsidR="001726F2" w:rsidRDefault="001726F2" w:rsidP="00544410">
            <w:pPr>
              <w:pStyle w:val="ListParagraph"/>
              <w:numPr>
                <w:ilvl w:val="1"/>
                <w:numId w:val="12"/>
              </w:numPr>
              <w:tabs>
                <w:tab w:val="left" w:pos="522"/>
              </w:tabs>
              <w:ind w:left="342" w:hanging="270"/>
              <w:rPr>
                <w:sz w:val="24"/>
                <w:szCs w:val="24"/>
              </w:rPr>
            </w:pPr>
            <w:r>
              <w:rPr>
                <w:sz w:val="24"/>
                <w:szCs w:val="24"/>
              </w:rPr>
              <w:t xml:space="preserve">Oral </w:t>
            </w:r>
          </w:p>
          <w:p w:rsidR="00D52EF5" w:rsidRDefault="00D52EF5" w:rsidP="00D52EF5">
            <w:pPr>
              <w:pStyle w:val="ListParagraph"/>
              <w:rPr>
                <w:sz w:val="24"/>
                <w:szCs w:val="24"/>
              </w:rPr>
            </w:pPr>
          </w:p>
          <w:p w:rsidR="00D52EF5" w:rsidRDefault="00D52EF5" w:rsidP="00D52EF5">
            <w:pPr>
              <w:pStyle w:val="ListParagraph"/>
              <w:rPr>
                <w:sz w:val="24"/>
                <w:szCs w:val="24"/>
              </w:rPr>
            </w:pPr>
          </w:p>
          <w:p w:rsidR="001726F2" w:rsidRPr="001726F2" w:rsidRDefault="001726F2" w:rsidP="00544410">
            <w:pPr>
              <w:pStyle w:val="ListParagraph"/>
              <w:numPr>
                <w:ilvl w:val="0"/>
                <w:numId w:val="12"/>
              </w:numPr>
              <w:tabs>
                <w:tab w:val="left" w:pos="342"/>
              </w:tabs>
              <w:ind w:left="252" w:hanging="180"/>
              <w:rPr>
                <w:sz w:val="24"/>
                <w:szCs w:val="24"/>
              </w:rPr>
            </w:pPr>
            <w:r>
              <w:rPr>
                <w:sz w:val="24"/>
                <w:szCs w:val="24"/>
              </w:rPr>
              <w:t>Oral</w:t>
            </w:r>
          </w:p>
          <w:p w:rsidR="001726F2" w:rsidRDefault="001726F2" w:rsidP="001726F2">
            <w:pPr>
              <w:pStyle w:val="ListParagraph"/>
              <w:ind w:left="252"/>
              <w:rPr>
                <w:sz w:val="24"/>
                <w:szCs w:val="24"/>
              </w:rPr>
            </w:pPr>
          </w:p>
          <w:p w:rsidR="001726F2" w:rsidRDefault="00D52EF5" w:rsidP="00D52EF5">
            <w:pPr>
              <w:pStyle w:val="ListParagraph"/>
              <w:numPr>
                <w:ilvl w:val="1"/>
                <w:numId w:val="9"/>
              </w:numPr>
              <w:ind w:left="612" w:hanging="540"/>
              <w:rPr>
                <w:sz w:val="24"/>
                <w:szCs w:val="24"/>
              </w:rPr>
            </w:pPr>
            <w:r>
              <w:rPr>
                <w:sz w:val="24"/>
                <w:szCs w:val="24"/>
              </w:rPr>
              <w:t>Cell culture bioassay</w:t>
            </w:r>
          </w:p>
          <w:p w:rsidR="00D52EF5" w:rsidRDefault="00D52EF5" w:rsidP="00D52EF5">
            <w:pPr>
              <w:pStyle w:val="ListParagraph"/>
              <w:numPr>
                <w:ilvl w:val="1"/>
                <w:numId w:val="9"/>
              </w:numPr>
              <w:ind w:left="612" w:hanging="540"/>
              <w:rPr>
                <w:sz w:val="24"/>
                <w:szCs w:val="24"/>
              </w:rPr>
            </w:pPr>
            <w:r>
              <w:rPr>
                <w:sz w:val="24"/>
                <w:szCs w:val="24"/>
              </w:rPr>
              <w:lastRenderedPageBreak/>
              <w:t>Oral</w:t>
            </w:r>
          </w:p>
          <w:p w:rsidR="00610C1E" w:rsidRDefault="00610C1E" w:rsidP="00610C1E">
            <w:pPr>
              <w:rPr>
                <w:sz w:val="24"/>
                <w:szCs w:val="24"/>
              </w:rPr>
            </w:pPr>
          </w:p>
          <w:p w:rsidR="00610C1E" w:rsidRDefault="00610C1E" w:rsidP="00991114">
            <w:pPr>
              <w:pStyle w:val="ListParagraph"/>
              <w:numPr>
                <w:ilvl w:val="1"/>
                <w:numId w:val="10"/>
              </w:numPr>
              <w:ind w:left="432"/>
              <w:rPr>
                <w:sz w:val="24"/>
                <w:szCs w:val="24"/>
              </w:rPr>
            </w:pPr>
            <w:r>
              <w:rPr>
                <w:sz w:val="24"/>
                <w:szCs w:val="24"/>
              </w:rPr>
              <w:t>Oral</w:t>
            </w:r>
          </w:p>
          <w:p w:rsidR="00991114" w:rsidRDefault="0001545B" w:rsidP="0001545B">
            <w:pPr>
              <w:pStyle w:val="ListParagraph"/>
              <w:ind w:left="360" w:hanging="288"/>
              <w:rPr>
                <w:sz w:val="24"/>
                <w:szCs w:val="24"/>
              </w:rPr>
            </w:pPr>
            <w:r>
              <w:rPr>
                <w:sz w:val="24"/>
                <w:szCs w:val="24"/>
              </w:rPr>
              <w:t>7.2 Cell culture assay &amp; Oral</w:t>
            </w:r>
          </w:p>
          <w:p w:rsidR="00610C1E" w:rsidRDefault="00610C1E" w:rsidP="00991114">
            <w:pPr>
              <w:pStyle w:val="ListParagraph"/>
              <w:numPr>
                <w:ilvl w:val="0"/>
                <w:numId w:val="11"/>
              </w:numPr>
              <w:ind w:left="432"/>
              <w:rPr>
                <w:sz w:val="24"/>
                <w:szCs w:val="24"/>
              </w:rPr>
            </w:pPr>
            <w:r>
              <w:rPr>
                <w:sz w:val="24"/>
                <w:szCs w:val="24"/>
              </w:rPr>
              <w:t>Oral</w:t>
            </w:r>
          </w:p>
          <w:p w:rsidR="00D34FD9" w:rsidRDefault="00D34FD9" w:rsidP="00D34FD9">
            <w:pPr>
              <w:rPr>
                <w:sz w:val="24"/>
                <w:szCs w:val="24"/>
              </w:rPr>
            </w:pPr>
          </w:p>
          <w:p w:rsidR="00567795" w:rsidRDefault="00567795" w:rsidP="00D34FD9">
            <w:pPr>
              <w:rPr>
                <w:sz w:val="24"/>
                <w:szCs w:val="24"/>
              </w:rPr>
            </w:pPr>
          </w:p>
          <w:p w:rsidR="00567795" w:rsidRDefault="00567795" w:rsidP="00D34FD9">
            <w:pPr>
              <w:rPr>
                <w:sz w:val="24"/>
                <w:szCs w:val="24"/>
              </w:rPr>
            </w:pPr>
          </w:p>
          <w:p w:rsidR="00D34FD9" w:rsidRDefault="00D34FD9" w:rsidP="00752A74">
            <w:pPr>
              <w:pStyle w:val="ListParagraph"/>
              <w:numPr>
                <w:ilvl w:val="0"/>
                <w:numId w:val="11"/>
              </w:numPr>
              <w:ind w:left="432"/>
              <w:rPr>
                <w:sz w:val="24"/>
                <w:szCs w:val="24"/>
              </w:rPr>
            </w:pPr>
            <w:r>
              <w:rPr>
                <w:sz w:val="24"/>
                <w:szCs w:val="24"/>
              </w:rPr>
              <w:t>Cell culture Bioassay</w:t>
            </w:r>
          </w:p>
          <w:p w:rsidR="002B7887" w:rsidRDefault="002B7887" w:rsidP="00752A74">
            <w:pPr>
              <w:pStyle w:val="ListParagraph"/>
              <w:numPr>
                <w:ilvl w:val="0"/>
                <w:numId w:val="11"/>
              </w:numPr>
              <w:ind w:left="432"/>
              <w:rPr>
                <w:sz w:val="24"/>
                <w:szCs w:val="24"/>
              </w:rPr>
            </w:pPr>
            <w:r>
              <w:rPr>
                <w:sz w:val="24"/>
                <w:szCs w:val="24"/>
              </w:rPr>
              <w:t>Cell culture Bioassay</w:t>
            </w:r>
          </w:p>
          <w:p w:rsidR="002B7887" w:rsidRPr="00D34FD9" w:rsidRDefault="002B7887" w:rsidP="00752A74">
            <w:pPr>
              <w:pStyle w:val="ListParagraph"/>
              <w:numPr>
                <w:ilvl w:val="0"/>
                <w:numId w:val="11"/>
              </w:numPr>
              <w:ind w:hanging="648"/>
              <w:rPr>
                <w:sz w:val="24"/>
                <w:szCs w:val="24"/>
              </w:rPr>
            </w:pPr>
          </w:p>
          <w:p w:rsidR="00AA728B" w:rsidRDefault="00AA728B" w:rsidP="00AA728B">
            <w:pPr>
              <w:ind w:left="252"/>
              <w:rPr>
                <w:sz w:val="24"/>
                <w:szCs w:val="24"/>
              </w:rPr>
            </w:pPr>
            <w:r>
              <w:rPr>
                <w:sz w:val="24"/>
                <w:szCs w:val="24"/>
              </w:rPr>
              <w:t>11.1. Oral</w:t>
            </w:r>
          </w:p>
          <w:p w:rsidR="00AA728B" w:rsidRDefault="00AA728B" w:rsidP="00AA728B">
            <w:pPr>
              <w:ind w:left="252"/>
              <w:rPr>
                <w:sz w:val="24"/>
                <w:szCs w:val="24"/>
              </w:rPr>
            </w:pPr>
            <w:r>
              <w:rPr>
                <w:sz w:val="24"/>
                <w:szCs w:val="24"/>
              </w:rPr>
              <w:t>11.2. Oral</w:t>
            </w:r>
          </w:p>
          <w:p w:rsidR="001726F2" w:rsidRDefault="001726F2" w:rsidP="001726F2">
            <w:pPr>
              <w:pStyle w:val="ListParagraph"/>
              <w:ind w:left="252"/>
              <w:rPr>
                <w:sz w:val="24"/>
                <w:szCs w:val="24"/>
              </w:rPr>
            </w:pPr>
          </w:p>
          <w:p w:rsidR="00A25AC9" w:rsidRDefault="00A25AC9" w:rsidP="004C765B">
            <w:pPr>
              <w:ind w:left="252"/>
              <w:rPr>
                <w:sz w:val="24"/>
                <w:szCs w:val="24"/>
              </w:rPr>
            </w:pPr>
          </w:p>
          <w:p w:rsidR="004C765B" w:rsidRDefault="004C765B" w:rsidP="004C765B">
            <w:pPr>
              <w:ind w:left="252"/>
              <w:rPr>
                <w:sz w:val="24"/>
                <w:szCs w:val="24"/>
              </w:rPr>
            </w:pPr>
            <w:r>
              <w:rPr>
                <w:sz w:val="24"/>
                <w:szCs w:val="24"/>
              </w:rPr>
              <w:t>12.1. Oral</w:t>
            </w:r>
          </w:p>
          <w:p w:rsidR="004C765B" w:rsidRDefault="004C765B" w:rsidP="004C765B">
            <w:pPr>
              <w:ind w:left="252"/>
              <w:rPr>
                <w:sz w:val="24"/>
                <w:szCs w:val="24"/>
              </w:rPr>
            </w:pPr>
            <w:r>
              <w:rPr>
                <w:sz w:val="24"/>
                <w:szCs w:val="24"/>
              </w:rPr>
              <w:t>12.2. Oral</w:t>
            </w:r>
          </w:p>
          <w:p w:rsidR="004C765B" w:rsidRDefault="004C765B" w:rsidP="004C765B">
            <w:pPr>
              <w:pStyle w:val="ListParagraph"/>
              <w:ind w:left="252"/>
              <w:rPr>
                <w:sz w:val="24"/>
                <w:szCs w:val="24"/>
              </w:rPr>
            </w:pPr>
            <w:r>
              <w:rPr>
                <w:sz w:val="24"/>
                <w:szCs w:val="24"/>
              </w:rPr>
              <w:t>12.3. Oral</w:t>
            </w:r>
          </w:p>
          <w:p w:rsidR="001D3F17" w:rsidRDefault="001D3F17" w:rsidP="004C765B">
            <w:pPr>
              <w:pStyle w:val="ListParagraph"/>
              <w:ind w:left="252"/>
              <w:rPr>
                <w:sz w:val="24"/>
                <w:szCs w:val="24"/>
              </w:rPr>
            </w:pPr>
          </w:p>
          <w:p w:rsidR="00A25AC9" w:rsidRDefault="00A25AC9" w:rsidP="004C765B">
            <w:pPr>
              <w:pStyle w:val="ListParagraph"/>
              <w:ind w:left="252"/>
              <w:rPr>
                <w:sz w:val="24"/>
                <w:szCs w:val="24"/>
              </w:rPr>
            </w:pPr>
          </w:p>
          <w:p w:rsidR="001D3F17" w:rsidRDefault="001D3F17" w:rsidP="001D3F17">
            <w:pPr>
              <w:ind w:left="252"/>
              <w:rPr>
                <w:sz w:val="24"/>
                <w:szCs w:val="24"/>
              </w:rPr>
            </w:pPr>
            <w:r>
              <w:rPr>
                <w:sz w:val="24"/>
                <w:szCs w:val="24"/>
              </w:rPr>
              <w:t>13.1 Oral</w:t>
            </w:r>
          </w:p>
          <w:p w:rsidR="001D3F17" w:rsidRDefault="001D3F17" w:rsidP="001D3F17">
            <w:pPr>
              <w:ind w:left="252"/>
              <w:rPr>
                <w:sz w:val="24"/>
                <w:szCs w:val="24"/>
              </w:rPr>
            </w:pPr>
            <w:r>
              <w:rPr>
                <w:sz w:val="24"/>
                <w:szCs w:val="24"/>
              </w:rPr>
              <w:t>13.2 Oral</w:t>
            </w:r>
          </w:p>
          <w:p w:rsidR="001D3F17" w:rsidRDefault="001D3F17" w:rsidP="001D3F17">
            <w:pPr>
              <w:ind w:left="252"/>
              <w:rPr>
                <w:sz w:val="24"/>
                <w:szCs w:val="24"/>
              </w:rPr>
            </w:pPr>
            <w:r>
              <w:rPr>
                <w:sz w:val="24"/>
                <w:szCs w:val="24"/>
              </w:rPr>
              <w:t>13.3 Oral</w:t>
            </w:r>
          </w:p>
          <w:p w:rsidR="001D3F17" w:rsidRDefault="001D3F17" w:rsidP="001D3F17">
            <w:pPr>
              <w:ind w:left="252"/>
              <w:rPr>
                <w:sz w:val="24"/>
                <w:szCs w:val="24"/>
              </w:rPr>
            </w:pPr>
            <w:r>
              <w:rPr>
                <w:sz w:val="24"/>
                <w:szCs w:val="24"/>
              </w:rPr>
              <w:t>13.4 Oral</w:t>
            </w:r>
          </w:p>
          <w:p w:rsidR="001D3F17" w:rsidRDefault="001D3F17" w:rsidP="001D3F17">
            <w:pPr>
              <w:ind w:left="252"/>
              <w:rPr>
                <w:sz w:val="24"/>
                <w:szCs w:val="24"/>
              </w:rPr>
            </w:pPr>
            <w:r>
              <w:rPr>
                <w:sz w:val="24"/>
                <w:szCs w:val="24"/>
              </w:rPr>
              <w:t>13.5 Oral</w:t>
            </w:r>
          </w:p>
          <w:p w:rsidR="001D3F17" w:rsidRDefault="001D3F17" w:rsidP="008912DE">
            <w:pPr>
              <w:rPr>
                <w:sz w:val="24"/>
                <w:szCs w:val="24"/>
              </w:rPr>
            </w:pPr>
          </w:p>
          <w:p w:rsidR="008912DE" w:rsidRDefault="008912DE" w:rsidP="000830AE">
            <w:pPr>
              <w:ind w:left="-18" w:firstLine="18"/>
              <w:rPr>
                <w:sz w:val="24"/>
                <w:szCs w:val="24"/>
              </w:rPr>
            </w:pPr>
          </w:p>
          <w:p w:rsidR="008912DE" w:rsidRDefault="008912DE" w:rsidP="008912DE">
            <w:pPr>
              <w:rPr>
                <w:sz w:val="24"/>
                <w:szCs w:val="24"/>
              </w:rPr>
            </w:pPr>
          </w:p>
          <w:p w:rsidR="008912DE" w:rsidRDefault="008912DE" w:rsidP="008912DE">
            <w:pPr>
              <w:rPr>
                <w:sz w:val="24"/>
                <w:szCs w:val="24"/>
              </w:rPr>
            </w:pPr>
            <w:r>
              <w:rPr>
                <w:sz w:val="24"/>
                <w:szCs w:val="24"/>
              </w:rPr>
              <w:t>14. Plant cell culture</w:t>
            </w:r>
          </w:p>
          <w:p w:rsidR="008912DE" w:rsidRDefault="008912DE" w:rsidP="008912DE">
            <w:pPr>
              <w:rPr>
                <w:sz w:val="24"/>
                <w:szCs w:val="24"/>
              </w:rPr>
            </w:pPr>
          </w:p>
          <w:p w:rsidR="00883812" w:rsidRDefault="00883812" w:rsidP="008912DE">
            <w:pPr>
              <w:rPr>
                <w:sz w:val="24"/>
                <w:szCs w:val="24"/>
              </w:rPr>
            </w:pPr>
          </w:p>
          <w:p w:rsidR="00883812" w:rsidRDefault="00883812" w:rsidP="008912DE">
            <w:pPr>
              <w:rPr>
                <w:sz w:val="24"/>
                <w:szCs w:val="24"/>
              </w:rPr>
            </w:pPr>
            <w:r>
              <w:rPr>
                <w:sz w:val="24"/>
                <w:szCs w:val="24"/>
              </w:rPr>
              <w:t>15. Oral</w:t>
            </w:r>
          </w:p>
          <w:p w:rsidR="000830AE" w:rsidRDefault="000830AE" w:rsidP="008912DE">
            <w:pPr>
              <w:rPr>
                <w:sz w:val="24"/>
                <w:szCs w:val="24"/>
              </w:rPr>
            </w:pPr>
          </w:p>
          <w:p w:rsidR="000830AE" w:rsidRPr="000830AE" w:rsidRDefault="000830AE" w:rsidP="00991114">
            <w:pPr>
              <w:pStyle w:val="ListParagraph"/>
              <w:numPr>
                <w:ilvl w:val="1"/>
                <w:numId w:val="10"/>
              </w:numPr>
              <w:tabs>
                <w:tab w:val="left" w:pos="432"/>
              </w:tabs>
              <w:ind w:left="-18" w:firstLine="0"/>
              <w:rPr>
                <w:sz w:val="24"/>
                <w:szCs w:val="24"/>
              </w:rPr>
            </w:pPr>
            <w:r>
              <w:rPr>
                <w:sz w:val="24"/>
                <w:szCs w:val="24"/>
              </w:rPr>
              <w:t>In situ tissue culture</w:t>
            </w:r>
          </w:p>
          <w:p w:rsidR="000830AE" w:rsidRPr="000830AE" w:rsidRDefault="000830AE" w:rsidP="000830AE">
            <w:pPr>
              <w:pStyle w:val="ListParagraph"/>
              <w:ind w:left="840"/>
              <w:rPr>
                <w:sz w:val="24"/>
                <w:szCs w:val="24"/>
              </w:rPr>
            </w:pPr>
          </w:p>
          <w:p w:rsidR="000830AE" w:rsidRPr="000830AE" w:rsidRDefault="000830AE" w:rsidP="00991114">
            <w:pPr>
              <w:pStyle w:val="ListParagraph"/>
              <w:numPr>
                <w:ilvl w:val="1"/>
                <w:numId w:val="10"/>
              </w:numPr>
              <w:tabs>
                <w:tab w:val="left" w:pos="432"/>
              </w:tabs>
              <w:ind w:left="-18" w:firstLine="0"/>
              <w:rPr>
                <w:sz w:val="24"/>
                <w:szCs w:val="24"/>
              </w:rPr>
            </w:pPr>
            <w:r>
              <w:rPr>
                <w:sz w:val="24"/>
                <w:szCs w:val="24"/>
              </w:rPr>
              <w:t>In situ tissue culture</w:t>
            </w:r>
          </w:p>
          <w:p w:rsidR="000830AE" w:rsidRPr="008912DE" w:rsidRDefault="000830AE" w:rsidP="000830AE">
            <w:pPr>
              <w:rPr>
                <w:sz w:val="24"/>
                <w:szCs w:val="24"/>
              </w:rPr>
            </w:pPr>
          </w:p>
        </w:tc>
        <w:tc>
          <w:tcPr>
            <w:tcW w:w="2970" w:type="dxa"/>
          </w:tcPr>
          <w:p w:rsidR="009A1106" w:rsidRDefault="009A1106">
            <w:pPr>
              <w:rPr>
                <w:sz w:val="24"/>
                <w:szCs w:val="24"/>
              </w:rPr>
            </w:pPr>
          </w:p>
          <w:p w:rsidR="00D411C6" w:rsidRDefault="00D411C6" w:rsidP="00D411C6">
            <w:pPr>
              <w:pStyle w:val="ListParagraph"/>
              <w:numPr>
                <w:ilvl w:val="0"/>
                <w:numId w:val="7"/>
              </w:numPr>
              <w:ind w:left="432" w:hanging="450"/>
              <w:rPr>
                <w:sz w:val="24"/>
                <w:szCs w:val="24"/>
              </w:rPr>
            </w:pPr>
            <w:r>
              <w:rPr>
                <w:sz w:val="24"/>
                <w:szCs w:val="24"/>
              </w:rPr>
              <w:t>Vohora et al. 1997</w:t>
            </w:r>
          </w:p>
          <w:p w:rsidR="005821CC" w:rsidRDefault="005821CC" w:rsidP="00D411C6">
            <w:pPr>
              <w:pStyle w:val="ListParagraph"/>
              <w:numPr>
                <w:ilvl w:val="0"/>
                <w:numId w:val="7"/>
              </w:numPr>
              <w:ind w:left="432" w:hanging="450"/>
              <w:rPr>
                <w:sz w:val="24"/>
                <w:szCs w:val="24"/>
              </w:rPr>
            </w:pPr>
            <w:r>
              <w:rPr>
                <w:sz w:val="24"/>
                <w:szCs w:val="24"/>
              </w:rPr>
              <w:t xml:space="preserve">Renukappa et al. </w:t>
            </w:r>
          </w:p>
          <w:p w:rsidR="006218FA" w:rsidRDefault="006218FA" w:rsidP="00D411C6">
            <w:pPr>
              <w:pStyle w:val="ListParagraph"/>
              <w:numPr>
                <w:ilvl w:val="0"/>
                <w:numId w:val="7"/>
              </w:numPr>
              <w:ind w:left="432" w:hanging="450"/>
              <w:rPr>
                <w:sz w:val="24"/>
                <w:szCs w:val="24"/>
              </w:rPr>
            </w:pPr>
            <w:r>
              <w:rPr>
                <w:sz w:val="24"/>
                <w:szCs w:val="24"/>
              </w:rPr>
              <w:t>Chaudhuri et al. 2004</w:t>
            </w:r>
          </w:p>
          <w:p w:rsidR="001726F2" w:rsidRDefault="001726F2" w:rsidP="00544410">
            <w:pPr>
              <w:pStyle w:val="ListParagraph"/>
              <w:ind w:left="432"/>
              <w:rPr>
                <w:sz w:val="24"/>
                <w:szCs w:val="24"/>
              </w:rPr>
            </w:pPr>
          </w:p>
          <w:p w:rsidR="00E878F2" w:rsidRPr="00544410" w:rsidRDefault="00E878F2" w:rsidP="00544410">
            <w:pPr>
              <w:pStyle w:val="ListParagraph"/>
              <w:numPr>
                <w:ilvl w:val="1"/>
                <w:numId w:val="13"/>
              </w:numPr>
              <w:ind w:left="522" w:hanging="450"/>
              <w:rPr>
                <w:sz w:val="24"/>
                <w:szCs w:val="24"/>
              </w:rPr>
            </w:pPr>
            <w:r>
              <w:rPr>
                <w:sz w:val="24"/>
                <w:szCs w:val="24"/>
              </w:rPr>
              <w:t>Russo et al. 2003</w:t>
            </w:r>
          </w:p>
          <w:p w:rsidR="001726F2" w:rsidRDefault="001726F2" w:rsidP="00544410">
            <w:pPr>
              <w:pStyle w:val="ListParagraph"/>
              <w:numPr>
                <w:ilvl w:val="1"/>
                <w:numId w:val="13"/>
              </w:numPr>
              <w:ind w:left="522" w:hanging="450"/>
              <w:rPr>
                <w:sz w:val="24"/>
                <w:szCs w:val="24"/>
              </w:rPr>
            </w:pPr>
            <w:r>
              <w:rPr>
                <w:sz w:val="24"/>
                <w:szCs w:val="24"/>
              </w:rPr>
              <w:t>Sumathy et al. 2001, Ghosh et al. 2008</w:t>
            </w:r>
          </w:p>
          <w:p w:rsidR="00D52EF5" w:rsidRDefault="00D52EF5" w:rsidP="00D52EF5">
            <w:pPr>
              <w:pStyle w:val="ListParagraph"/>
              <w:ind w:left="792"/>
              <w:rPr>
                <w:sz w:val="24"/>
                <w:szCs w:val="24"/>
              </w:rPr>
            </w:pPr>
          </w:p>
          <w:p w:rsidR="00D52EF5" w:rsidRDefault="00D52EF5" w:rsidP="00D52EF5">
            <w:pPr>
              <w:pStyle w:val="ListParagraph"/>
              <w:ind w:left="792"/>
              <w:rPr>
                <w:sz w:val="24"/>
                <w:szCs w:val="24"/>
              </w:rPr>
            </w:pPr>
          </w:p>
          <w:p w:rsidR="001726F2" w:rsidRDefault="001726F2" w:rsidP="00544410">
            <w:pPr>
              <w:pStyle w:val="ListParagraph"/>
              <w:numPr>
                <w:ilvl w:val="0"/>
                <w:numId w:val="13"/>
              </w:numPr>
              <w:ind w:left="432" w:hanging="432"/>
              <w:rPr>
                <w:sz w:val="24"/>
                <w:szCs w:val="24"/>
              </w:rPr>
            </w:pPr>
            <w:r>
              <w:rPr>
                <w:sz w:val="24"/>
                <w:szCs w:val="24"/>
              </w:rPr>
              <w:t>Chowdhuri et al. 2002</w:t>
            </w:r>
          </w:p>
          <w:p w:rsidR="00D52EF5" w:rsidRDefault="00D52EF5" w:rsidP="00D52EF5">
            <w:pPr>
              <w:rPr>
                <w:sz w:val="24"/>
                <w:szCs w:val="24"/>
              </w:rPr>
            </w:pPr>
          </w:p>
          <w:p w:rsidR="00D52EF5" w:rsidRDefault="00D52EF5" w:rsidP="00D52EF5">
            <w:pPr>
              <w:rPr>
                <w:sz w:val="24"/>
                <w:szCs w:val="24"/>
              </w:rPr>
            </w:pPr>
            <w:r>
              <w:rPr>
                <w:sz w:val="24"/>
                <w:szCs w:val="24"/>
              </w:rPr>
              <w:t>6.1. Goel et al. 2003</w:t>
            </w:r>
          </w:p>
          <w:p w:rsidR="00D52EF5" w:rsidRDefault="00D52EF5" w:rsidP="00D52EF5">
            <w:pPr>
              <w:rPr>
                <w:sz w:val="24"/>
                <w:szCs w:val="24"/>
              </w:rPr>
            </w:pPr>
            <w:r>
              <w:rPr>
                <w:sz w:val="24"/>
                <w:szCs w:val="24"/>
              </w:rPr>
              <w:lastRenderedPageBreak/>
              <w:t>6.2. Rao et al. 2000</w:t>
            </w:r>
          </w:p>
          <w:p w:rsidR="00610C1E" w:rsidRDefault="00610C1E" w:rsidP="00D52EF5">
            <w:pPr>
              <w:rPr>
                <w:sz w:val="24"/>
                <w:szCs w:val="24"/>
              </w:rPr>
            </w:pPr>
          </w:p>
          <w:p w:rsidR="00610C1E" w:rsidRDefault="00610C1E" w:rsidP="00610C1E">
            <w:pPr>
              <w:rPr>
                <w:sz w:val="24"/>
                <w:szCs w:val="24"/>
              </w:rPr>
            </w:pPr>
            <w:r>
              <w:rPr>
                <w:sz w:val="24"/>
                <w:szCs w:val="24"/>
              </w:rPr>
              <w:t>7.1 Channa et al. 2006</w:t>
            </w:r>
          </w:p>
          <w:p w:rsidR="00991114" w:rsidRDefault="0001545B" w:rsidP="00610C1E">
            <w:pPr>
              <w:rPr>
                <w:sz w:val="24"/>
                <w:szCs w:val="24"/>
              </w:rPr>
            </w:pPr>
            <w:r>
              <w:rPr>
                <w:sz w:val="24"/>
                <w:szCs w:val="24"/>
              </w:rPr>
              <w:t>7.2 Mathur et al. 2010</w:t>
            </w:r>
          </w:p>
          <w:p w:rsidR="00991114" w:rsidRDefault="00991114" w:rsidP="00610C1E">
            <w:pPr>
              <w:rPr>
                <w:sz w:val="24"/>
                <w:szCs w:val="24"/>
              </w:rPr>
            </w:pPr>
          </w:p>
          <w:p w:rsidR="00610C1E" w:rsidRDefault="00567795" w:rsidP="00610C1E">
            <w:pPr>
              <w:rPr>
                <w:sz w:val="24"/>
                <w:szCs w:val="24"/>
              </w:rPr>
            </w:pPr>
            <w:r>
              <w:rPr>
                <w:sz w:val="24"/>
                <w:szCs w:val="24"/>
              </w:rPr>
              <w:t>8.1. Sumathi &amp; Nongbri, 2008, Sumathi et al. 2001</w:t>
            </w:r>
          </w:p>
          <w:p w:rsidR="00567795" w:rsidRDefault="00567795" w:rsidP="00610C1E">
            <w:pPr>
              <w:rPr>
                <w:sz w:val="24"/>
                <w:szCs w:val="24"/>
              </w:rPr>
            </w:pPr>
            <w:r>
              <w:rPr>
                <w:sz w:val="24"/>
                <w:szCs w:val="24"/>
              </w:rPr>
              <w:t>8.2. Menon BR et al. 2010</w:t>
            </w:r>
          </w:p>
          <w:p w:rsidR="00A25AC9" w:rsidRDefault="00A25AC9" w:rsidP="00610C1E">
            <w:pPr>
              <w:rPr>
                <w:sz w:val="24"/>
                <w:szCs w:val="24"/>
              </w:rPr>
            </w:pPr>
          </w:p>
          <w:p w:rsidR="00610C1E" w:rsidRDefault="00D34FD9" w:rsidP="00610C1E">
            <w:pPr>
              <w:rPr>
                <w:sz w:val="24"/>
                <w:szCs w:val="24"/>
              </w:rPr>
            </w:pPr>
            <w:r>
              <w:rPr>
                <w:sz w:val="24"/>
                <w:szCs w:val="24"/>
              </w:rPr>
              <w:t>9. Pawar et al. 2001</w:t>
            </w:r>
          </w:p>
          <w:p w:rsidR="002B7887" w:rsidRDefault="002B7887" w:rsidP="00610C1E">
            <w:pPr>
              <w:rPr>
                <w:sz w:val="24"/>
                <w:szCs w:val="24"/>
              </w:rPr>
            </w:pPr>
            <w:r>
              <w:rPr>
                <w:sz w:val="24"/>
                <w:szCs w:val="24"/>
              </w:rPr>
              <w:t>10. Samiulla et al. 2001</w:t>
            </w:r>
          </w:p>
          <w:p w:rsidR="00AA728B" w:rsidRDefault="00AA728B" w:rsidP="00A25AC9">
            <w:pPr>
              <w:ind w:left="252" w:hanging="252"/>
              <w:rPr>
                <w:sz w:val="24"/>
                <w:szCs w:val="24"/>
              </w:rPr>
            </w:pPr>
            <w:r>
              <w:rPr>
                <w:sz w:val="24"/>
                <w:szCs w:val="24"/>
              </w:rPr>
              <w:t>11.1. Dar &amp; Channa, 1999</w:t>
            </w:r>
          </w:p>
          <w:p w:rsidR="00AA728B" w:rsidRDefault="00AA728B" w:rsidP="00A25AC9">
            <w:pPr>
              <w:ind w:left="252" w:hanging="252"/>
              <w:rPr>
                <w:sz w:val="24"/>
                <w:szCs w:val="24"/>
              </w:rPr>
            </w:pPr>
            <w:r>
              <w:rPr>
                <w:sz w:val="24"/>
                <w:szCs w:val="24"/>
              </w:rPr>
              <w:t>11.2. Mukherjee &amp; Dey, 1966</w:t>
            </w:r>
          </w:p>
          <w:p w:rsidR="00AA728B" w:rsidRDefault="00AA728B" w:rsidP="00610C1E">
            <w:pPr>
              <w:rPr>
                <w:sz w:val="24"/>
                <w:szCs w:val="24"/>
              </w:rPr>
            </w:pPr>
          </w:p>
          <w:p w:rsidR="004C765B" w:rsidRDefault="004C765B" w:rsidP="004C765B">
            <w:pPr>
              <w:ind w:left="252"/>
              <w:rPr>
                <w:sz w:val="24"/>
                <w:szCs w:val="24"/>
              </w:rPr>
            </w:pPr>
            <w:r>
              <w:rPr>
                <w:sz w:val="24"/>
                <w:szCs w:val="24"/>
              </w:rPr>
              <w:t>12.1.Stough et al. 2001</w:t>
            </w:r>
          </w:p>
          <w:p w:rsidR="004C765B" w:rsidRDefault="004C765B" w:rsidP="004C765B">
            <w:pPr>
              <w:ind w:left="252"/>
              <w:rPr>
                <w:sz w:val="24"/>
                <w:szCs w:val="24"/>
              </w:rPr>
            </w:pPr>
            <w:r>
              <w:rPr>
                <w:sz w:val="24"/>
                <w:szCs w:val="24"/>
              </w:rPr>
              <w:t>12.2. Ganguli &amp; Malhotra, 1967</w:t>
            </w:r>
          </w:p>
          <w:p w:rsidR="004C765B" w:rsidRDefault="004C765B" w:rsidP="004C765B">
            <w:pPr>
              <w:rPr>
                <w:sz w:val="24"/>
                <w:szCs w:val="24"/>
              </w:rPr>
            </w:pPr>
            <w:r>
              <w:rPr>
                <w:sz w:val="24"/>
                <w:szCs w:val="24"/>
              </w:rPr>
              <w:t xml:space="preserve">     12.3. Sumathy et al. 2002, Singh &amp; Dhawan, 1997</w:t>
            </w:r>
          </w:p>
          <w:p w:rsidR="001D3F17" w:rsidRDefault="001D3F17" w:rsidP="001D3F17">
            <w:pPr>
              <w:ind w:left="252"/>
              <w:rPr>
                <w:sz w:val="24"/>
                <w:szCs w:val="24"/>
              </w:rPr>
            </w:pPr>
            <w:r>
              <w:rPr>
                <w:sz w:val="24"/>
                <w:szCs w:val="24"/>
              </w:rPr>
              <w:t>13.1 Kishore &amp; Singh, 2005</w:t>
            </w:r>
          </w:p>
          <w:p w:rsidR="001D3F17" w:rsidRDefault="001D3F17" w:rsidP="001D3F17">
            <w:pPr>
              <w:ind w:left="252"/>
              <w:rPr>
                <w:sz w:val="24"/>
                <w:szCs w:val="24"/>
              </w:rPr>
            </w:pPr>
            <w:r>
              <w:rPr>
                <w:sz w:val="24"/>
                <w:szCs w:val="24"/>
              </w:rPr>
              <w:t>13.2 Dey et al. 1976</w:t>
            </w:r>
          </w:p>
          <w:p w:rsidR="001D3F17" w:rsidRDefault="001D3F17" w:rsidP="001D3F17">
            <w:pPr>
              <w:ind w:left="252"/>
              <w:rPr>
                <w:sz w:val="24"/>
                <w:szCs w:val="24"/>
              </w:rPr>
            </w:pPr>
            <w:r>
              <w:rPr>
                <w:sz w:val="24"/>
                <w:szCs w:val="24"/>
              </w:rPr>
              <w:t>13.3 Singh &amp; Dhawan, 1982</w:t>
            </w:r>
          </w:p>
          <w:p w:rsidR="001D3F17" w:rsidRDefault="001D3F17" w:rsidP="001D3F17">
            <w:pPr>
              <w:ind w:left="252"/>
              <w:rPr>
                <w:sz w:val="24"/>
                <w:szCs w:val="24"/>
              </w:rPr>
            </w:pPr>
            <w:r>
              <w:rPr>
                <w:sz w:val="24"/>
                <w:szCs w:val="24"/>
              </w:rPr>
              <w:t>13.4 Singh et al. 1988</w:t>
            </w:r>
          </w:p>
          <w:p w:rsidR="001D3F17" w:rsidRDefault="001D3F17" w:rsidP="001D3F17">
            <w:pPr>
              <w:ind w:left="252"/>
              <w:rPr>
                <w:sz w:val="24"/>
                <w:szCs w:val="24"/>
              </w:rPr>
            </w:pPr>
            <w:r>
              <w:rPr>
                <w:sz w:val="24"/>
                <w:szCs w:val="24"/>
              </w:rPr>
              <w:t>13.5 Singh &amp; Dhawan, 1997</w:t>
            </w:r>
          </w:p>
          <w:p w:rsidR="001D3F17" w:rsidRDefault="008912DE" w:rsidP="004C765B">
            <w:pPr>
              <w:rPr>
                <w:sz w:val="24"/>
                <w:szCs w:val="24"/>
              </w:rPr>
            </w:pPr>
            <w:r>
              <w:rPr>
                <w:sz w:val="24"/>
                <w:szCs w:val="24"/>
              </w:rPr>
              <w:t>14. Chaudhuri et al. 2004. Phytother. Res., 18 (2): 114-</w:t>
              <w:lastRenderedPageBreak/>
              <w:t>117.</w:t>
            </w:r>
          </w:p>
          <w:p w:rsidR="001D3F17" w:rsidRDefault="00883812" w:rsidP="00883812">
            <w:pPr>
              <w:rPr>
                <w:sz w:val="24"/>
                <w:szCs w:val="24"/>
              </w:rPr>
            </w:pPr>
            <w:r>
              <w:rPr>
                <w:sz w:val="24"/>
                <w:szCs w:val="24"/>
              </w:rPr>
              <w:t xml:space="preserve">15. Ganguly and Malhotra, 1967 </w:t>
            </w:r>
          </w:p>
          <w:p w:rsidR="000830AE" w:rsidRDefault="000830AE" w:rsidP="000830AE">
            <w:pPr>
              <w:rPr>
                <w:sz w:val="24"/>
                <w:szCs w:val="24"/>
              </w:rPr>
            </w:pPr>
            <w:r>
              <w:rPr>
                <w:sz w:val="24"/>
                <w:szCs w:val="24"/>
              </w:rPr>
              <w:t>16.1 Dar &amp; Channa, 1999</w:t>
            </w:r>
          </w:p>
          <w:p w:rsidR="000830AE" w:rsidRPr="00610C1E" w:rsidRDefault="000830AE" w:rsidP="000830AE">
            <w:pPr>
              <w:rPr>
                <w:sz w:val="24"/>
                <w:szCs w:val="24"/>
              </w:rPr>
            </w:pPr>
            <w:r>
              <w:rPr>
                <w:sz w:val="24"/>
                <w:szCs w:val="24"/>
              </w:rPr>
              <w:t>16.2 Rashid et al. 1990</w:t>
            </w:r>
          </w:p>
        </w:tc>
      </w:tr>
      <w:tr w:rsidR="00D411C6" w:rsidTr="00E878F2">
        <w:tc>
          <w:tcPr>
            <w:tcW w:w="3438" w:type="dxa"/>
          </w:tcPr>
          <w:p w:rsidR="009A1106" w:rsidRPr="00BB6C5F" w:rsidRDefault="00BB6C5F">
            <w:pPr>
              <w:rPr>
                <w:b/>
                <w:sz w:val="24"/>
                <w:szCs w:val="24"/>
              </w:rPr>
            </w:pPr>
            <w:r>
              <w:rPr>
                <w:b/>
                <w:sz w:val="24"/>
                <w:szCs w:val="24"/>
              </w:rPr>
              <w:lastRenderedPageBreak/>
              <w:t>Bacopa/Drug-Interactions:</w:t>
            </w:r>
          </w:p>
          <w:p w:rsidR="00BB6C5F" w:rsidRPr="00B351F0" w:rsidRDefault="00BB6C5F" w:rsidP="00B351F0">
            <w:pPr>
              <w:pStyle w:val="ListParagraph"/>
              <w:numPr>
                <w:ilvl w:val="0"/>
                <w:numId w:val="3"/>
              </w:numPr>
              <w:rPr>
                <w:sz w:val="24"/>
                <w:szCs w:val="24"/>
              </w:rPr>
            </w:pPr>
            <w:r>
              <w:rPr>
                <w:sz w:val="24"/>
                <w:szCs w:val="24"/>
              </w:rPr>
              <w:t>Calcium channel blockers</w:t>
            </w:r>
          </w:p>
          <w:p w:rsidR="00BB6C5F" w:rsidRPr="00B351F0" w:rsidRDefault="00BB6C5F" w:rsidP="00B351F0">
            <w:pPr>
              <w:pStyle w:val="ListParagraph"/>
              <w:numPr>
                <w:ilvl w:val="0"/>
                <w:numId w:val="3"/>
              </w:numPr>
              <w:rPr>
                <w:sz w:val="24"/>
                <w:szCs w:val="24"/>
              </w:rPr>
            </w:pPr>
            <w:r>
              <w:rPr>
                <w:sz w:val="24"/>
                <w:szCs w:val="24"/>
              </w:rPr>
              <w:t>Cytochrome P450 metabolised agents</w:t>
            </w:r>
          </w:p>
          <w:p w:rsidR="00BB6C5F" w:rsidRPr="00B351F0" w:rsidRDefault="00BB6C5F" w:rsidP="00B351F0">
            <w:pPr>
              <w:pStyle w:val="ListParagraph"/>
              <w:numPr>
                <w:ilvl w:val="0"/>
                <w:numId w:val="3"/>
              </w:numPr>
              <w:rPr>
                <w:sz w:val="24"/>
                <w:szCs w:val="24"/>
              </w:rPr>
            </w:pPr>
            <w:r>
              <w:rPr>
                <w:sz w:val="24"/>
                <w:szCs w:val="24"/>
              </w:rPr>
              <w:t>Thyroid drugs</w:t>
            </w:r>
          </w:p>
          <w:p w:rsidR="00BB6C5F" w:rsidRPr="00B351F0" w:rsidRDefault="00BB6C5F" w:rsidP="00B351F0">
            <w:pPr>
              <w:pStyle w:val="ListParagraph"/>
              <w:numPr>
                <w:ilvl w:val="0"/>
                <w:numId w:val="3"/>
              </w:numPr>
              <w:rPr>
                <w:sz w:val="24"/>
                <w:szCs w:val="24"/>
              </w:rPr>
            </w:pPr>
            <w:r>
              <w:rPr>
                <w:sz w:val="24"/>
                <w:szCs w:val="24"/>
              </w:rPr>
              <w:t>Phenytoin</w:t>
            </w:r>
          </w:p>
          <w:p w:rsidR="009A1106" w:rsidRDefault="009A1106">
            <w:pPr>
              <w:rPr>
                <w:sz w:val="24"/>
                <w:szCs w:val="24"/>
              </w:rPr>
            </w:pPr>
          </w:p>
          <w:p w:rsidR="009A1106" w:rsidRDefault="009A1106">
            <w:pPr>
              <w:rPr>
                <w:sz w:val="24"/>
                <w:szCs w:val="24"/>
              </w:rPr>
            </w:pPr>
          </w:p>
          <w:p w:rsidR="000C454E" w:rsidRDefault="000C454E">
            <w:pPr>
              <w:rPr>
                <w:b/>
                <w:sz w:val="24"/>
                <w:szCs w:val="24"/>
              </w:rPr>
            </w:pPr>
            <w:r>
              <w:rPr>
                <w:b/>
                <w:sz w:val="24"/>
                <w:szCs w:val="24"/>
              </w:rPr>
              <w:t>Bacopa with specific drug</w:t>
            </w:r>
          </w:p>
          <w:p w:rsidR="000C454E" w:rsidRDefault="000C454E" w:rsidP="000C454E">
            <w:pPr>
              <w:pStyle w:val="ListParagraph"/>
              <w:numPr>
                <w:ilvl w:val="0"/>
                <w:numId w:val="14"/>
              </w:numPr>
              <w:rPr>
                <w:b/>
                <w:sz w:val="24"/>
                <w:szCs w:val="24"/>
              </w:rPr>
            </w:pPr>
            <w:r>
              <w:rPr>
                <w:b/>
                <w:sz w:val="24"/>
                <w:szCs w:val="24"/>
              </w:rPr>
              <w:t>Chlorpromazine</w:t>
            </w:r>
          </w:p>
          <w:p w:rsidR="000C454E" w:rsidRPr="000C454E" w:rsidRDefault="000C454E" w:rsidP="000C454E">
            <w:pPr>
              <w:pStyle w:val="ListParagraph"/>
              <w:numPr>
                <w:ilvl w:val="0"/>
                <w:numId w:val="14"/>
              </w:numPr>
              <w:rPr>
                <w:b/>
                <w:sz w:val="24"/>
                <w:szCs w:val="24"/>
              </w:rPr>
            </w:pPr>
            <w:r>
              <w:rPr>
                <w:b/>
                <w:sz w:val="24"/>
                <w:szCs w:val="24"/>
              </w:rPr>
              <w:t xml:space="preserve">Perphenazine </w:t>
            </w:r>
            <w:r>
              <w:rPr>
                <w:sz w:val="24"/>
                <w:szCs w:val="24"/>
              </w:rPr>
              <w:t>(Trilafon),</w:t>
            </w:r>
            <w:r>
              <w:rPr>
                <w:b/>
                <w:sz w:val="24"/>
                <w:szCs w:val="24"/>
              </w:rPr>
              <w:t xml:space="preserve"> Prochlorperazine </w:t>
            </w:r>
            <w:r>
              <w:rPr>
                <w:sz w:val="24"/>
                <w:szCs w:val="24"/>
              </w:rPr>
              <w:t>(Compazine),</w:t>
            </w:r>
            <w:r>
              <w:rPr>
                <w:b/>
                <w:sz w:val="24"/>
                <w:szCs w:val="24"/>
              </w:rPr>
              <w:t xml:space="preserve"> Thioridazine </w:t>
            </w:r>
            <w:r>
              <w:rPr>
                <w:sz w:val="24"/>
                <w:szCs w:val="24"/>
              </w:rPr>
              <w:t>(Mellaril)</w:t>
            </w:r>
          </w:p>
        </w:tc>
        <w:tc>
          <w:tcPr>
            <w:tcW w:w="3060" w:type="dxa"/>
          </w:tcPr>
          <w:p w:rsidR="009A1106" w:rsidRDefault="009A1106">
            <w:pPr>
              <w:rPr>
                <w:sz w:val="24"/>
                <w:szCs w:val="24"/>
              </w:rPr>
            </w:pPr>
          </w:p>
          <w:p w:rsidR="00730A07" w:rsidRDefault="00730A07" w:rsidP="00730A07">
            <w:pPr>
              <w:pStyle w:val="ListParagraph"/>
              <w:numPr>
                <w:ilvl w:val="0"/>
                <w:numId w:val="14"/>
              </w:numPr>
              <w:rPr>
                <w:sz w:val="24"/>
                <w:szCs w:val="24"/>
              </w:rPr>
            </w:pPr>
            <w:r>
              <w:rPr>
                <w:sz w:val="24"/>
                <w:szCs w:val="24"/>
              </w:rPr>
              <w:t>Animal study</w:t>
            </w:r>
          </w:p>
          <w:p w:rsidR="00730A07" w:rsidRDefault="00730A07" w:rsidP="00730A07">
            <w:pPr>
              <w:pStyle w:val="ListParagraph"/>
              <w:numPr>
                <w:ilvl w:val="0"/>
                <w:numId w:val="14"/>
              </w:numPr>
              <w:rPr>
                <w:sz w:val="24"/>
                <w:szCs w:val="24"/>
              </w:rPr>
            </w:pPr>
            <w:r>
              <w:rPr>
                <w:sz w:val="24"/>
                <w:szCs w:val="24"/>
              </w:rPr>
              <w:t>Animal study</w:t>
            </w:r>
          </w:p>
          <w:p w:rsidR="00730A07" w:rsidRDefault="00730A07" w:rsidP="00730A07">
            <w:pPr>
              <w:pStyle w:val="ListParagraph"/>
              <w:numPr>
                <w:ilvl w:val="0"/>
                <w:numId w:val="14"/>
              </w:numPr>
              <w:rPr>
                <w:sz w:val="24"/>
                <w:szCs w:val="24"/>
              </w:rPr>
            </w:pPr>
            <w:r>
              <w:rPr>
                <w:sz w:val="24"/>
                <w:szCs w:val="24"/>
              </w:rPr>
              <w:t>Animal study</w:t>
            </w:r>
          </w:p>
          <w:p w:rsidR="00730A07" w:rsidRDefault="00730A07" w:rsidP="00730A07">
            <w:pPr>
              <w:pStyle w:val="ListParagraph"/>
              <w:numPr>
                <w:ilvl w:val="0"/>
                <w:numId w:val="14"/>
              </w:numPr>
              <w:rPr>
                <w:sz w:val="24"/>
                <w:szCs w:val="24"/>
              </w:rPr>
            </w:pPr>
            <w:r>
              <w:rPr>
                <w:sz w:val="24"/>
                <w:szCs w:val="24"/>
              </w:rPr>
              <w:t>Animal study</w:t>
            </w:r>
          </w:p>
          <w:p w:rsidR="000C454E" w:rsidRDefault="000C454E" w:rsidP="000C454E">
            <w:pPr>
              <w:pStyle w:val="ListParagraph"/>
              <w:rPr>
                <w:sz w:val="24"/>
                <w:szCs w:val="24"/>
              </w:rPr>
            </w:pPr>
          </w:p>
          <w:p w:rsidR="000C454E" w:rsidRDefault="000C454E" w:rsidP="000C454E">
            <w:pPr>
              <w:pStyle w:val="ListParagraph"/>
              <w:ind w:left="432"/>
              <w:rPr>
                <w:sz w:val="24"/>
                <w:szCs w:val="24"/>
              </w:rPr>
            </w:pPr>
          </w:p>
          <w:p w:rsidR="000C454E" w:rsidRDefault="000C454E" w:rsidP="000C454E">
            <w:pPr>
              <w:pStyle w:val="ListParagraph"/>
              <w:ind w:left="432"/>
              <w:rPr>
                <w:sz w:val="24"/>
                <w:szCs w:val="24"/>
              </w:rPr>
            </w:pPr>
          </w:p>
          <w:p w:rsidR="000C454E" w:rsidRDefault="000C454E" w:rsidP="000C454E">
            <w:pPr>
              <w:pStyle w:val="ListParagraph"/>
              <w:ind w:left="432"/>
              <w:rPr>
                <w:sz w:val="24"/>
                <w:szCs w:val="24"/>
              </w:rPr>
            </w:pPr>
          </w:p>
          <w:p w:rsidR="000C454E" w:rsidRDefault="000C454E" w:rsidP="000C454E">
            <w:pPr>
              <w:pStyle w:val="ListParagraph"/>
              <w:numPr>
                <w:ilvl w:val="0"/>
                <w:numId w:val="15"/>
              </w:numPr>
              <w:rPr>
                <w:sz w:val="24"/>
                <w:szCs w:val="24"/>
              </w:rPr>
            </w:pPr>
            <w:r>
              <w:rPr>
                <w:sz w:val="24"/>
                <w:szCs w:val="24"/>
              </w:rPr>
              <w:t>Animal study</w:t>
            </w:r>
          </w:p>
          <w:p w:rsidR="000C454E" w:rsidRPr="00730A07" w:rsidRDefault="000C454E" w:rsidP="000C454E">
            <w:pPr>
              <w:pStyle w:val="ListParagraph"/>
              <w:numPr>
                <w:ilvl w:val="0"/>
                <w:numId w:val="15"/>
              </w:numPr>
              <w:rPr>
                <w:sz w:val="24"/>
                <w:szCs w:val="24"/>
              </w:rPr>
            </w:pPr>
          </w:p>
        </w:tc>
        <w:tc>
          <w:tcPr>
            <w:tcW w:w="2880" w:type="dxa"/>
          </w:tcPr>
          <w:p w:rsidR="009A1106" w:rsidRDefault="009A1106">
            <w:pPr>
              <w:rPr>
                <w:sz w:val="24"/>
                <w:szCs w:val="24"/>
              </w:rPr>
            </w:pPr>
          </w:p>
          <w:p w:rsidR="00730A07" w:rsidRDefault="00730A07" w:rsidP="00730A07">
            <w:pPr>
              <w:pStyle w:val="ListParagraph"/>
              <w:numPr>
                <w:ilvl w:val="0"/>
                <w:numId w:val="15"/>
              </w:numPr>
              <w:rPr>
                <w:sz w:val="24"/>
                <w:szCs w:val="24"/>
              </w:rPr>
            </w:pPr>
            <w:r>
              <w:rPr>
                <w:sz w:val="24"/>
                <w:szCs w:val="24"/>
              </w:rPr>
              <w:t>Additive effect</w:t>
            </w:r>
          </w:p>
          <w:p w:rsidR="00730A07" w:rsidRDefault="00730A07" w:rsidP="00730A07">
            <w:pPr>
              <w:pStyle w:val="ListParagraph"/>
              <w:numPr>
                <w:ilvl w:val="0"/>
                <w:numId w:val="15"/>
              </w:numPr>
              <w:rPr>
                <w:sz w:val="24"/>
                <w:szCs w:val="24"/>
              </w:rPr>
            </w:pPr>
            <w:r>
              <w:rPr>
                <w:sz w:val="24"/>
                <w:szCs w:val="24"/>
              </w:rPr>
              <w:t>Increase Cyto P450 activity</w:t>
            </w:r>
          </w:p>
          <w:p w:rsidR="00730A07" w:rsidRDefault="00730A07" w:rsidP="00730A07">
            <w:pPr>
              <w:pStyle w:val="ListParagraph"/>
              <w:numPr>
                <w:ilvl w:val="0"/>
                <w:numId w:val="15"/>
              </w:numPr>
              <w:rPr>
                <w:sz w:val="24"/>
                <w:szCs w:val="24"/>
              </w:rPr>
            </w:pPr>
            <w:r>
              <w:rPr>
                <w:sz w:val="24"/>
                <w:szCs w:val="24"/>
              </w:rPr>
              <w:t>Increase thyroid hormone level</w:t>
            </w:r>
          </w:p>
          <w:p w:rsidR="00730A07" w:rsidRDefault="00730A07" w:rsidP="00730A07">
            <w:pPr>
              <w:pStyle w:val="ListParagraph"/>
              <w:numPr>
                <w:ilvl w:val="0"/>
                <w:numId w:val="15"/>
              </w:numPr>
              <w:rPr>
                <w:sz w:val="24"/>
                <w:szCs w:val="24"/>
              </w:rPr>
            </w:pPr>
            <w:r>
              <w:rPr>
                <w:sz w:val="24"/>
                <w:szCs w:val="24"/>
              </w:rPr>
              <w:t>Reverse phenytoin-induced cognitive impairment</w:t>
            </w:r>
          </w:p>
          <w:p w:rsidR="000C454E" w:rsidRDefault="000C454E" w:rsidP="000C454E">
            <w:pPr>
              <w:pStyle w:val="ListParagraph"/>
              <w:numPr>
                <w:ilvl w:val="0"/>
                <w:numId w:val="16"/>
              </w:numPr>
              <w:rPr>
                <w:sz w:val="24"/>
                <w:szCs w:val="24"/>
              </w:rPr>
            </w:pPr>
            <w:r>
              <w:rPr>
                <w:sz w:val="24"/>
                <w:szCs w:val="24"/>
              </w:rPr>
              <w:t>Additive effect</w:t>
            </w:r>
          </w:p>
          <w:p w:rsidR="000C454E" w:rsidRPr="000C454E" w:rsidRDefault="000C454E" w:rsidP="000C454E">
            <w:pPr>
              <w:pStyle w:val="ListParagraph"/>
              <w:numPr>
                <w:ilvl w:val="0"/>
                <w:numId w:val="16"/>
              </w:numPr>
              <w:rPr>
                <w:sz w:val="24"/>
                <w:szCs w:val="24"/>
              </w:rPr>
            </w:pPr>
            <w:r>
              <w:rPr>
                <w:sz w:val="24"/>
                <w:szCs w:val="24"/>
              </w:rPr>
              <w:t>Negative interaction</w:t>
            </w:r>
          </w:p>
        </w:tc>
        <w:tc>
          <w:tcPr>
            <w:tcW w:w="2970" w:type="dxa"/>
          </w:tcPr>
          <w:p w:rsidR="009A1106" w:rsidRDefault="009A1106">
            <w:pPr>
              <w:rPr>
                <w:sz w:val="24"/>
                <w:szCs w:val="24"/>
              </w:rPr>
            </w:pPr>
          </w:p>
          <w:p w:rsidR="00730A07" w:rsidRDefault="00730A07" w:rsidP="00730A07">
            <w:pPr>
              <w:pStyle w:val="ListParagraph"/>
              <w:numPr>
                <w:ilvl w:val="0"/>
                <w:numId w:val="16"/>
              </w:numPr>
              <w:rPr>
                <w:sz w:val="24"/>
                <w:szCs w:val="24"/>
              </w:rPr>
            </w:pPr>
            <w:r>
              <w:rPr>
                <w:sz w:val="24"/>
                <w:szCs w:val="24"/>
              </w:rPr>
              <w:t>Dar &amp; Channa, 1999</w:t>
            </w:r>
          </w:p>
          <w:p w:rsidR="00730A07" w:rsidRDefault="00730A07" w:rsidP="00730A07">
            <w:pPr>
              <w:pStyle w:val="ListParagraph"/>
              <w:numPr>
                <w:ilvl w:val="0"/>
                <w:numId w:val="16"/>
              </w:numPr>
              <w:rPr>
                <w:sz w:val="24"/>
                <w:szCs w:val="24"/>
              </w:rPr>
            </w:pPr>
            <w:r>
              <w:rPr>
                <w:sz w:val="24"/>
                <w:szCs w:val="24"/>
              </w:rPr>
              <w:t>Chowdhuri et al. 2002</w:t>
            </w:r>
          </w:p>
          <w:p w:rsidR="00730A07" w:rsidRDefault="00730A07" w:rsidP="00730A07">
            <w:pPr>
              <w:pStyle w:val="ListParagraph"/>
              <w:numPr>
                <w:ilvl w:val="0"/>
                <w:numId w:val="16"/>
              </w:numPr>
              <w:rPr>
                <w:sz w:val="24"/>
                <w:szCs w:val="24"/>
              </w:rPr>
            </w:pPr>
            <w:r>
              <w:rPr>
                <w:sz w:val="24"/>
                <w:szCs w:val="24"/>
              </w:rPr>
              <w:t>Kar et al. 2002</w:t>
            </w:r>
          </w:p>
          <w:p w:rsidR="00730A07" w:rsidRDefault="00730A07" w:rsidP="00730A07">
            <w:pPr>
              <w:pStyle w:val="ListParagraph"/>
              <w:numPr>
                <w:ilvl w:val="0"/>
                <w:numId w:val="16"/>
              </w:numPr>
              <w:rPr>
                <w:sz w:val="24"/>
                <w:szCs w:val="24"/>
              </w:rPr>
            </w:pPr>
            <w:r>
              <w:rPr>
                <w:sz w:val="24"/>
                <w:szCs w:val="24"/>
              </w:rPr>
              <w:t>Vohora et al. 2000</w:t>
            </w:r>
          </w:p>
          <w:p w:rsidR="000C454E" w:rsidRDefault="000C454E" w:rsidP="000C454E">
            <w:pPr>
              <w:rPr>
                <w:sz w:val="24"/>
                <w:szCs w:val="24"/>
              </w:rPr>
            </w:pPr>
          </w:p>
          <w:p w:rsidR="000C454E" w:rsidRDefault="000C454E" w:rsidP="000C454E">
            <w:pPr>
              <w:rPr>
                <w:sz w:val="24"/>
                <w:szCs w:val="24"/>
              </w:rPr>
            </w:pPr>
          </w:p>
          <w:p w:rsidR="000C454E" w:rsidRDefault="000C454E" w:rsidP="000C454E">
            <w:pPr>
              <w:rPr>
                <w:sz w:val="24"/>
                <w:szCs w:val="24"/>
              </w:rPr>
            </w:pPr>
          </w:p>
          <w:p w:rsidR="000C454E" w:rsidRPr="000C454E" w:rsidRDefault="000C454E" w:rsidP="000C454E">
            <w:pPr>
              <w:pStyle w:val="ListParagraph"/>
              <w:numPr>
                <w:ilvl w:val="0"/>
                <w:numId w:val="20"/>
              </w:numPr>
              <w:rPr>
                <w:sz w:val="24"/>
                <w:szCs w:val="24"/>
              </w:rPr>
            </w:pPr>
            <w:r>
              <w:rPr>
                <w:sz w:val="24"/>
                <w:szCs w:val="24"/>
              </w:rPr>
              <w:t>Ganguly &amp; Malhotra, 1967</w:t>
            </w:r>
          </w:p>
        </w:tc>
      </w:tr>
      <w:tr w:rsidR="00D411C6" w:rsidTr="00E878F2">
        <w:tc>
          <w:tcPr>
            <w:tcW w:w="3438" w:type="dxa"/>
          </w:tcPr>
          <w:p w:rsidR="00BB6C5F" w:rsidRDefault="00BB6C5F" w:rsidP="00BB6C5F">
            <w:pPr>
              <w:rPr>
                <w:b/>
                <w:sz w:val="24"/>
                <w:szCs w:val="24"/>
              </w:rPr>
            </w:pPr>
            <w:r>
              <w:rPr>
                <w:b/>
                <w:sz w:val="24"/>
                <w:szCs w:val="24"/>
              </w:rPr>
              <w:t>Bacopa/Herb/Food Supplement-Interactions:</w:t>
            </w:r>
          </w:p>
          <w:p w:rsidR="009A1106" w:rsidRDefault="00BB6C5F" w:rsidP="000C454E">
            <w:pPr>
              <w:pStyle w:val="ListParagraph"/>
              <w:numPr>
                <w:ilvl w:val="0"/>
                <w:numId w:val="4"/>
              </w:numPr>
              <w:rPr>
                <w:sz w:val="24"/>
                <w:szCs w:val="24"/>
              </w:rPr>
            </w:pPr>
            <w:r>
              <w:rPr>
                <w:sz w:val="24"/>
                <w:szCs w:val="24"/>
              </w:rPr>
              <w:t>Cytochrome P450 metabolised herbs and drugs</w:t>
            </w:r>
          </w:p>
          <w:p w:rsidR="000C454E" w:rsidRDefault="000C454E" w:rsidP="005E5E8B">
            <w:pPr>
              <w:pStyle w:val="ListParagraph"/>
              <w:rPr>
                <w:sz w:val="24"/>
                <w:szCs w:val="24"/>
              </w:rPr>
            </w:pPr>
          </w:p>
        </w:tc>
        <w:tc>
          <w:tcPr>
            <w:tcW w:w="3060" w:type="dxa"/>
          </w:tcPr>
          <w:p w:rsidR="009A1106" w:rsidRDefault="009A1106">
            <w:pPr>
              <w:rPr>
                <w:sz w:val="24"/>
                <w:szCs w:val="24"/>
              </w:rPr>
            </w:pPr>
          </w:p>
          <w:p w:rsidR="00730A07" w:rsidRDefault="00730A07">
            <w:pPr>
              <w:rPr>
                <w:sz w:val="24"/>
                <w:szCs w:val="24"/>
              </w:rPr>
            </w:pPr>
          </w:p>
          <w:p w:rsidR="00730A07" w:rsidRPr="00730A07" w:rsidRDefault="00730A07" w:rsidP="00730A07">
            <w:pPr>
              <w:pStyle w:val="ListParagraph"/>
              <w:numPr>
                <w:ilvl w:val="0"/>
                <w:numId w:val="17"/>
              </w:numPr>
              <w:rPr>
                <w:sz w:val="24"/>
                <w:szCs w:val="24"/>
              </w:rPr>
            </w:pPr>
            <w:r>
              <w:rPr>
                <w:sz w:val="24"/>
                <w:szCs w:val="24"/>
              </w:rPr>
              <w:t>Animal study</w:t>
            </w:r>
          </w:p>
        </w:tc>
        <w:tc>
          <w:tcPr>
            <w:tcW w:w="2880" w:type="dxa"/>
          </w:tcPr>
          <w:p w:rsidR="009A1106" w:rsidRDefault="009A1106">
            <w:pPr>
              <w:rPr>
                <w:sz w:val="24"/>
                <w:szCs w:val="24"/>
              </w:rPr>
            </w:pPr>
          </w:p>
          <w:p w:rsidR="00730A07" w:rsidRDefault="00730A07">
            <w:pPr>
              <w:rPr>
                <w:sz w:val="24"/>
                <w:szCs w:val="24"/>
              </w:rPr>
            </w:pPr>
          </w:p>
          <w:p w:rsidR="00730A07" w:rsidRPr="00730A07" w:rsidRDefault="00730A07" w:rsidP="00730A07">
            <w:pPr>
              <w:pStyle w:val="ListParagraph"/>
              <w:numPr>
                <w:ilvl w:val="0"/>
                <w:numId w:val="18"/>
              </w:numPr>
              <w:rPr>
                <w:sz w:val="24"/>
                <w:szCs w:val="24"/>
              </w:rPr>
            </w:pPr>
            <w:r>
              <w:rPr>
                <w:sz w:val="24"/>
                <w:szCs w:val="24"/>
              </w:rPr>
              <w:t>Increase Cyto P450 activity</w:t>
            </w:r>
          </w:p>
          <w:p w:rsidR="00730A07" w:rsidRDefault="00730A07">
            <w:pPr>
              <w:rPr>
                <w:sz w:val="24"/>
                <w:szCs w:val="24"/>
              </w:rPr>
            </w:pPr>
          </w:p>
        </w:tc>
        <w:tc>
          <w:tcPr>
            <w:tcW w:w="2970" w:type="dxa"/>
          </w:tcPr>
          <w:p w:rsidR="009A1106" w:rsidRDefault="009A1106">
            <w:pPr>
              <w:rPr>
                <w:sz w:val="24"/>
                <w:szCs w:val="24"/>
              </w:rPr>
            </w:pPr>
          </w:p>
          <w:p w:rsidR="00730A07" w:rsidRDefault="00730A07">
            <w:pPr>
              <w:rPr>
                <w:sz w:val="24"/>
                <w:szCs w:val="24"/>
              </w:rPr>
            </w:pPr>
          </w:p>
          <w:p w:rsidR="00730A07" w:rsidRPr="00730A07" w:rsidRDefault="00730A07" w:rsidP="00730A07">
            <w:pPr>
              <w:pStyle w:val="ListParagraph"/>
              <w:numPr>
                <w:ilvl w:val="0"/>
                <w:numId w:val="19"/>
              </w:numPr>
              <w:rPr>
                <w:sz w:val="24"/>
                <w:szCs w:val="24"/>
              </w:rPr>
            </w:pPr>
            <w:r>
              <w:rPr>
                <w:sz w:val="24"/>
                <w:szCs w:val="24"/>
              </w:rPr>
              <w:t>Chowdhuri et al. 2002</w:t>
            </w:r>
          </w:p>
          <w:p w:rsidR="00730A07" w:rsidRDefault="00730A07">
            <w:pPr>
              <w:rPr>
                <w:sz w:val="24"/>
                <w:szCs w:val="24"/>
              </w:rPr>
            </w:pPr>
          </w:p>
        </w:tc>
      </w:tr>
    </w:tbl>
    <w:p w:rsidR="009A1106" w:rsidRPr="009A1106" w:rsidRDefault="009A1106">
      <w:pPr>
        <w:rPr>
          <w:sz w:val="24"/>
          <w:szCs w:val="24"/>
        </w:rPr>
      </w:pPr>
    </w:p>
    <w:p w:rsidR="00E06670" w:rsidRDefault="00E06670">
      <w:pPr>
        <w:rPr>
          <w:b/>
          <w:sz w:val="24"/>
          <w:szCs w:val="24"/>
        </w:rPr>
      </w:pPr>
    </w:p>
    <w:p w:rsidR="009A1106" w:rsidRDefault="009A1106">
      <w:pPr>
        <w:rPr>
          <w:b/>
          <w:sz w:val="24"/>
          <w:szCs w:val="24"/>
        </w:rPr>
      </w:pPr>
    </w:p>
    <w:p w:rsidR="009A1106" w:rsidRDefault="009A1106">
      <w:pPr>
        <w:rPr>
          <w:b/>
          <w:sz w:val="24"/>
          <w:szCs w:val="24"/>
        </w:rPr>
      </w:pPr>
    </w:p>
    <w:p w:rsidR="003771BB" w:rsidRDefault="003771BB">
      <w:pPr>
        <w:rPr>
          <w:b/>
          <w:sz w:val="24"/>
          <w:szCs w:val="24"/>
        </w:rPr>
      </w:pPr>
    </w:p>
    <w:p w:rsidR="003771BB" w:rsidRDefault="003771BB">
      <w:pPr>
        <w:rPr>
          <w:b/>
          <w:sz w:val="24"/>
          <w:szCs w:val="24"/>
        </w:rPr>
      </w:pPr>
    </w:p>
    <w:p w:rsidR="00E06670" w:rsidRDefault="00E06670">
      <w:pPr>
        <w:rPr>
          <w:b/>
          <w:sz w:val="24"/>
          <w:szCs w:val="24"/>
        </w:rPr>
      </w:pPr>
    </w:p>
    <w:p w:rsidR="00E06670" w:rsidRDefault="00E06670">
      <w:pPr>
        <w:rPr>
          <w:b/>
          <w:sz w:val="24"/>
          <w:szCs w:val="24"/>
        </w:rPr>
      </w:pPr>
    </w:p>
    <w:p w:rsidR="00E06670" w:rsidRDefault="00E06670">
      <w:pPr>
        <w:rPr>
          <w:b/>
          <w:sz w:val="24"/>
          <w:szCs w:val="24"/>
        </w:rPr>
      </w:pPr>
      <w:r>
        <w:rPr>
          <w:b/>
          <w:sz w:val="24"/>
          <w:szCs w:val="24"/>
        </w:rPr>
        <w:t>Pharmacokinetics Tabulated Summary</w:t>
      </w:r>
    </w:p>
    <w:p w:rsidR="00E06670" w:rsidRDefault="00E06670">
      <w:pPr>
        <w:rPr>
          <w:b/>
          <w:sz w:val="24"/>
          <w:szCs w:val="24"/>
        </w:rPr>
      </w:pPr>
    </w:p>
    <w:p w:rsidR="00E06670" w:rsidRDefault="00E06670">
      <w:pPr>
        <w:rPr>
          <w:b/>
          <w:sz w:val="24"/>
          <w:szCs w:val="24"/>
        </w:rPr>
      </w:pPr>
    </w:p>
    <w:p w:rsidR="00E06670" w:rsidRDefault="00E06670">
      <w:pPr>
        <w:rPr>
          <w:b/>
          <w:sz w:val="24"/>
          <w:szCs w:val="24"/>
        </w:rPr>
      </w:pPr>
      <w:r>
        <w:rPr>
          <w:b/>
          <w:sz w:val="24"/>
          <w:szCs w:val="24"/>
        </w:rPr>
        <w:t>Toxicology Tabulated Summary</w:t>
      </w:r>
    </w:p>
    <w:p w:rsidR="00E06670" w:rsidRDefault="00E06670">
      <w:pPr>
        <w:rPr>
          <w:b/>
          <w:sz w:val="24"/>
          <w:szCs w:val="24"/>
        </w:rPr>
      </w:pPr>
    </w:p>
    <w:p w:rsidR="00E06670" w:rsidRDefault="00E06670">
      <w:pPr>
        <w:rPr>
          <w:b/>
          <w:sz w:val="24"/>
          <w:szCs w:val="24"/>
        </w:rPr>
      </w:pPr>
      <w:r>
        <w:rPr>
          <w:b/>
          <w:sz w:val="24"/>
          <w:szCs w:val="24"/>
        </w:rPr>
        <w:t>Single-Dose Toxicity</w:t>
      </w:r>
    </w:p>
    <w:p w:rsidR="00E06670" w:rsidRDefault="00E06670">
      <w:pPr>
        <w:rPr>
          <w:b/>
          <w:sz w:val="24"/>
          <w:szCs w:val="24"/>
        </w:rPr>
      </w:pPr>
    </w:p>
    <w:p w:rsidR="00E06670" w:rsidRDefault="00E06670">
      <w:pPr>
        <w:rPr>
          <w:b/>
          <w:sz w:val="24"/>
          <w:szCs w:val="24"/>
        </w:rPr>
      </w:pPr>
      <w:r>
        <w:rPr>
          <w:b/>
          <w:sz w:val="24"/>
          <w:szCs w:val="24"/>
        </w:rPr>
        <w:t>Repeat-Dose Toxicity</w:t>
      </w:r>
    </w:p>
    <w:p w:rsidR="00E06670" w:rsidRDefault="00E06670"/>
    <w:p w:rsidR="00E06670" w:rsidRDefault="00E06670">
      <w:pPr>
        <w:rPr>
          <w:b/>
          <w:sz w:val="24"/>
          <w:szCs w:val="24"/>
        </w:rPr>
      </w:pPr>
      <w:r>
        <w:rPr>
          <w:b/>
          <w:sz w:val="24"/>
          <w:szCs w:val="24"/>
        </w:rPr>
        <w:t>Genotoxicity</w:t>
      </w:r>
    </w:p>
    <w:p w:rsidR="00E06670" w:rsidRDefault="00E06670">
      <w:pPr>
        <w:rPr>
          <w:b/>
          <w:sz w:val="24"/>
          <w:szCs w:val="24"/>
        </w:rPr>
      </w:pPr>
    </w:p>
    <w:p w:rsidR="00E06670" w:rsidRDefault="00E06670" w:rsidP="00E06670">
      <w:pPr>
        <w:pStyle w:val="ListParagraph"/>
        <w:tabs>
          <w:tab w:val="left" w:pos="5103"/>
        </w:tabs>
        <w:ind w:left="0"/>
        <w:rPr>
          <w:b/>
          <w:sz w:val="24"/>
          <w:szCs w:val="24"/>
        </w:rPr>
      </w:pPr>
      <w:r>
        <w:rPr>
          <w:b/>
          <w:sz w:val="24"/>
          <w:szCs w:val="24"/>
        </w:rPr>
        <w:t>Carcinogenicity including Reproductive and Developmental Toxicity</w:t>
      </w:r>
    </w:p>
    <w:p w:rsidR="00E06670" w:rsidRDefault="00E06670" w:rsidP="00E06670">
      <w:pPr>
        <w:pStyle w:val="ListParagraph"/>
        <w:tabs>
          <w:tab w:val="left" w:pos="5103"/>
        </w:tabs>
        <w:ind w:left="0"/>
        <w:rPr>
          <w:b/>
          <w:sz w:val="24"/>
          <w:szCs w:val="24"/>
        </w:rPr>
      </w:pPr>
    </w:p>
    <w:p w:rsidR="00E06670" w:rsidRDefault="00E06670" w:rsidP="00E06670">
      <w:pPr>
        <w:pStyle w:val="ListParagraph"/>
        <w:tabs>
          <w:tab w:val="left" w:pos="5103"/>
        </w:tabs>
        <w:ind w:left="0"/>
        <w:rPr>
          <w:b/>
          <w:sz w:val="24"/>
          <w:szCs w:val="24"/>
        </w:rPr>
      </w:pPr>
    </w:p>
    <w:p w:rsidR="00E06670" w:rsidRDefault="00E06670"/>
    <w:p w:rsidR="009A1106" w:rsidRDefault="009A1106"/>
    <w:p w:rsidR="009A1106" w:rsidRDefault="009A1106"/>
    <w:p w:rsidR="009A1106" w:rsidRDefault="009A1106"/>
    <w:p w:rsidR="009A1106" w:rsidRPr="009A1106" w:rsidRDefault="009A1106">
      <w:pPr>
        <w:rPr>
          <w:b/>
        </w:rPr>
      </w:pPr>
      <w:r>
        <w:rPr>
          <w:b/>
        </w:rPr>
        <w:t>Overview: Safety Pharmacology</w:t>
      </w:r>
    </w:p>
    <w:tbl>
      <w:tblPr>
        <w:tblStyle w:val="TableGrid"/>
        <w:tblW w:w="0" w:type="auto"/>
        <w:tblLook w:val="04A0" w:firstRow="1" w:lastRow="0" w:firstColumn="1" w:lastColumn="0" w:noHBand="0" w:noVBand="1"/>
      </w:tblPr>
      <w:tblGrid>
        <w:gridCol w:w="2113"/>
        <w:gridCol w:w="1573"/>
        <w:gridCol w:w="972"/>
        <w:gridCol w:w="1643"/>
        <w:gridCol w:w="1346"/>
        <w:gridCol w:w="2157"/>
        <w:gridCol w:w="1321"/>
        <w:gridCol w:w="2051"/>
      </w:tblGrid>
      <w:tr w:rsidR="00DD34B7" w:rsidTr="009A1106">
        <w:tc>
          <w:tcPr>
            <w:tcW w:w="0" w:type="auto"/>
          </w:tcPr>
          <w:p w:rsidR="009A1106" w:rsidRPr="007B3738" w:rsidRDefault="009A1106" w:rsidP="007B3738">
            <w:pPr>
              <w:jc w:val="center"/>
              <w:rPr>
                <w:b/>
              </w:rPr>
            </w:pPr>
            <w:r>
              <w:rPr>
                <w:b/>
              </w:rPr>
              <w:t>Organ system evaluated</w:t>
            </w:r>
          </w:p>
        </w:tc>
        <w:tc>
          <w:tcPr>
            <w:tcW w:w="0" w:type="auto"/>
          </w:tcPr>
          <w:p w:rsidR="009A1106" w:rsidRPr="007B3738" w:rsidRDefault="009A1106" w:rsidP="007B3738">
            <w:pPr>
              <w:jc w:val="center"/>
              <w:rPr>
                <w:b/>
              </w:rPr>
            </w:pPr>
            <w:r>
              <w:rPr>
                <w:b/>
              </w:rPr>
              <w:t>Species/strain</w:t>
            </w:r>
          </w:p>
        </w:tc>
        <w:tc>
          <w:tcPr>
            <w:tcW w:w="0" w:type="auto"/>
          </w:tcPr>
          <w:p w:rsidR="009A1106" w:rsidRPr="007B3738" w:rsidRDefault="009A1106" w:rsidP="007B3738">
            <w:pPr>
              <w:jc w:val="center"/>
              <w:rPr>
                <w:b/>
              </w:rPr>
            </w:pPr>
            <w:r>
              <w:rPr>
                <w:b/>
              </w:rPr>
              <w:t>Method of admin</w:t>
            </w:r>
          </w:p>
        </w:tc>
        <w:tc>
          <w:tcPr>
            <w:tcW w:w="0" w:type="auto"/>
          </w:tcPr>
          <w:p w:rsidR="009A1106" w:rsidRPr="007B3738" w:rsidRDefault="009A1106" w:rsidP="007B3738">
            <w:pPr>
              <w:jc w:val="center"/>
              <w:rPr>
                <w:b/>
              </w:rPr>
            </w:pPr>
            <w:r>
              <w:rPr>
                <w:b/>
              </w:rPr>
              <w:t>Doses (mg/kg)</w:t>
            </w:r>
          </w:p>
        </w:tc>
        <w:tc>
          <w:tcPr>
            <w:tcW w:w="0" w:type="auto"/>
          </w:tcPr>
          <w:p w:rsidR="009A1106" w:rsidRPr="007B3738" w:rsidRDefault="009A1106" w:rsidP="007B3738">
            <w:pPr>
              <w:jc w:val="center"/>
              <w:rPr>
                <w:b/>
              </w:rPr>
            </w:pPr>
            <w:r>
              <w:rPr>
                <w:b/>
              </w:rPr>
              <w:t>Gender &amp; No per group</w:t>
            </w:r>
          </w:p>
        </w:tc>
        <w:tc>
          <w:tcPr>
            <w:tcW w:w="0" w:type="auto"/>
          </w:tcPr>
          <w:p w:rsidR="009A1106" w:rsidRPr="007B3738" w:rsidRDefault="009A1106" w:rsidP="007B3738">
            <w:pPr>
              <w:jc w:val="center"/>
              <w:rPr>
                <w:b/>
              </w:rPr>
            </w:pPr>
            <w:r>
              <w:rPr>
                <w:b/>
              </w:rPr>
              <w:t>Findings</w:t>
            </w:r>
          </w:p>
        </w:tc>
        <w:tc>
          <w:tcPr>
            <w:tcW w:w="0" w:type="auto"/>
          </w:tcPr>
          <w:p w:rsidR="009A1106" w:rsidRPr="007B3738" w:rsidRDefault="009A1106" w:rsidP="007B3738">
            <w:pPr>
              <w:jc w:val="center"/>
              <w:rPr>
                <w:b/>
              </w:rPr>
            </w:pPr>
            <w:r>
              <w:rPr>
                <w:b/>
              </w:rPr>
              <w:t>GLP Compliance</w:t>
            </w:r>
          </w:p>
        </w:tc>
        <w:tc>
          <w:tcPr>
            <w:tcW w:w="0" w:type="auto"/>
          </w:tcPr>
          <w:p w:rsidR="009A1106" w:rsidRPr="007B3738" w:rsidRDefault="009A1106" w:rsidP="007B3738">
            <w:pPr>
              <w:jc w:val="center"/>
              <w:rPr>
                <w:b/>
              </w:rPr>
            </w:pPr>
            <w:r>
              <w:rPr>
                <w:b/>
              </w:rPr>
              <w:t>Study reference</w:t>
            </w:r>
          </w:p>
        </w:tc>
      </w:tr>
      <w:tr w:rsidR="00DD34B7" w:rsidTr="009A1106">
        <w:tc>
          <w:tcPr>
            <w:tcW w:w="0" w:type="auto"/>
          </w:tcPr>
          <w:p w:rsidR="009A1106" w:rsidRDefault="00934882">
            <w:r>
              <w:t>Central nervous system (CNS)</w:t>
            </w:r>
          </w:p>
        </w:tc>
        <w:tc>
          <w:tcPr>
            <w:tcW w:w="0" w:type="auto"/>
          </w:tcPr>
          <w:p w:rsidR="009A1106" w:rsidRDefault="00934882">
            <w:r>
              <w:t>Swiss mice</w:t>
            </w:r>
          </w:p>
          <w:p w:rsidR="00172437" w:rsidRDefault="00172437"/>
          <w:p w:rsidR="00172437" w:rsidRDefault="00172437"/>
          <w:p w:rsidR="00172437" w:rsidRDefault="00172437"/>
          <w:p w:rsidR="00172437" w:rsidRDefault="00172437"/>
          <w:p w:rsidR="00172437" w:rsidRDefault="00172437"/>
          <w:p w:rsidR="00172437" w:rsidRDefault="00172437">
            <w:r>
              <w:t>Wister rats &amp; albino mice</w:t>
            </w:r>
          </w:p>
        </w:tc>
        <w:tc>
          <w:tcPr>
            <w:tcW w:w="0" w:type="auto"/>
          </w:tcPr>
          <w:p w:rsidR="009A1106" w:rsidRDefault="007B3738" w:rsidP="00934882">
            <w:r>
              <w:t>Oral</w:t>
            </w:r>
          </w:p>
          <w:p w:rsidR="00172437" w:rsidRDefault="00172437" w:rsidP="00934882"/>
          <w:p w:rsidR="00172437" w:rsidRDefault="00172437" w:rsidP="00934882"/>
          <w:p w:rsidR="00172437" w:rsidRDefault="00172437" w:rsidP="00934882"/>
          <w:p w:rsidR="00172437" w:rsidRDefault="00172437" w:rsidP="00934882"/>
          <w:p w:rsidR="00172437" w:rsidRDefault="00172437" w:rsidP="00934882"/>
          <w:p w:rsidR="00172437" w:rsidRDefault="00172437" w:rsidP="00934882">
            <w:r>
              <w:t>Oral</w:t>
            </w:r>
          </w:p>
        </w:tc>
        <w:tc>
          <w:tcPr>
            <w:tcW w:w="0" w:type="auto"/>
          </w:tcPr>
          <w:p w:rsidR="009A1106" w:rsidRDefault="00934882">
            <w:r>
              <w:t>400 mg/kg &amp; 40 mg/kg</w:t>
            </w:r>
          </w:p>
          <w:p w:rsidR="00172437" w:rsidRDefault="00172437"/>
          <w:p w:rsidR="00172437" w:rsidRDefault="00172437"/>
          <w:p w:rsidR="00172437" w:rsidRDefault="00172437"/>
          <w:p w:rsidR="00172437" w:rsidRDefault="00172437">
            <w:r>
              <w:t>50 mg/kg (rat) &amp; 55 mg/kg (mice)</w:t>
            </w:r>
          </w:p>
        </w:tc>
        <w:tc>
          <w:tcPr>
            <w:tcW w:w="0" w:type="auto"/>
          </w:tcPr>
          <w:p w:rsidR="009A1106" w:rsidRDefault="00934882">
            <w:r>
              <w:t xml:space="preserve">Male </w:t>
            </w:r>
          </w:p>
          <w:p w:rsidR="00172437" w:rsidRDefault="00172437"/>
          <w:p w:rsidR="00172437" w:rsidRDefault="00172437"/>
          <w:p w:rsidR="00172437" w:rsidRDefault="00172437"/>
          <w:p w:rsidR="00172437" w:rsidRDefault="00172437"/>
          <w:p w:rsidR="00172437" w:rsidRDefault="00172437"/>
          <w:p w:rsidR="00172437" w:rsidRDefault="00172437">
            <w:r>
              <w:t>Mice 918-25g) and rats (150-200g) of either sex</w:t>
            </w:r>
          </w:p>
        </w:tc>
        <w:tc>
          <w:tcPr>
            <w:tcW w:w="0" w:type="auto"/>
          </w:tcPr>
          <w:p w:rsidR="009A1106" w:rsidRDefault="00934882">
            <w:r>
              <w:t>No effect on body temp, spontaneous motor activity and innate and motivated behavior-neurologic tests</w:t>
            </w:r>
          </w:p>
          <w:p w:rsidR="00172437" w:rsidRDefault="00172437">
            <w:r>
              <w:t>The ethanolic extract produced significant anticonvulsant activity for both animal models</w:t>
            </w:r>
          </w:p>
        </w:tc>
        <w:tc>
          <w:tcPr>
            <w:tcW w:w="0" w:type="auto"/>
          </w:tcPr>
          <w:p w:rsidR="009A1106" w:rsidRDefault="007B3738">
            <w:r>
              <w:t>Ethics committee approved</w:t>
            </w:r>
          </w:p>
        </w:tc>
        <w:tc>
          <w:tcPr>
            <w:tcW w:w="0" w:type="auto"/>
          </w:tcPr>
          <w:p w:rsidR="009A1106" w:rsidRDefault="00934882">
            <w:r>
              <w:t>CDRI Report, 1997. “Bacosides A &amp; B: Summary of preclinical data, plan &amp; results of phase I clinical trial”.</w:t>
            </w:r>
          </w:p>
          <w:p w:rsidR="00172437" w:rsidRDefault="00172437">
            <w:r>
              <w:t>Kaushik et al. 2019. Anticonvulsant activity of Bacopa monniera in rodents.</w:t>
            </w:r>
          </w:p>
        </w:tc>
      </w:tr>
      <w:tr w:rsidR="00DD34B7" w:rsidTr="009A1106">
        <w:tc>
          <w:tcPr>
            <w:tcW w:w="0" w:type="auto"/>
          </w:tcPr>
          <w:p w:rsidR="009A1106" w:rsidRDefault="00934882" w:rsidP="00934882">
            <w:r>
              <w:t>Cardiovascular systems</w:t>
            </w:r>
          </w:p>
        </w:tc>
        <w:tc>
          <w:tcPr>
            <w:tcW w:w="0" w:type="auto"/>
          </w:tcPr>
          <w:p w:rsidR="009A1106" w:rsidRDefault="00934882">
            <w:r>
              <w:t>Cats</w:t>
            </w:r>
          </w:p>
        </w:tc>
        <w:tc>
          <w:tcPr>
            <w:tcW w:w="0" w:type="auto"/>
          </w:tcPr>
          <w:p w:rsidR="009A1106" w:rsidRDefault="005155C8">
            <w:r>
              <w:t>ID &amp; IV</w:t>
            </w:r>
          </w:p>
        </w:tc>
        <w:tc>
          <w:tcPr>
            <w:tcW w:w="0" w:type="auto"/>
          </w:tcPr>
          <w:p w:rsidR="009A1106" w:rsidRDefault="005155C8">
            <w:r>
              <w:t>1 mg/kg to 50 mg/kg</w:t>
            </w:r>
          </w:p>
        </w:tc>
        <w:tc>
          <w:tcPr>
            <w:tcW w:w="0" w:type="auto"/>
          </w:tcPr>
          <w:p w:rsidR="009A1106" w:rsidRDefault="009A1106"/>
        </w:tc>
        <w:tc>
          <w:tcPr>
            <w:tcW w:w="0" w:type="auto"/>
          </w:tcPr>
          <w:p w:rsidR="009A1106" w:rsidRDefault="005155C8">
            <w:r>
              <w:t>No significant effects on heart rate and blood pressure with Bacosides A &amp; B</w:t>
            </w:r>
          </w:p>
        </w:tc>
        <w:tc>
          <w:tcPr>
            <w:tcW w:w="0" w:type="auto"/>
          </w:tcPr>
          <w:p w:rsidR="009A1106" w:rsidRDefault="007B3738">
            <w:r>
              <w:t>Ethics committee approved</w:t>
            </w:r>
          </w:p>
        </w:tc>
        <w:tc>
          <w:tcPr>
            <w:tcW w:w="0" w:type="auto"/>
          </w:tcPr>
          <w:p w:rsidR="009A1106" w:rsidRDefault="005155C8">
            <w:r>
              <w:t>CDRI Report, 1997. “Bacosides A &amp; B: Summary of preclinical data, plan &amp; results of phase I clinical trial”.</w:t>
            </w:r>
          </w:p>
        </w:tc>
      </w:tr>
      <w:tr w:rsidR="00DD34B7" w:rsidTr="009A1106">
        <w:tc>
          <w:tcPr>
            <w:tcW w:w="0" w:type="auto"/>
          </w:tcPr>
          <w:p w:rsidR="009A1106" w:rsidRDefault="002C516F">
            <w:r>
              <w:t xml:space="preserve">Electrocardiogram, </w:t>
              <w:lastRenderedPageBreak/>
              <w:t>hematology, biochemistry and routine pulse, BP and urine examination</w:t>
            </w:r>
          </w:p>
        </w:tc>
        <w:tc>
          <w:tcPr>
            <w:tcW w:w="0" w:type="auto"/>
          </w:tcPr>
          <w:p w:rsidR="009A1106" w:rsidRDefault="005155C8">
            <w:r>
              <w:lastRenderedPageBreak/>
              <w:t>Human</w:t>
            </w:r>
          </w:p>
        </w:tc>
        <w:tc>
          <w:tcPr>
            <w:tcW w:w="0" w:type="auto"/>
          </w:tcPr>
          <w:p w:rsidR="009A1106" w:rsidRDefault="002C516F">
            <w:r>
              <w:t>Oral</w:t>
            </w:r>
          </w:p>
        </w:tc>
        <w:tc>
          <w:tcPr>
            <w:tcW w:w="0" w:type="auto"/>
          </w:tcPr>
          <w:p w:rsidR="009A1106" w:rsidRDefault="002C516F" w:rsidP="002C516F">
            <w:r>
              <w:t xml:space="preserve">20 mg to 300 </w:t>
              <w:lastRenderedPageBreak/>
              <w:t>mg as per random allocation schedule</w:t>
            </w:r>
          </w:p>
        </w:tc>
        <w:tc>
          <w:tcPr>
            <w:tcW w:w="0" w:type="auto"/>
          </w:tcPr>
          <w:p w:rsidR="009A1106" w:rsidRDefault="005155C8" w:rsidP="005155C8">
            <w:r>
              <w:lastRenderedPageBreak/>
              <w:t xml:space="preserve">31 healthy </w:t>
              <w:lastRenderedPageBreak/>
              <w:t>Male aged between 20 to 56 years.</w:t>
            </w:r>
          </w:p>
        </w:tc>
        <w:tc>
          <w:tcPr>
            <w:tcW w:w="0" w:type="auto"/>
          </w:tcPr>
          <w:p w:rsidR="009A1106" w:rsidRDefault="007B3738">
            <w:r>
              <w:lastRenderedPageBreak/>
              <w:t xml:space="preserve">This double blind </w:t>
              <w:lastRenderedPageBreak/>
              <w:t>placebo controlled non-crossover study showed in all cases Bacoside A &amp; B was well tolerated</w:t>
            </w:r>
          </w:p>
        </w:tc>
        <w:tc>
          <w:tcPr>
            <w:tcW w:w="0" w:type="auto"/>
          </w:tcPr>
          <w:p w:rsidR="009A1106" w:rsidRDefault="007B3738">
            <w:r>
              <w:lastRenderedPageBreak/>
              <w:t xml:space="preserve">Ethics </w:t>
              <w:lastRenderedPageBreak/>
              <w:t>committee approved</w:t>
            </w:r>
          </w:p>
        </w:tc>
        <w:tc>
          <w:tcPr>
            <w:tcW w:w="0" w:type="auto"/>
          </w:tcPr>
          <w:p w:rsidR="009A1106" w:rsidRDefault="007B3738">
            <w:r>
              <w:lastRenderedPageBreak/>
              <w:t xml:space="preserve">CDRI Report, 1997. </w:t>
              <w:lastRenderedPageBreak/>
              <w:t>“Bacosides A &amp; B: Summary of preclinical data, plan &amp; results of phase I clinical trial”.</w:t>
            </w:r>
          </w:p>
        </w:tc>
      </w:tr>
      <w:tr w:rsidR="00DD34B7" w:rsidTr="009A1106">
        <w:tc>
          <w:tcPr>
            <w:tcW w:w="0" w:type="auto"/>
          </w:tcPr>
          <w:p w:rsidR="009A1106" w:rsidRDefault="004E00BF">
            <w:r>
              <w:lastRenderedPageBreak/>
              <w:t>In-life observation, clinical pathology, histopathology</w:t>
            </w:r>
          </w:p>
        </w:tc>
        <w:tc>
          <w:tcPr>
            <w:tcW w:w="0" w:type="auto"/>
          </w:tcPr>
          <w:p w:rsidR="009A1106" w:rsidRDefault="004E00BF">
            <w:r>
              <w:t>Sprague-Dawley Rats</w:t>
            </w:r>
          </w:p>
        </w:tc>
        <w:tc>
          <w:tcPr>
            <w:tcW w:w="0" w:type="auto"/>
          </w:tcPr>
          <w:p w:rsidR="009A1106" w:rsidRDefault="004E00BF">
            <w:r>
              <w:t>Oral gavage</w:t>
            </w:r>
          </w:p>
        </w:tc>
        <w:tc>
          <w:tcPr>
            <w:tcW w:w="0" w:type="auto"/>
          </w:tcPr>
          <w:p w:rsidR="009A1106" w:rsidRDefault="004E00BF">
            <w:r>
              <w:rPr>
                <w:b/>
              </w:rPr>
              <w:t>Acute:</w:t>
            </w:r>
            <w:r>
              <w:t xml:space="preserve"> 1400, 200, &amp; 2800 mg/kg b.w</w:t>
            </w:r>
          </w:p>
          <w:p w:rsidR="004E00BF" w:rsidRDefault="004E00BF">
            <w:r>
              <w:rPr>
                <w:b/>
              </w:rPr>
              <w:t>14-day repeat toxicity:</w:t>
            </w:r>
            <w:r>
              <w:t xml:space="preserve"> 250, 500, 1000 mg/kg b.w,</w:t>
            </w:r>
          </w:p>
          <w:p w:rsidR="004E00BF" w:rsidRPr="000B3892" w:rsidRDefault="004E00BF">
            <w:r>
              <w:rPr>
                <w:b/>
              </w:rPr>
              <w:t xml:space="preserve">90-day toxicity: </w:t>
            </w:r>
            <w:r>
              <w:t>o.85, 210, and 500 mg/kg b.w</w:t>
            </w:r>
          </w:p>
        </w:tc>
        <w:tc>
          <w:tcPr>
            <w:tcW w:w="0" w:type="auto"/>
          </w:tcPr>
          <w:p w:rsidR="009A1106" w:rsidRDefault="000B3892">
            <w:r>
              <w:t>100 rats of both sex for each group</w:t>
            </w:r>
          </w:p>
        </w:tc>
        <w:tc>
          <w:tcPr>
            <w:tcW w:w="0" w:type="auto"/>
          </w:tcPr>
          <w:p w:rsidR="009A1106" w:rsidRDefault="00EC299D">
            <w:r>
              <w:t>No evidence of toxicity with respect to clinical signs, neurological examinations, food consumption, food consumption, body weight gain, haematological and blood biochemistry parameters</w:t>
            </w:r>
          </w:p>
        </w:tc>
        <w:tc>
          <w:tcPr>
            <w:tcW w:w="0" w:type="auto"/>
          </w:tcPr>
          <w:p w:rsidR="009A1106" w:rsidRDefault="00EC299D">
            <w:r>
              <w:t>Ethics committee approved</w:t>
            </w:r>
          </w:p>
        </w:tc>
        <w:tc>
          <w:tcPr>
            <w:tcW w:w="0" w:type="auto"/>
          </w:tcPr>
          <w:p w:rsidR="009A1106" w:rsidRDefault="00EC299D">
            <w:r>
              <w:t xml:space="preserve">Allan JJ et al. 2007. Safety evaluation of a standardized phytochemical composition extracted from </w:t>
            </w:r>
            <w:r>
              <w:rPr>
                <w:i/>
              </w:rPr>
              <w:t>Bacopa monnieri</w:t>
            </w:r>
            <w:r>
              <w:t xml:space="preserve"> in Sprague-Dawley rats. Food Chem Toxicol. 45: 1928-1937.</w:t>
            </w:r>
          </w:p>
        </w:tc>
      </w:tr>
      <w:tr w:rsidR="00DD34B7" w:rsidTr="00F93B57">
        <w:trPr>
          <w:trHeight w:val="1961"/>
        </w:trPr>
        <w:tc>
          <w:tcPr>
            <w:tcW w:w="0" w:type="auto"/>
          </w:tcPr>
          <w:p w:rsidR="009A1106" w:rsidRDefault="00E93EB0">
            <w:r>
              <w:t>Electrocardiogram, hematology, biochemistry and routine pulse, BP and urine examination</w:t>
            </w:r>
          </w:p>
        </w:tc>
        <w:tc>
          <w:tcPr>
            <w:tcW w:w="0" w:type="auto"/>
          </w:tcPr>
          <w:p w:rsidR="009A1106" w:rsidRDefault="00E93EB0">
            <w:r>
              <w:t>Human</w:t>
            </w:r>
          </w:p>
        </w:tc>
        <w:tc>
          <w:tcPr>
            <w:tcW w:w="0" w:type="auto"/>
          </w:tcPr>
          <w:p w:rsidR="009A1106" w:rsidRDefault="00E93EB0">
            <w:r>
              <w:t>Oral</w:t>
            </w:r>
          </w:p>
        </w:tc>
        <w:tc>
          <w:tcPr>
            <w:tcW w:w="0" w:type="auto"/>
          </w:tcPr>
          <w:p w:rsidR="009A1106" w:rsidRDefault="00E93EB0">
            <w:r>
              <w:t>300mg and 450 mg per day</w:t>
            </w:r>
          </w:p>
        </w:tc>
        <w:tc>
          <w:tcPr>
            <w:tcW w:w="0" w:type="auto"/>
          </w:tcPr>
          <w:p w:rsidR="009A1106" w:rsidRDefault="00CE4E0A">
            <w:r>
              <w:t>23 healthy volunteers of either sex aged 18-45 years</w:t>
            </w:r>
          </w:p>
        </w:tc>
        <w:tc>
          <w:tcPr>
            <w:tcW w:w="0" w:type="auto"/>
          </w:tcPr>
          <w:p w:rsidR="009A1106" w:rsidRDefault="00A36020">
            <w:r>
              <w:t>No safety concern, but mild adverse events occurred in relation to GI system which subsided spontaneously</w:t>
            </w:r>
          </w:p>
        </w:tc>
        <w:tc>
          <w:tcPr>
            <w:tcW w:w="0" w:type="auto"/>
          </w:tcPr>
          <w:p w:rsidR="009A1106" w:rsidRDefault="005A46DC">
            <w:r>
              <w:t>Ethics committee approved</w:t>
            </w:r>
          </w:p>
        </w:tc>
        <w:tc>
          <w:tcPr>
            <w:tcW w:w="0" w:type="auto"/>
          </w:tcPr>
          <w:p w:rsidR="009A1106" w:rsidRDefault="00554D59">
            <w:r>
              <w:t xml:space="preserve">Pravina K et al. 2007. Safety evaluation of BacoMind </w:t>
            </w:r>
            <w:r>
              <w:rPr>
                <w:vertAlign w:val="superscript"/>
              </w:rPr>
              <w:t>TM</w:t>
            </w:r>
            <w:r>
              <w:t xml:space="preserve"> in healthy volunteers: A phase I study. Phytomedicine, 14: 301-308.</w:t>
            </w:r>
          </w:p>
        </w:tc>
      </w:tr>
      <w:tr w:rsidR="00DD34B7" w:rsidTr="009A1106">
        <w:tc>
          <w:tcPr>
            <w:tcW w:w="0" w:type="auto"/>
          </w:tcPr>
          <w:p w:rsidR="009A1106" w:rsidRDefault="00F93B57">
            <w:r>
              <w:t>Series of in vitro assays such as antioxidant, chromosomal aberration, micronucleus, Ames cytotoxicity etc.</w:t>
            </w:r>
          </w:p>
          <w:p w:rsidR="006C2E2A" w:rsidRDefault="006C2E2A"/>
          <w:p w:rsidR="00DD34B7" w:rsidRDefault="00DD34B7"/>
          <w:p w:rsidR="00DD34B7" w:rsidRDefault="00DD34B7"/>
          <w:p w:rsidR="00DD34B7" w:rsidRDefault="00DD34B7"/>
          <w:p w:rsidR="00DD34B7" w:rsidRDefault="00DD34B7"/>
          <w:p w:rsidR="006C2E2A" w:rsidRDefault="006C2E2A">
            <w:r>
              <w:t>In vitro cellular assays such as antioxidant, antimicrobial and in vivo (rats) anti-inflammatory assay</w:t>
            </w:r>
          </w:p>
        </w:tc>
        <w:tc>
          <w:tcPr>
            <w:tcW w:w="0" w:type="auto"/>
          </w:tcPr>
          <w:p w:rsidR="009A1106" w:rsidRDefault="00F93B57" w:rsidP="00F93B57">
            <w:r>
              <w:lastRenderedPageBreak/>
              <w:t>Test tube and bacterial strains</w:t>
            </w:r>
          </w:p>
          <w:p w:rsidR="006C2E2A" w:rsidRDefault="006C2E2A" w:rsidP="00F93B57"/>
          <w:p w:rsidR="006C2E2A" w:rsidRDefault="006C2E2A" w:rsidP="00F93B57"/>
          <w:p w:rsidR="006C2E2A" w:rsidRDefault="006C2E2A" w:rsidP="00F93B57"/>
          <w:p w:rsidR="006C2E2A" w:rsidRDefault="006C2E2A" w:rsidP="00F93B57"/>
          <w:p w:rsidR="006C2E2A" w:rsidRDefault="006C2E2A" w:rsidP="00F93B57"/>
          <w:p w:rsidR="00DD34B7" w:rsidRDefault="00DD34B7" w:rsidP="00DD34B7"/>
          <w:p w:rsidR="00DD34B7" w:rsidRDefault="00DD34B7" w:rsidP="00DD34B7"/>
          <w:p w:rsidR="00DD34B7" w:rsidRDefault="00DD34B7" w:rsidP="00DD34B7"/>
          <w:p w:rsidR="00DD34B7" w:rsidRDefault="00DD34B7" w:rsidP="00DD34B7"/>
          <w:p w:rsidR="006C2E2A" w:rsidRDefault="006C2E2A" w:rsidP="00DD34B7">
            <w:r>
              <w:t>Test tube, bacterial strains and albino rats</w:t>
            </w:r>
          </w:p>
        </w:tc>
        <w:tc>
          <w:tcPr>
            <w:tcW w:w="0" w:type="auto"/>
          </w:tcPr>
          <w:p w:rsidR="009A1106" w:rsidRDefault="00F93B57">
            <w:pPr>
              <w:rPr>
                <w:i/>
              </w:rPr>
            </w:pPr>
            <w:r>
              <w:rPr>
                <w:i/>
              </w:rPr>
              <w:lastRenderedPageBreak/>
              <w:t>In vitro</w:t>
            </w: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p>
          <w:p w:rsidR="00DD34B7" w:rsidRDefault="00DD34B7">
            <w:pPr>
              <w:rPr>
                <w:i/>
              </w:rPr>
            </w:pPr>
            <w:r>
              <w:rPr>
                <w:i/>
              </w:rPr>
              <w:t>In vitro &amp; In vivo</w:t>
            </w:r>
          </w:p>
          <w:p w:rsidR="00DD34B7" w:rsidRPr="00871081" w:rsidRDefault="00DD34B7">
            <w:pPr>
              <w:rPr>
                <w:i/>
              </w:rPr>
            </w:pPr>
          </w:p>
        </w:tc>
        <w:tc>
          <w:tcPr>
            <w:tcW w:w="0" w:type="auto"/>
          </w:tcPr>
          <w:p w:rsidR="009A1106" w:rsidRDefault="00F93B57">
            <w:r>
              <w:lastRenderedPageBreak/>
              <w:t xml:space="preserve">31.2 </w:t>
            </w:r>
            <w:r>
              <w:rPr>
                <w:rFonts w:cstheme="minorHAnsi"/>
              </w:rPr>
              <w:t>µ</w:t>
            </w:r>
            <w:r>
              <w:t xml:space="preserve">g/mL to 5000 </w:t>
            </w:r>
            <w:r>
              <w:rPr>
                <w:rFonts w:cstheme="minorHAnsi"/>
              </w:rPr>
              <w:t>µ</w:t>
            </w:r>
            <w:r>
              <w:t>g/plate</w:t>
            </w:r>
          </w:p>
          <w:p w:rsidR="00DD34B7" w:rsidRDefault="00DD34B7"/>
          <w:p w:rsidR="00DD34B7" w:rsidRDefault="00DD34B7"/>
          <w:p w:rsidR="00DD34B7" w:rsidRDefault="00DD34B7"/>
          <w:p w:rsidR="00DD34B7" w:rsidRDefault="00DD34B7"/>
          <w:p w:rsidR="00DD34B7" w:rsidRDefault="00DD34B7"/>
          <w:p w:rsidR="00DD34B7" w:rsidRDefault="00DD34B7"/>
          <w:p w:rsidR="00DD34B7" w:rsidRDefault="00DD34B7"/>
          <w:p w:rsidR="00DD34B7" w:rsidRDefault="00DD34B7"/>
          <w:p w:rsidR="00DD34B7" w:rsidRDefault="00DD34B7"/>
          <w:p w:rsidR="00DD34B7" w:rsidRDefault="00DD34B7"/>
          <w:p w:rsidR="00DD34B7" w:rsidRDefault="00DD34B7">
            <w:r>
              <w:t>Wide ranges for antimicrobial and anti-inflammatory assay. 100 to 400 mg/kg for rat anti-inflammatory assay</w:t>
            </w:r>
          </w:p>
        </w:tc>
        <w:tc>
          <w:tcPr>
            <w:tcW w:w="0" w:type="auto"/>
          </w:tcPr>
          <w:p w:rsidR="009A1106" w:rsidRDefault="00F93B57">
            <w:r>
              <w:lastRenderedPageBreak/>
              <w:t>N/A</w:t>
            </w:r>
          </w:p>
        </w:tc>
        <w:tc>
          <w:tcPr>
            <w:tcW w:w="0" w:type="auto"/>
          </w:tcPr>
          <w:p w:rsidR="009A1106" w:rsidRDefault="00F93B57">
            <w:r>
              <w:t>Test materiel showed protection to human lymphocytes against various clastogens. Also exhibited antioxidant activity.</w:t>
            </w:r>
          </w:p>
          <w:p w:rsidR="00DD34B7" w:rsidRDefault="00DD34B7"/>
          <w:p w:rsidR="00DD34B7" w:rsidRDefault="00DD34B7"/>
          <w:p w:rsidR="00DD34B7" w:rsidRDefault="00DD34B7"/>
          <w:p w:rsidR="00DD34B7" w:rsidRDefault="00DD34B7"/>
          <w:p w:rsidR="00DD34B7" w:rsidRDefault="00DD34B7"/>
          <w:p w:rsidR="00DD34B7" w:rsidRDefault="00DD34B7"/>
          <w:p w:rsidR="00DD34B7" w:rsidRDefault="00DD34B7">
            <w:r>
              <w:t>MIC for bacterial strains is 0.039 mg.ml. 100 mg/kg of Bacopa extract showed significant reduction in the edema paw volume.</w:t>
            </w:r>
          </w:p>
        </w:tc>
        <w:tc>
          <w:tcPr>
            <w:tcW w:w="0" w:type="auto"/>
          </w:tcPr>
          <w:p w:rsidR="009A1106" w:rsidRDefault="009A1106"/>
        </w:tc>
        <w:tc>
          <w:tcPr>
            <w:tcW w:w="0" w:type="auto"/>
          </w:tcPr>
          <w:p w:rsidR="009A1106" w:rsidRDefault="00F93B57" w:rsidP="00F93B57">
            <w:r>
              <w:t>Dutta Deb D et al. 2008. In vitro safety evaluation and anticlastogenic effect of BacoMind</w:t>
            </w:r>
            <w:r>
              <w:rPr>
                <w:vertAlign w:val="superscript"/>
              </w:rPr>
              <w:t>TM</w:t>
            </w:r>
            <w:r>
              <w:t xml:space="preserve"> on human lymphocytes. Biomedical </w:t>
              <w:lastRenderedPageBreak/>
              <w:t>Environmental Sciences, 21: 7-23.</w:t>
            </w:r>
          </w:p>
          <w:p w:rsidR="00DD34B7" w:rsidRDefault="00DD34B7" w:rsidP="00F93B57"/>
          <w:p w:rsidR="00DD34B7" w:rsidRDefault="00DD34B7" w:rsidP="00DD34B7">
            <w:r>
              <w:t>Mathur et al. 2010. Pharmacological investigation of Bacopa monnieri on the basis of antioxidant, antimicrobial and anti-inflammatory properties. J Chem Pharm Res., 2: 191-198.</w:t>
            </w:r>
          </w:p>
        </w:tc>
      </w:tr>
      <w:tr w:rsidR="00DD34B7" w:rsidTr="009A1106">
        <w:tc>
          <w:tcPr>
            <w:tcW w:w="0" w:type="auto"/>
          </w:tcPr>
          <w:p w:rsidR="009A1106" w:rsidRDefault="00863A67">
            <w:r>
              <w:lastRenderedPageBreak/>
              <w:t xml:space="preserve">Serum marker enzymes and antioxidant enzymes </w:t>
            </w:r>
          </w:p>
        </w:tc>
        <w:tc>
          <w:tcPr>
            <w:tcW w:w="0" w:type="auto"/>
          </w:tcPr>
          <w:p w:rsidR="009A1106" w:rsidRDefault="00863A67" w:rsidP="00CD03FD">
            <w:r>
              <w:t>Wister rats</w:t>
            </w:r>
          </w:p>
        </w:tc>
        <w:tc>
          <w:tcPr>
            <w:tcW w:w="0" w:type="auto"/>
          </w:tcPr>
          <w:p w:rsidR="009A1106" w:rsidRDefault="00863A67">
            <w:r>
              <w:t>Oral</w:t>
            </w:r>
          </w:p>
        </w:tc>
        <w:tc>
          <w:tcPr>
            <w:tcW w:w="0" w:type="auto"/>
          </w:tcPr>
          <w:p w:rsidR="009A1106" w:rsidRDefault="00863A67">
            <w:r>
              <w:t>200 mg/kg</w:t>
            </w:r>
          </w:p>
        </w:tc>
        <w:tc>
          <w:tcPr>
            <w:tcW w:w="0" w:type="auto"/>
          </w:tcPr>
          <w:p w:rsidR="009A1106" w:rsidRDefault="00863A67">
            <w:r>
              <w:t>Adult albino wister rats of both sexes of 12-16 weeks of age weighing between 160-180 g</w:t>
            </w:r>
          </w:p>
        </w:tc>
        <w:tc>
          <w:tcPr>
            <w:tcW w:w="0" w:type="auto"/>
          </w:tcPr>
          <w:p w:rsidR="009A1106" w:rsidRDefault="00863A67">
            <w:r>
              <w:t xml:space="preserve">Ethanolic extract of </w:t>
            </w:r>
            <w:r>
              <w:rPr>
                <w:i/>
              </w:rPr>
              <w:t>Bacopa monnieri</w:t>
            </w:r>
            <w:r>
              <w:t xml:space="preserve"> possess good hepatoprotective activity</w:t>
            </w:r>
          </w:p>
        </w:tc>
        <w:tc>
          <w:tcPr>
            <w:tcW w:w="0" w:type="auto"/>
          </w:tcPr>
          <w:p w:rsidR="009A1106" w:rsidRDefault="009A1106"/>
        </w:tc>
        <w:tc>
          <w:tcPr>
            <w:tcW w:w="0" w:type="auto"/>
          </w:tcPr>
          <w:p w:rsidR="00863A67" w:rsidRDefault="00863A67" w:rsidP="00863A67">
            <w:r>
              <w:t>Menon et al. 2010. Potential effect of Bacopa monnieri on nitrobenzene induced liver damage in rats. Ind J Clin Biochem., 25: 401-404.</w:t>
            </w:r>
          </w:p>
          <w:p w:rsidR="009A1106" w:rsidRDefault="009A1106"/>
        </w:tc>
      </w:tr>
    </w:tbl>
    <w:p w:rsidR="009A1106" w:rsidRDefault="009A1106"/>
    <w:p w:rsidR="00EE19F5" w:rsidRDefault="00EE19F5"/>
    <w:p w:rsidR="00EE19F5" w:rsidRDefault="00EE19F5"/>
    <w:p w:rsidR="00EE19F5" w:rsidRDefault="00EE19F5"/>
    <w:p w:rsidR="00EE19F5" w:rsidRDefault="00EE19F5"/>
    <w:p w:rsidR="00EE19F5" w:rsidRDefault="00EE19F5"/>
    <w:p w:rsidR="00EE19F5" w:rsidRDefault="00EE19F5"/>
    <w:p w:rsidR="00EE19F5" w:rsidRDefault="00EE19F5"/>
    <w:p w:rsidR="00EE19F5" w:rsidRDefault="00EE19F5"/>
    <w:p w:rsidR="00EE19F5" w:rsidRDefault="00EE19F5"/>
    <w:p w:rsidR="00EE19F5" w:rsidRDefault="00EE19F5"/>
    <w:p w:rsidR="00EE19F5" w:rsidRPr="00EE19F5" w:rsidRDefault="00EE19F5">
      <w:pPr>
        <w:rPr>
          <w:b/>
          <w:sz w:val="24"/>
          <w:szCs w:val="24"/>
        </w:rPr>
      </w:pPr>
      <w:r>
        <w:rPr>
          <w:b/>
          <w:sz w:val="24"/>
          <w:szCs w:val="24"/>
        </w:rPr>
        <w:t>Overview: Toxicokinetics</w:t>
      </w:r>
    </w:p>
    <w:tbl>
      <w:tblPr>
        <w:tblStyle w:val="TableGrid"/>
        <w:tblW w:w="0" w:type="auto"/>
        <w:tblLook w:val="04A0" w:firstRow="1" w:lastRow="0" w:firstColumn="1" w:lastColumn="0" w:noHBand="0" w:noVBand="1"/>
      </w:tblPr>
      <w:tblGrid>
        <w:gridCol w:w="901"/>
        <w:gridCol w:w="2939"/>
        <w:gridCol w:w="1399"/>
        <w:gridCol w:w="1780"/>
        <w:gridCol w:w="2126"/>
        <w:gridCol w:w="955"/>
        <w:gridCol w:w="2669"/>
      </w:tblGrid>
      <w:tr w:rsidR="00020FAE" w:rsidTr="00020FAE">
        <w:tc>
          <w:tcPr>
            <w:tcW w:w="236" w:type="dxa"/>
          </w:tcPr>
          <w:p w:rsidR="00020FAE" w:rsidRDefault="00020FAE">
            <w:r>
              <w:t>Types of study</w:t>
            </w:r>
          </w:p>
        </w:tc>
        <w:tc>
          <w:tcPr>
            <w:tcW w:w="2939" w:type="dxa"/>
          </w:tcPr>
          <w:p w:rsidR="00020FAE" w:rsidRDefault="00020FAE">
            <w:r>
              <w:t>Duration</w:t>
            </w:r>
          </w:p>
        </w:tc>
        <w:tc>
          <w:tcPr>
            <w:tcW w:w="0" w:type="auto"/>
          </w:tcPr>
          <w:p w:rsidR="00020FAE" w:rsidRDefault="00020FAE">
            <w:r>
              <w:t>Test system</w:t>
            </w:r>
          </w:p>
        </w:tc>
        <w:tc>
          <w:tcPr>
            <w:tcW w:w="0" w:type="auto"/>
          </w:tcPr>
          <w:p w:rsidR="00020FAE" w:rsidRDefault="00020FAE">
            <w:r>
              <w:t>Method of admin</w:t>
            </w:r>
          </w:p>
        </w:tc>
        <w:tc>
          <w:tcPr>
            <w:tcW w:w="0" w:type="auto"/>
          </w:tcPr>
          <w:p w:rsidR="00020FAE" w:rsidRDefault="00020FAE">
            <w:r>
              <w:t>Doses (mg/kg)</w:t>
            </w:r>
          </w:p>
        </w:tc>
        <w:tc>
          <w:tcPr>
            <w:tcW w:w="0" w:type="auto"/>
          </w:tcPr>
          <w:p w:rsidR="00020FAE" w:rsidRDefault="00020FAE">
            <w:r>
              <w:t>Findings</w:t>
            </w:r>
          </w:p>
        </w:tc>
        <w:tc>
          <w:tcPr>
            <w:tcW w:w="0" w:type="auto"/>
          </w:tcPr>
          <w:p w:rsidR="00020FAE" w:rsidRDefault="00020FAE">
            <w:r>
              <w:t>Study reference</w:t>
            </w:r>
          </w:p>
        </w:tc>
      </w:tr>
      <w:tr w:rsidR="00020FAE" w:rsidTr="00020FAE">
        <w:tc>
          <w:tcPr>
            <w:tcW w:w="236" w:type="dxa"/>
          </w:tcPr>
          <w:p w:rsidR="00020FAE" w:rsidRDefault="00020FAE">
            <w:r>
              <w:t>Acute</w:t>
            </w:r>
          </w:p>
        </w:tc>
        <w:tc>
          <w:tcPr>
            <w:tcW w:w="2939" w:type="dxa"/>
          </w:tcPr>
          <w:p w:rsidR="00020FAE" w:rsidRDefault="00020FAE">
            <w:r>
              <w:t>1 day to 2 weeks toxicity study</w:t>
            </w:r>
          </w:p>
        </w:tc>
        <w:tc>
          <w:tcPr>
            <w:tcW w:w="0" w:type="auto"/>
          </w:tcPr>
          <w:p w:rsidR="00020FAE" w:rsidRDefault="00020FAE">
            <w:r>
              <w:t xml:space="preserve">Mice &amp; rats </w:t>
            </w:r>
          </w:p>
          <w:p w:rsidR="00020FAE" w:rsidRDefault="00020FAE">
            <w:r>
              <w:t>Rats</w:t>
            </w:r>
          </w:p>
          <w:p w:rsidR="00020FAE" w:rsidRDefault="00020FAE"/>
          <w:p w:rsidR="00020FAE" w:rsidRDefault="00020FAE">
            <w:r>
              <w:t>Mice</w:t>
            </w:r>
          </w:p>
          <w:p w:rsidR="00020FAE" w:rsidRDefault="00020FAE"/>
          <w:p w:rsidR="00020FAE" w:rsidRDefault="00020FAE">
            <w:r>
              <w:t>Rats</w:t>
            </w:r>
          </w:p>
          <w:p w:rsidR="00020FAE" w:rsidRDefault="00020FAE">
            <w:r>
              <w:t>Rabbits</w:t>
            </w:r>
          </w:p>
          <w:p w:rsidR="00020FAE" w:rsidRDefault="00020FAE">
            <w:r>
              <w:t>Wister rats</w:t>
            </w:r>
          </w:p>
        </w:tc>
        <w:tc>
          <w:tcPr>
            <w:tcW w:w="0" w:type="auto"/>
          </w:tcPr>
          <w:p w:rsidR="00020FAE" w:rsidRDefault="00020FAE">
            <w:r>
              <w:t>Intraperitoneal</w:t>
            </w:r>
          </w:p>
          <w:p w:rsidR="00020FAE" w:rsidRDefault="00020FAE">
            <w:r>
              <w:t>Oral</w:t>
            </w:r>
          </w:p>
          <w:p w:rsidR="00020FAE" w:rsidRDefault="00020FAE" w:rsidP="002F08F8">
            <w:r>
              <w:t>Intraperitoneal</w:t>
            </w:r>
          </w:p>
          <w:p w:rsidR="00020FAE" w:rsidRDefault="00020FAE" w:rsidP="002F08F8">
            <w:r>
              <w:t>Oral</w:t>
            </w:r>
          </w:p>
          <w:p w:rsidR="00020FAE" w:rsidRDefault="00020FAE" w:rsidP="002F08F8">
            <w:r>
              <w:t>Intraperitoneal</w:t>
            </w:r>
          </w:p>
          <w:p w:rsidR="00020FAE" w:rsidRDefault="00020FAE">
            <w:r>
              <w:t>Oral</w:t>
            </w:r>
          </w:p>
          <w:p w:rsidR="00020FAE" w:rsidRDefault="00020FAE" w:rsidP="002F08F8">
            <w:r>
              <w:t>Oral</w:t>
            </w:r>
          </w:p>
          <w:p w:rsidR="00020FAE" w:rsidRDefault="00020FAE">
            <w:r>
              <w:t>Oral</w:t>
            </w:r>
          </w:p>
        </w:tc>
        <w:tc>
          <w:tcPr>
            <w:tcW w:w="0" w:type="auto"/>
          </w:tcPr>
          <w:p w:rsidR="00020FAE" w:rsidRDefault="00020FAE">
            <w:r>
              <w:t>40-280 mg/kg</w:t>
            </w:r>
          </w:p>
          <w:p w:rsidR="00020FAE" w:rsidRDefault="00020FAE">
            <w:r>
              <w:t>500-3000 mg/kg</w:t>
            </w:r>
          </w:p>
          <w:p w:rsidR="00020FAE" w:rsidRDefault="00020FAE">
            <w:r>
              <w:t>62.5 to 500 mg/kg</w:t>
            </w:r>
          </w:p>
          <w:p w:rsidR="00020FAE" w:rsidRDefault="00020FAE" w:rsidP="002F08F8">
            <w:r>
              <w:t>500-3000 mg/kg</w:t>
            </w:r>
          </w:p>
          <w:p w:rsidR="00020FAE" w:rsidRDefault="00020FAE" w:rsidP="002F08F8">
            <w:r>
              <w:t>62.5 to 500 mg/kg</w:t>
            </w:r>
          </w:p>
          <w:p w:rsidR="00020FAE" w:rsidRDefault="00020FAE">
            <w:r>
              <w:t>50 to 100 mg/kg</w:t>
            </w:r>
          </w:p>
          <w:p w:rsidR="00020FAE" w:rsidRDefault="00020FAE">
            <w:r>
              <w:t>26.66 to 53.32 mg/kg</w:t>
            </w:r>
          </w:p>
          <w:p w:rsidR="00020FAE" w:rsidRDefault="00020FAE">
            <w:r>
              <w:t>200 mg/kg</w:t>
            </w:r>
          </w:p>
        </w:tc>
        <w:tc>
          <w:tcPr>
            <w:tcW w:w="0" w:type="auto"/>
          </w:tcPr>
          <w:p w:rsidR="00020FAE" w:rsidRDefault="00020FAE"/>
        </w:tc>
        <w:tc>
          <w:tcPr>
            <w:tcW w:w="0" w:type="auto"/>
          </w:tcPr>
          <w:p w:rsidR="00020FAE" w:rsidRDefault="00020FAE">
            <w:r>
              <w:t>Abbas et al. 2011</w:t>
            </w:r>
          </w:p>
          <w:p w:rsidR="00020FAE" w:rsidRDefault="00020FAE">
            <w:r>
              <w:t>CDRI Internal report</w:t>
            </w:r>
          </w:p>
          <w:p w:rsidR="00020FAE" w:rsidRDefault="00020FAE">
            <w:r>
              <w:t>CDRI Internal report</w:t>
            </w:r>
          </w:p>
          <w:p w:rsidR="00020FAE" w:rsidRDefault="00020FAE">
            <w:r>
              <w:t>CDRI Internal report</w:t>
            </w:r>
          </w:p>
          <w:p w:rsidR="00020FAE" w:rsidRDefault="00020FAE">
            <w:r>
              <w:t>CDRI Internal report</w:t>
            </w:r>
          </w:p>
          <w:p w:rsidR="00020FAE" w:rsidRDefault="00020FAE" w:rsidP="002F08F8">
            <w:r>
              <w:t>CDRI, 1989,  Internal report</w:t>
            </w:r>
          </w:p>
          <w:p w:rsidR="00020FAE" w:rsidRDefault="00020FAE" w:rsidP="002F08F8">
            <w:r>
              <w:t>CDRI, 1989,  Internal report</w:t>
            </w:r>
          </w:p>
          <w:p w:rsidR="00020FAE" w:rsidRDefault="00020FAE" w:rsidP="002F08F8">
            <w:r>
              <w:t>Menon et al. 2010</w:t>
            </w:r>
          </w:p>
        </w:tc>
      </w:tr>
      <w:tr w:rsidR="00020FAE" w:rsidTr="00020FAE">
        <w:tc>
          <w:tcPr>
            <w:tcW w:w="236" w:type="dxa"/>
          </w:tcPr>
          <w:p w:rsidR="00020FAE" w:rsidRDefault="00020FAE">
            <w:r>
              <w:t>Sub-acute</w:t>
            </w:r>
          </w:p>
        </w:tc>
        <w:tc>
          <w:tcPr>
            <w:tcW w:w="2939" w:type="dxa"/>
          </w:tcPr>
          <w:p w:rsidR="00020FAE" w:rsidRDefault="00020FAE">
            <w:r>
              <w:t>1 to 3-month toxicity study</w:t>
            </w:r>
          </w:p>
        </w:tc>
        <w:tc>
          <w:tcPr>
            <w:tcW w:w="0" w:type="auto"/>
          </w:tcPr>
          <w:p w:rsidR="00020FAE" w:rsidRDefault="00020FAE">
            <w:r>
              <w:t>Healthy male</w:t>
            </w:r>
          </w:p>
          <w:p w:rsidR="00020FAE" w:rsidRDefault="00020FAE">
            <w:r>
              <w:t>Healthy male</w:t>
            </w:r>
          </w:p>
        </w:tc>
        <w:tc>
          <w:tcPr>
            <w:tcW w:w="0" w:type="auto"/>
          </w:tcPr>
          <w:p w:rsidR="00020FAE" w:rsidRDefault="00020FAE">
            <w:r>
              <w:t>Oral</w:t>
            </w:r>
          </w:p>
          <w:p w:rsidR="00020FAE" w:rsidRDefault="00020FAE">
            <w:r>
              <w:t>Oral</w:t>
            </w:r>
          </w:p>
        </w:tc>
        <w:tc>
          <w:tcPr>
            <w:tcW w:w="0" w:type="auto"/>
          </w:tcPr>
          <w:p w:rsidR="00020FAE" w:rsidRDefault="00020FAE">
            <w:r>
              <w:t>20 to 300 mg/day</w:t>
            </w:r>
          </w:p>
          <w:p w:rsidR="00020FAE" w:rsidRDefault="00020FAE">
            <w:r>
              <w:t>100 to 200 mg/day</w:t>
            </w:r>
          </w:p>
        </w:tc>
        <w:tc>
          <w:tcPr>
            <w:tcW w:w="0" w:type="auto"/>
          </w:tcPr>
          <w:p w:rsidR="00020FAE" w:rsidRDefault="00020FAE"/>
        </w:tc>
        <w:tc>
          <w:tcPr>
            <w:tcW w:w="0" w:type="auto"/>
          </w:tcPr>
          <w:p w:rsidR="00020FAE" w:rsidRDefault="00020FAE" w:rsidP="002F08F8">
            <w:r>
              <w:t>CDRI, 1997,  Internal report</w:t>
            </w:r>
          </w:p>
          <w:p w:rsidR="00020FAE" w:rsidRDefault="00020FAE"/>
        </w:tc>
      </w:tr>
      <w:tr w:rsidR="00020FAE" w:rsidTr="00020FAE">
        <w:tc>
          <w:tcPr>
            <w:tcW w:w="236" w:type="dxa"/>
          </w:tcPr>
          <w:p w:rsidR="00020FAE" w:rsidRDefault="00020FAE">
            <w:r>
              <w:t>Chronic</w:t>
            </w:r>
          </w:p>
        </w:tc>
        <w:tc>
          <w:tcPr>
            <w:tcW w:w="2939" w:type="dxa"/>
          </w:tcPr>
          <w:p w:rsidR="00020FAE" w:rsidRDefault="00020FAE">
            <w:r>
              <w:t>6-9 month toxicity study</w:t>
            </w:r>
          </w:p>
        </w:tc>
        <w:tc>
          <w:tcPr>
            <w:tcW w:w="0" w:type="auto"/>
          </w:tcPr>
          <w:p w:rsidR="00020FAE" w:rsidRDefault="00020FAE">
            <w:r>
              <w:t>Rats</w:t>
            </w:r>
          </w:p>
          <w:p w:rsidR="00020FAE" w:rsidRDefault="00020FAE">
            <w:r>
              <w:t>Monkeys</w:t>
            </w:r>
          </w:p>
        </w:tc>
        <w:tc>
          <w:tcPr>
            <w:tcW w:w="0" w:type="auto"/>
          </w:tcPr>
          <w:p w:rsidR="00020FAE" w:rsidRDefault="00020FAE">
            <w:r>
              <w:t>Oral</w:t>
            </w:r>
          </w:p>
          <w:p w:rsidR="00020FAE" w:rsidRDefault="00020FAE">
            <w:r>
              <w:t>Oral</w:t>
            </w:r>
          </w:p>
        </w:tc>
        <w:tc>
          <w:tcPr>
            <w:tcW w:w="0" w:type="auto"/>
          </w:tcPr>
          <w:p w:rsidR="00020FAE" w:rsidRDefault="00020FAE">
            <w:r>
              <w:t>25, 50, 100 mg/kg</w:t>
            </w:r>
          </w:p>
          <w:p w:rsidR="00020FAE" w:rsidRDefault="00020FAE">
            <w:r>
              <w:t>12.5, 25, 50 mg/kg</w:t>
            </w:r>
          </w:p>
        </w:tc>
        <w:tc>
          <w:tcPr>
            <w:tcW w:w="0" w:type="auto"/>
          </w:tcPr>
          <w:p w:rsidR="00020FAE" w:rsidRDefault="00020FAE"/>
        </w:tc>
        <w:tc>
          <w:tcPr>
            <w:tcW w:w="0" w:type="auto"/>
          </w:tcPr>
          <w:p w:rsidR="00020FAE" w:rsidRDefault="00020FAE" w:rsidP="00537327">
            <w:r>
              <w:t>CDRI, 1997,  Internal report</w:t>
            </w:r>
          </w:p>
          <w:p w:rsidR="00020FAE" w:rsidRDefault="00020FAE" w:rsidP="00537327">
            <w:r>
              <w:t>CDRI, 1997,  Internal report</w:t>
            </w:r>
          </w:p>
          <w:p w:rsidR="00020FAE" w:rsidRDefault="00020FAE"/>
        </w:tc>
      </w:tr>
    </w:tbl>
    <w:p w:rsidR="00EE19F5" w:rsidRDefault="00EE19F5"/>
    <w:p w:rsidR="00EE19F5" w:rsidRDefault="00EE19F5"/>
    <w:p w:rsidR="00EE19F5" w:rsidRDefault="00EE19F5"/>
    <w:p w:rsidR="00EE19F5" w:rsidRDefault="00EE19F5"/>
    <w:p w:rsidR="00EE19F5" w:rsidRDefault="00EE19F5"/>
    <w:p w:rsidR="00EE19F5" w:rsidRDefault="00EE19F5"/>
    <w:p w:rsidR="007A6A8D" w:rsidRDefault="007A6A8D"/>
    <w:p w:rsidR="00EE19F5" w:rsidRPr="003771BB" w:rsidRDefault="008E7760">
      <w:pPr>
        <w:rPr>
          <w:b/>
        </w:rPr>
      </w:pPr>
      <w:r>
        <w:rPr>
          <w:b/>
        </w:rPr>
        <w:t>Overview: Acute &amp; Chronic Toxicity</w:t>
      </w:r>
    </w:p>
    <w:tbl>
      <w:tblPr>
        <w:tblStyle w:val="TableGrid"/>
        <w:tblW w:w="0" w:type="auto"/>
        <w:tblLook w:val="04A0" w:firstRow="1" w:lastRow="0" w:firstColumn="1" w:lastColumn="0" w:noHBand="0" w:noVBand="1"/>
      </w:tblPr>
      <w:tblGrid>
        <w:gridCol w:w="1327"/>
        <w:gridCol w:w="1631"/>
        <w:gridCol w:w="1602"/>
        <w:gridCol w:w="1153"/>
        <w:gridCol w:w="1593"/>
        <w:gridCol w:w="2623"/>
        <w:gridCol w:w="3247"/>
      </w:tblGrid>
      <w:tr w:rsidR="00E66DDD" w:rsidTr="00095C96">
        <w:tc>
          <w:tcPr>
            <w:tcW w:w="0" w:type="auto"/>
          </w:tcPr>
          <w:p w:rsidR="008E7760" w:rsidRDefault="008E7760" w:rsidP="00095C96">
            <w:r>
              <w:t>Type of study</w:t>
            </w:r>
          </w:p>
        </w:tc>
        <w:tc>
          <w:tcPr>
            <w:tcW w:w="0" w:type="auto"/>
          </w:tcPr>
          <w:p w:rsidR="008E7760" w:rsidRDefault="008E7760" w:rsidP="00095C96">
            <w:r>
              <w:t>Species/strain</w:t>
            </w:r>
          </w:p>
        </w:tc>
        <w:tc>
          <w:tcPr>
            <w:tcW w:w="0" w:type="auto"/>
          </w:tcPr>
          <w:p w:rsidR="008E7760" w:rsidRDefault="008E7760" w:rsidP="00095C96">
            <w:r>
              <w:t>Method of admin</w:t>
            </w:r>
          </w:p>
        </w:tc>
        <w:tc>
          <w:tcPr>
            <w:tcW w:w="0" w:type="auto"/>
          </w:tcPr>
          <w:p w:rsidR="008E7760" w:rsidRDefault="008E7760" w:rsidP="00095C96">
            <w:r>
              <w:t>Duration of dosing</w:t>
            </w:r>
          </w:p>
        </w:tc>
        <w:tc>
          <w:tcPr>
            <w:tcW w:w="0" w:type="auto"/>
          </w:tcPr>
          <w:p w:rsidR="008E7760" w:rsidRDefault="008E7760" w:rsidP="00095C96">
            <w:r>
              <w:t>Doses (mg/kg)</w:t>
            </w:r>
          </w:p>
        </w:tc>
        <w:tc>
          <w:tcPr>
            <w:tcW w:w="0" w:type="auto"/>
          </w:tcPr>
          <w:p w:rsidR="008E7760" w:rsidRDefault="008E7760" w:rsidP="00095C96">
            <w:r>
              <w:t>Findings</w:t>
            </w:r>
          </w:p>
        </w:tc>
        <w:tc>
          <w:tcPr>
            <w:tcW w:w="0" w:type="auto"/>
          </w:tcPr>
          <w:p w:rsidR="008E7760" w:rsidRDefault="008E7760" w:rsidP="00095C96">
            <w:r>
              <w:t>Study reference</w:t>
            </w:r>
          </w:p>
        </w:tc>
      </w:tr>
      <w:tr w:rsidR="00E66DDD" w:rsidTr="00095C96">
        <w:tc>
          <w:tcPr>
            <w:tcW w:w="0" w:type="auto"/>
          </w:tcPr>
          <w:p w:rsidR="008E7760" w:rsidRDefault="008E7760" w:rsidP="00095C96">
            <w:r>
              <w:t>Acute Toxicity (1 day to 2 weeks)</w:t>
            </w:r>
          </w:p>
        </w:tc>
        <w:tc>
          <w:tcPr>
            <w:tcW w:w="0" w:type="auto"/>
          </w:tcPr>
          <w:p w:rsidR="008E7760" w:rsidRDefault="008E7760" w:rsidP="00095C96">
            <w:r>
              <w:t>Rats</w:t>
            </w:r>
          </w:p>
          <w:p w:rsidR="0060653C" w:rsidRDefault="0060653C" w:rsidP="00095C96"/>
          <w:p w:rsidR="0060653C" w:rsidRDefault="0060653C" w:rsidP="00095C96">
            <w:r>
              <w:t>Mice</w:t>
            </w:r>
          </w:p>
          <w:p w:rsidR="00567795" w:rsidRDefault="00567795" w:rsidP="00095C96"/>
          <w:p w:rsidR="00567795" w:rsidRDefault="00567795" w:rsidP="00095C96"/>
          <w:p w:rsidR="00567795" w:rsidRDefault="00567795" w:rsidP="00095C96"/>
          <w:p w:rsidR="00567795" w:rsidRDefault="00567795" w:rsidP="00095C96"/>
          <w:p w:rsidR="00567795" w:rsidRDefault="00567795" w:rsidP="00095C96"/>
          <w:p w:rsidR="00567795" w:rsidRDefault="00E66DDD" w:rsidP="00095C96">
            <w:r>
              <w:t>Wister rats</w:t>
            </w:r>
          </w:p>
          <w:p w:rsidR="00567795" w:rsidRDefault="00567795" w:rsidP="00095C96"/>
          <w:p w:rsidR="00E66DDD" w:rsidRDefault="00E66DDD" w:rsidP="00095C96"/>
          <w:p w:rsidR="00E66DDD" w:rsidRDefault="00E66DDD" w:rsidP="00095C96"/>
          <w:p w:rsidR="00E66DDD" w:rsidRDefault="00E66DDD" w:rsidP="00095C96"/>
          <w:p w:rsidR="00567795" w:rsidRDefault="00567795" w:rsidP="00095C96">
            <w:r>
              <w:t>Mice</w:t>
            </w:r>
          </w:p>
          <w:p w:rsidR="004F76E8" w:rsidRDefault="004F76E8" w:rsidP="00095C96"/>
          <w:p w:rsidR="004F76E8" w:rsidRDefault="004F76E8" w:rsidP="00095C96"/>
          <w:p w:rsidR="004F76E8" w:rsidRDefault="004F76E8" w:rsidP="00095C96"/>
          <w:p w:rsidR="004F76E8" w:rsidRDefault="004F76E8" w:rsidP="00095C96"/>
          <w:p w:rsidR="004F76E8" w:rsidRDefault="004F76E8" w:rsidP="00095C96">
            <w:r>
              <w:t>S-D Rats</w:t>
            </w:r>
          </w:p>
        </w:tc>
        <w:tc>
          <w:tcPr>
            <w:tcW w:w="0" w:type="auto"/>
          </w:tcPr>
          <w:p w:rsidR="008E7760" w:rsidRDefault="008E7760" w:rsidP="00095C96">
            <w:r>
              <w:t>Oral</w:t>
            </w:r>
          </w:p>
          <w:p w:rsidR="008E7760" w:rsidRDefault="008E7760" w:rsidP="00095C96">
            <w:r>
              <w:t>Intraperitoneal</w:t>
            </w:r>
          </w:p>
          <w:p w:rsidR="0060653C" w:rsidRDefault="0060653C" w:rsidP="0060653C">
            <w:r>
              <w:t>Oral</w:t>
            </w:r>
          </w:p>
          <w:p w:rsidR="0060653C" w:rsidRDefault="0060653C" w:rsidP="0060653C">
            <w:r>
              <w:t>Intraperitoneal</w:t>
            </w:r>
          </w:p>
          <w:p w:rsidR="0060653C" w:rsidRDefault="0060653C" w:rsidP="00095C96"/>
          <w:p w:rsidR="0060653C" w:rsidRDefault="0060653C" w:rsidP="00095C96"/>
          <w:p w:rsidR="00567795" w:rsidRDefault="00567795" w:rsidP="00095C96"/>
          <w:p w:rsidR="00567795" w:rsidRDefault="00567795" w:rsidP="00095C96"/>
          <w:p w:rsidR="00567795" w:rsidRDefault="00E66DDD" w:rsidP="00095C96">
            <w:r>
              <w:t>Oral</w:t>
            </w:r>
          </w:p>
          <w:p w:rsidR="00567795" w:rsidRDefault="00567795" w:rsidP="00095C96"/>
          <w:p w:rsidR="00E66DDD" w:rsidRDefault="00E66DDD" w:rsidP="00095C96"/>
          <w:p w:rsidR="00E66DDD" w:rsidRDefault="00E66DDD" w:rsidP="00095C96"/>
          <w:p w:rsidR="00E66DDD" w:rsidRDefault="00E66DDD" w:rsidP="00095C96"/>
          <w:p w:rsidR="00567795" w:rsidRDefault="00567795" w:rsidP="00095C96">
            <w:r>
              <w:t>Intraperitoneal</w:t>
            </w:r>
          </w:p>
          <w:p w:rsidR="004F76E8" w:rsidRDefault="004F76E8" w:rsidP="00095C96"/>
          <w:p w:rsidR="004F76E8" w:rsidRDefault="004F76E8" w:rsidP="00095C96"/>
          <w:p w:rsidR="004F76E8" w:rsidRDefault="004F76E8" w:rsidP="00095C96"/>
          <w:p w:rsidR="004F76E8" w:rsidRDefault="004F76E8" w:rsidP="00095C96"/>
          <w:p w:rsidR="004F76E8" w:rsidRDefault="004F76E8" w:rsidP="00095C96">
            <w:r>
              <w:t>Oral</w:t>
            </w:r>
          </w:p>
        </w:tc>
        <w:tc>
          <w:tcPr>
            <w:tcW w:w="0" w:type="auto"/>
          </w:tcPr>
          <w:p w:rsidR="008E7760" w:rsidRDefault="008E7760" w:rsidP="00095C96">
            <w:r>
              <w:t>7 days</w:t>
            </w:r>
          </w:p>
          <w:p w:rsidR="008E7760" w:rsidRDefault="008E7760" w:rsidP="00095C96">
            <w:r>
              <w:t>3 days</w:t>
            </w:r>
          </w:p>
          <w:p w:rsidR="0060653C" w:rsidRDefault="0060653C" w:rsidP="0060653C">
            <w:r>
              <w:t>7 days</w:t>
            </w:r>
          </w:p>
          <w:p w:rsidR="0060653C" w:rsidRDefault="0060653C" w:rsidP="0060653C">
            <w:r>
              <w:t>3 days</w:t>
            </w:r>
          </w:p>
          <w:p w:rsidR="007A6A8D" w:rsidRDefault="007A6A8D" w:rsidP="0060653C"/>
          <w:p w:rsidR="007A6A8D" w:rsidRDefault="007A6A8D" w:rsidP="0060653C"/>
          <w:p w:rsidR="007A6A8D" w:rsidRDefault="007A6A8D" w:rsidP="0060653C"/>
          <w:p w:rsidR="007A6A8D" w:rsidRDefault="007A6A8D" w:rsidP="0060653C"/>
          <w:p w:rsidR="007A6A8D" w:rsidRDefault="00E66DDD" w:rsidP="0060653C">
            <w:r>
              <w:t>10 days</w:t>
            </w:r>
          </w:p>
          <w:p w:rsidR="007A6A8D" w:rsidRDefault="007A6A8D" w:rsidP="0060653C"/>
          <w:p w:rsidR="00E66DDD" w:rsidRDefault="00E66DDD" w:rsidP="0060653C"/>
          <w:p w:rsidR="00E66DDD" w:rsidRDefault="00E66DDD" w:rsidP="0060653C"/>
          <w:p w:rsidR="00E66DDD" w:rsidRDefault="00E66DDD" w:rsidP="0060653C"/>
          <w:p w:rsidR="007A6A8D" w:rsidRDefault="007A6A8D" w:rsidP="0060653C">
            <w:r>
              <w:t>1 day</w:t>
            </w:r>
          </w:p>
          <w:p w:rsidR="004F76E8" w:rsidRDefault="004F76E8" w:rsidP="0060653C"/>
          <w:p w:rsidR="004F76E8" w:rsidRDefault="004F76E8" w:rsidP="0060653C"/>
          <w:p w:rsidR="004F76E8" w:rsidRDefault="004F76E8" w:rsidP="0060653C"/>
          <w:p w:rsidR="004F76E8" w:rsidRDefault="004F76E8" w:rsidP="0060653C"/>
          <w:p w:rsidR="004F76E8" w:rsidRDefault="004F76E8" w:rsidP="0060653C">
            <w:r>
              <w:t>14 days</w:t>
            </w:r>
          </w:p>
        </w:tc>
        <w:tc>
          <w:tcPr>
            <w:tcW w:w="0" w:type="auto"/>
          </w:tcPr>
          <w:p w:rsidR="008E7760" w:rsidRDefault="008E7760" w:rsidP="00095C96">
            <w:r>
              <w:t>500 to 3000 mg/kg</w:t>
            </w:r>
          </w:p>
          <w:p w:rsidR="008E7760" w:rsidRDefault="008E7760" w:rsidP="00095C96">
            <w:r>
              <w:t>62.5 to 500 mg/kg</w:t>
            </w:r>
          </w:p>
          <w:p w:rsidR="0060653C" w:rsidRDefault="0060653C" w:rsidP="0060653C">
            <w:r>
              <w:t>500 to 3000 mg/kg</w:t>
            </w:r>
          </w:p>
          <w:p w:rsidR="0060653C" w:rsidRDefault="0060653C" w:rsidP="0060653C">
            <w:r>
              <w:t>62.5 to 500 mg/kg</w:t>
            </w:r>
          </w:p>
          <w:p w:rsidR="00567795" w:rsidRDefault="00E66DDD" w:rsidP="0060653C">
            <w:r>
              <w:t>200 mg/kg</w:t>
            </w:r>
          </w:p>
          <w:p w:rsidR="00567795" w:rsidRDefault="00567795" w:rsidP="0060653C"/>
          <w:p w:rsidR="00E66DDD" w:rsidRDefault="00E66DDD" w:rsidP="0060653C"/>
          <w:p w:rsidR="00E66DDD" w:rsidRDefault="00E66DDD" w:rsidP="0060653C"/>
          <w:p w:rsidR="00E66DDD" w:rsidRDefault="00E66DDD" w:rsidP="0060653C"/>
          <w:p w:rsidR="00567795" w:rsidRDefault="00567795" w:rsidP="0060653C">
            <w:r>
              <w:t>n-butanol extracted Bacopa 40-280 mg/kg</w:t>
            </w:r>
          </w:p>
          <w:p w:rsidR="004F76E8" w:rsidRDefault="004F76E8" w:rsidP="0060653C"/>
          <w:p w:rsidR="004F76E8" w:rsidRDefault="004F76E8" w:rsidP="0060653C">
            <w:r>
              <w:t>140, 2000, 2800 mg/kg b.w (single dose)</w:t>
            </w:r>
          </w:p>
          <w:p w:rsidR="004F76E8" w:rsidRDefault="004F76E8" w:rsidP="0060653C">
            <w:r>
              <w:t xml:space="preserve">250, 500, 1000 mg/kg b.w (repeated </w:t>
              <w:lastRenderedPageBreak/>
              <w:t>dose)</w:t>
            </w:r>
          </w:p>
        </w:tc>
        <w:tc>
          <w:tcPr>
            <w:tcW w:w="0" w:type="auto"/>
          </w:tcPr>
          <w:p w:rsidR="008E7760" w:rsidRDefault="008E7760" w:rsidP="00095C96">
            <w:r>
              <w:lastRenderedPageBreak/>
              <w:t>LD50</w:t>
            </w:r>
            <w:r>
              <w:rPr>
                <w:rFonts w:cstheme="minorHAnsi"/>
              </w:rPr>
              <w:t>&gt;</w:t>
            </w:r>
            <w:r>
              <w:t>3000 mg/kg</w:t>
            </w:r>
          </w:p>
          <w:p w:rsidR="008E7760" w:rsidRDefault="008E7760" w:rsidP="008E7760">
            <w:r>
              <w:t>LD50: 204.6 mg/kg</w:t>
            </w:r>
          </w:p>
          <w:p w:rsidR="0060653C" w:rsidRDefault="0060653C" w:rsidP="0060653C">
            <w:r>
              <w:t>LD50</w:t>
            </w:r>
            <w:r>
              <w:rPr>
                <w:rFonts w:cstheme="minorHAnsi"/>
              </w:rPr>
              <w:t>&gt;</w:t>
            </w:r>
            <w:r>
              <w:t>3000 mg/kg</w:t>
            </w:r>
          </w:p>
          <w:p w:rsidR="0060653C" w:rsidRDefault="0060653C" w:rsidP="0060653C">
            <w:r>
              <w:t>LD50: 224.6 mg/kg</w:t>
            </w:r>
          </w:p>
          <w:p w:rsidR="00567795" w:rsidRDefault="00567795" w:rsidP="0060653C"/>
          <w:p w:rsidR="00567795" w:rsidRDefault="00567795" w:rsidP="0060653C"/>
          <w:p w:rsidR="00567795" w:rsidRDefault="00567795" w:rsidP="0060653C"/>
          <w:p w:rsidR="00567795" w:rsidRDefault="00567795" w:rsidP="0060653C"/>
          <w:p w:rsidR="00567795" w:rsidRDefault="00E66DDD" w:rsidP="0060653C">
            <w:r>
              <w:t>No toxicity on liver cells by increasing serum markers enzymes and antioxidant enzymes</w:t>
            </w:r>
          </w:p>
          <w:p w:rsidR="00567795" w:rsidRDefault="00567795" w:rsidP="0060653C"/>
          <w:p w:rsidR="00567795" w:rsidRDefault="00567795" w:rsidP="0060653C">
            <w:r>
              <w:t>LD50-227 mg/kg; ED50- 71.67 mg/kg. Comparatively toxic</w:t>
            </w:r>
          </w:p>
          <w:p w:rsidR="004F76E8" w:rsidRDefault="004F76E8" w:rsidP="0060653C"/>
          <w:p w:rsidR="004F76E8" w:rsidRDefault="004F76E8" w:rsidP="0060653C"/>
          <w:p w:rsidR="004F76E8" w:rsidRDefault="004F76E8" w:rsidP="0060653C">
            <w:r>
              <w:t>LD</w:t>
            </w:r>
            <w:r>
              <w:rPr>
                <w:vertAlign w:val="subscript"/>
              </w:rPr>
              <w:t>50</w:t>
            </w:r>
            <w:r>
              <w:t xml:space="preserve"> is 2400 mg/kg b.w</w:t>
            </w:r>
          </w:p>
          <w:p w:rsidR="004F76E8" w:rsidRDefault="004F76E8" w:rsidP="0060653C"/>
          <w:p w:rsidR="004F76E8" w:rsidRDefault="004F76E8" w:rsidP="0060653C"/>
          <w:p w:rsidR="004F76E8" w:rsidRDefault="004F76E8" w:rsidP="0060653C"/>
          <w:p w:rsidR="004F76E8" w:rsidRDefault="004F76E8" w:rsidP="0060653C">
            <w:r>
              <w:t>No clinical toxicity up to 500 mg/kg b.w</w:t>
            </w:r>
          </w:p>
        </w:tc>
        <w:tc>
          <w:tcPr>
            <w:tcW w:w="0" w:type="auto"/>
          </w:tcPr>
          <w:p w:rsidR="008E7760" w:rsidRDefault="0060653C" w:rsidP="00095C96">
            <w:r>
              <w:t>CDRI, Lucknow, India. Acute toxicity and shelf life studies of standardized Brahmi extract. Internal Report</w:t>
            </w:r>
          </w:p>
          <w:p w:rsidR="00567795" w:rsidRDefault="00567795" w:rsidP="00095C96"/>
          <w:p w:rsidR="00567795" w:rsidRDefault="00567795" w:rsidP="00095C96"/>
          <w:p w:rsidR="00567795" w:rsidRDefault="00567795" w:rsidP="00095C96"/>
          <w:p w:rsidR="00567795" w:rsidRDefault="00567795" w:rsidP="00095C96"/>
          <w:p w:rsidR="00567795" w:rsidRDefault="00E66DDD" w:rsidP="00095C96">
            <w:r>
              <w:t>Menon et al. 2010. Potential effect of Bacopa monnieri on nitrobenzene induced liver damage in rats. Ind J Clin Biochem., 25: 401-404.</w:t>
            </w:r>
          </w:p>
          <w:p w:rsidR="00567795" w:rsidRDefault="00567795" w:rsidP="00095C96">
            <w:r>
              <w:t>Abbas et al. 2011. The involvement of opiodergic mechanisms in the activity of Bacopa monnieri extract and its toxicological studies.</w:t>
            </w:r>
          </w:p>
          <w:p w:rsidR="004F76E8" w:rsidRDefault="004F76E8" w:rsidP="00095C96">
            <w:r>
              <w:t>Allan et al. 2007</w:t>
            </w:r>
          </w:p>
          <w:p w:rsidR="004F76E8" w:rsidRDefault="004F76E8" w:rsidP="00095C96"/>
          <w:p w:rsidR="004F76E8" w:rsidRDefault="004F76E8" w:rsidP="00095C96"/>
          <w:p w:rsidR="004F76E8" w:rsidRDefault="004F76E8" w:rsidP="00095C96"/>
          <w:p w:rsidR="004F76E8" w:rsidRDefault="004F76E8" w:rsidP="00095C96">
            <w:r>
              <w:t>Allan et al. 2007</w:t>
            </w:r>
          </w:p>
        </w:tc>
      </w:tr>
      <w:tr w:rsidR="00E66DDD" w:rsidTr="00095C96">
        <w:tc>
          <w:tcPr>
            <w:tcW w:w="0" w:type="auto"/>
          </w:tcPr>
          <w:p w:rsidR="008E7760" w:rsidRDefault="008C0663" w:rsidP="008C0663">
            <w:r>
              <w:lastRenderedPageBreak/>
              <w:t>Sub-acute Toxicity (1 to 3-month)</w:t>
            </w:r>
          </w:p>
        </w:tc>
        <w:tc>
          <w:tcPr>
            <w:tcW w:w="0" w:type="auto"/>
          </w:tcPr>
          <w:p w:rsidR="008E7760" w:rsidRDefault="008C0663" w:rsidP="00095C96">
            <w:r>
              <w:t>Rats</w:t>
            </w:r>
          </w:p>
          <w:p w:rsidR="008C0663" w:rsidRDefault="008C0663" w:rsidP="00095C96"/>
          <w:p w:rsidR="008C0663" w:rsidRDefault="008C0663" w:rsidP="00095C96">
            <w:r>
              <w:t>Monkeys</w:t>
            </w:r>
          </w:p>
          <w:p w:rsidR="004F76E8" w:rsidRDefault="004F76E8" w:rsidP="00095C96"/>
          <w:p w:rsidR="004F76E8" w:rsidRDefault="004F76E8" w:rsidP="00095C96">
            <w:r>
              <w:t>S-D Rats</w:t>
            </w:r>
          </w:p>
        </w:tc>
        <w:tc>
          <w:tcPr>
            <w:tcW w:w="0" w:type="auto"/>
          </w:tcPr>
          <w:p w:rsidR="008E7760" w:rsidRDefault="008C0663" w:rsidP="00095C96">
            <w:r>
              <w:t>Oral</w:t>
            </w:r>
          </w:p>
          <w:p w:rsidR="008C0663" w:rsidRDefault="008C0663" w:rsidP="00095C96"/>
          <w:p w:rsidR="008C0663" w:rsidRDefault="008C0663" w:rsidP="00095C96">
            <w:r>
              <w:t>Oral</w:t>
            </w:r>
          </w:p>
          <w:p w:rsidR="004F76E8" w:rsidRDefault="004F76E8" w:rsidP="00095C96"/>
          <w:p w:rsidR="004F76E8" w:rsidRDefault="004F76E8" w:rsidP="00095C96">
            <w:r>
              <w:t>Oral</w:t>
            </w:r>
          </w:p>
        </w:tc>
        <w:tc>
          <w:tcPr>
            <w:tcW w:w="0" w:type="auto"/>
          </w:tcPr>
          <w:p w:rsidR="008E7760" w:rsidRDefault="008C0663" w:rsidP="00095C96">
            <w:r>
              <w:t>90 days</w:t>
            </w:r>
          </w:p>
          <w:p w:rsidR="008C0663" w:rsidRDefault="008C0663" w:rsidP="00095C96"/>
          <w:p w:rsidR="008C0663" w:rsidRDefault="008C0663" w:rsidP="00095C96">
            <w:r>
              <w:t>90 days</w:t>
            </w:r>
          </w:p>
          <w:p w:rsidR="004F76E8" w:rsidRDefault="004F76E8" w:rsidP="00095C96"/>
          <w:p w:rsidR="004F76E8" w:rsidRDefault="004F76E8" w:rsidP="00095C96">
            <w:r>
              <w:t>90 days</w:t>
            </w:r>
          </w:p>
        </w:tc>
        <w:tc>
          <w:tcPr>
            <w:tcW w:w="0" w:type="auto"/>
          </w:tcPr>
          <w:p w:rsidR="008E7760" w:rsidRDefault="008C0663" w:rsidP="008C0663">
            <w:r>
              <w:t>25, 50 &amp; 100 mg/kg</w:t>
            </w:r>
          </w:p>
          <w:p w:rsidR="008C0663" w:rsidRDefault="008C0663" w:rsidP="008C0663">
            <w:r>
              <w:t>12.5, 25 &amp; 50 mg/kg</w:t>
            </w:r>
          </w:p>
          <w:p w:rsidR="004F76E8" w:rsidRDefault="004F76E8" w:rsidP="008C0663">
            <w:r>
              <w:t>0, 85, 210 &amp; 500 mg/kg b.w</w:t>
            </w:r>
          </w:p>
        </w:tc>
        <w:tc>
          <w:tcPr>
            <w:tcW w:w="0" w:type="auto"/>
          </w:tcPr>
          <w:p w:rsidR="008E7760" w:rsidRDefault="008C0663" w:rsidP="00095C96">
            <w:r>
              <w:t>No side effects observed</w:t>
            </w:r>
          </w:p>
          <w:p w:rsidR="008C0663" w:rsidRDefault="008C0663" w:rsidP="00095C96">
            <w:r>
              <w:t>No side effects observed</w:t>
            </w:r>
          </w:p>
          <w:p w:rsidR="004F76E8" w:rsidRDefault="004F76E8" w:rsidP="00095C96"/>
          <w:p w:rsidR="004F76E8" w:rsidRDefault="004F76E8" w:rsidP="00095C96"/>
          <w:p w:rsidR="004F76E8" w:rsidRDefault="004F76E8" w:rsidP="00095C96">
            <w:r>
              <w:t>No side effects and morbidity up to 500 mg/kg b.w</w:t>
            </w:r>
          </w:p>
        </w:tc>
        <w:tc>
          <w:tcPr>
            <w:tcW w:w="0" w:type="auto"/>
          </w:tcPr>
          <w:p w:rsidR="008E7760" w:rsidRDefault="008C0663" w:rsidP="00095C96">
            <w:r>
              <w:t>CDRI, Lucknow, India. 1997. Bacosides A&amp;B. Summary of preclinical data, plan &amp; results of phase I clinical trial. Internal Report.</w:t>
            </w:r>
          </w:p>
          <w:p w:rsidR="004F76E8" w:rsidRDefault="004F76E8" w:rsidP="00095C96">
            <w:r>
              <w:t>Allan et al. 2007</w:t>
            </w:r>
          </w:p>
          <w:p w:rsidR="004F76E8" w:rsidRDefault="004F76E8" w:rsidP="00095C96"/>
        </w:tc>
      </w:tr>
      <w:tr w:rsidR="00020FAE" w:rsidTr="00095C96">
        <w:tc>
          <w:tcPr>
            <w:tcW w:w="0" w:type="auto"/>
          </w:tcPr>
          <w:p w:rsidR="00020FAE" w:rsidRDefault="00020FAE" w:rsidP="00095C96">
            <w:r>
              <w:t>Chronic Toxicity (6-9 month &amp; over)</w:t>
            </w:r>
          </w:p>
        </w:tc>
        <w:tc>
          <w:tcPr>
            <w:tcW w:w="0" w:type="auto"/>
          </w:tcPr>
          <w:p w:rsidR="00020FAE" w:rsidRDefault="00020FAE" w:rsidP="00020FAE">
            <w:r>
              <w:t>6-9 month toxicity study</w:t>
            </w:r>
          </w:p>
        </w:tc>
        <w:tc>
          <w:tcPr>
            <w:tcW w:w="0" w:type="auto"/>
          </w:tcPr>
          <w:p w:rsidR="00020FAE" w:rsidRDefault="00020FAE" w:rsidP="00020FAE">
            <w:r>
              <w:t>Rats</w:t>
            </w:r>
          </w:p>
          <w:p w:rsidR="00020FAE" w:rsidRDefault="00020FAE" w:rsidP="00020FAE">
            <w:r>
              <w:t>Monkeys</w:t>
            </w:r>
          </w:p>
        </w:tc>
        <w:tc>
          <w:tcPr>
            <w:tcW w:w="0" w:type="auto"/>
          </w:tcPr>
          <w:p w:rsidR="00020FAE" w:rsidRDefault="00020FAE" w:rsidP="00020FAE">
            <w:r>
              <w:t>Oral</w:t>
            </w:r>
          </w:p>
          <w:p w:rsidR="00020FAE" w:rsidRDefault="00020FAE" w:rsidP="00020FAE">
            <w:r>
              <w:t>Oral</w:t>
            </w:r>
          </w:p>
        </w:tc>
        <w:tc>
          <w:tcPr>
            <w:tcW w:w="0" w:type="auto"/>
          </w:tcPr>
          <w:p w:rsidR="00020FAE" w:rsidRDefault="00020FAE" w:rsidP="00020FAE">
            <w:r>
              <w:t>25, 50, 100 mg/kg</w:t>
            </w:r>
          </w:p>
          <w:p w:rsidR="00020FAE" w:rsidRDefault="00020FAE" w:rsidP="00020FAE">
            <w:r>
              <w:t>12.5, 25, 50 mg/kg</w:t>
            </w:r>
          </w:p>
        </w:tc>
        <w:tc>
          <w:tcPr>
            <w:tcW w:w="0" w:type="auto"/>
          </w:tcPr>
          <w:p w:rsidR="00020FAE" w:rsidRDefault="00020FAE" w:rsidP="00020FAE"/>
        </w:tc>
        <w:tc>
          <w:tcPr>
            <w:tcW w:w="0" w:type="auto"/>
          </w:tcPr>
          <w:p w:rsidR="00020FAE" w:rsidRDefault="00020FAE" w:rsidP="00020FAE">
            <w:r>
              <w:t>CDRI, 1997,  Internal report</w:t>
            </w:r>
          </w:p>
          <w:p w:rsidR="00020FAE" w:rsidRDefault="00020FAE" w:rsidP="00020FAE">
            <w:r>
              <w:t>CDRI, 1997,  Internal report</w:t>
            </w:r>
          </w:p>
          <w:p w:rsidR="00020FAE" w:rsidRDefault="00020FAE" w:rsidP="00020FAE"/>
        </w:tc>
      </w:tr>
    </w:tbl>
    <w:p w:rsidR="008E7760" w:rsidRDefault="008E7760"/>
    <w:p w:rsidR="00EE19F5" w:rsidRDefault="00EE19F5"/>
    <w:p w:rsidR="00EE19F5" w:rsidRDefault="00EE19F5"/>
    <w:p w:rsidR="00EE19F5" w:rsidRDefault="00EE19F5"/>
    <w:p w:rsidR="00EE19F5" w:rsidRPr="00EE19F5" w:rsidRDefault="00EE19F5">
      <w:pPr>
        <w:rPr>
          <w:b/>
          <w:sz w:val="24"/>
          <w:szCs w:val="24"/>
        </w:rPr>
      </w:pPr>
      <w:r>
        <w:rPr>
          <w:b/>
          <w:sz w:val="24"/>
          <w:szCs w:val="24"/>
        </w:rPr>
        <w:t>Overview: Toxicology</w:t>
      </w:r>
    </w:p>
    <w:tbl>
      <w:tblPr>
        <w:tblStyle w:val="TableGrid"/>
        <w:tblW w:w="0" w:type="auto"/>
        <w:tblLook w:val="04A0" w:firstRow="1" w:lastRow="0" w:firstColumn="1" w:lastColumn="0" w:noHBand="0" w:noVBand="1"/>
      </w:tblPr>
      <w:tblGrid>
        <w:gridCol w:w="1949"/>
        <w:gridCol w:w="2125"/>
        <w:gridCol w:w="1587"/>
        <w:gridCol w:w="2265"/>
        <w:gridCol w:w="1636"/>
        <w:gridCol w:w="1403"/>
        <w:gridCol w:w="2211"/>
      </w:tblGrid>
      <w:tr w:rsidR="00AF3380" w:rsidTr="00EE19F5">
        <w:tc>
          <w:tcPr>
            <w:tcW w:w="0" w:type="auto"/>
          </w:tcPr>
          <w:p w:rsidR="00EE19F5" w:rsidRDefault="00EE19F5">
            <w:r>
              <w:t>Type of study</w:t>
            </w:r>
          </w:p>
        </w:tc>
        <w:tc>
          <w:tcPr>
            <w:tcW w:w="0" w:type="auto"/>
          </w:tcPr>
          <w:p w:rsidR="00EE19F5" w:rsidRDefault="00EE19F5">
            <w:r>
              <w:t>Species/strain</w:t>
            </w:r>
          </w:p>
        </w:tc>
        <w:tc>
          <w:tcPr>
            <w:tcW w:w="0" w:type="auto"/>
          </w:tcPr>
          <w:p w:rsidR="00EE19F5" w:rsidRDefault="00EE19F5">
            <w:r>
              <w:t>Method of admin</w:t>
            </w:r>
          </w:p>
        </w:tc>
        <w:tc>
          <w:tcPr>
            <w:tcW w:w="0" w:type="auto"/>
          </w:tcPr>
          <w:p w:rsidR="00EE19F5" w:rsidRDefault="00EE19F5">
            <w:r>
              <w:t>Duration of dosing</w:t>
            </w:r>
          </w:p>
        </w:tc>
        <w:tc>
          <w:tcPr>
            <w:tcW w:w="0" w:type="auto"/>
          </w:tcPr>
          <w:p w:rsidR="00EE19F5" w:rsidRDefault="00EE19F5">
            <w:r>
              <w:t>Doses (mg/kg)</w:t>
            </w:r>
          </w:p>
        </w:tc>
        <w:tc>
          <w:tcPr>
            <w:tcW w:w="0" w:type="auto"/>
          </w:tcPr>
          <w:p w:rsidR="00EE19F5" w:rsidRDefault="00EE19F5">
            <w:r>
              <w:t>GLP Compliance</w:t>
            </w:r>
          </w:p>
        </w:tc>
        <w:tc>
          <w:tcPr>
            <w:tcW w:w="0" w:type="auto"/>
          </w:tcPr>
          <w:p w:rsidR="00EE19F5" w:rsidRDefault="00EE19F5">
            <w:r>
              <w:t>Study reference</w:t>
            </w:r>
          </w:p>
        </w:tc>
      </w:tr>
      <w:tr w:rsidR="00AF3380" w:rsidTr="00EE19F5">
        <w:tc>
          <w:tcPr>
            <w:tcW w:w="0" w:type="auto"/>
          </w:tcPr>
          <w:p w:rsidR="00EE19F5" w:rsidRDefault="00EE19F5">
            <w:r>
              <w:t>Single-dose</w:t>
            </w:r>
          </w:p>
        </w:tc>
        <w:tc>
          <w:tcPr>
            <w:tcW w:w="0" w:type="auto"/>
          </w:tcPr>
          <w:p w:rsidR="00EE19F5" w:rsidRDefault="00CD03FD">
            <w:r>
              <w:t>S-D Rats</w:t>
            </w:r>
          </w:p>
        </w:tc>
        <w:tc>
          <w:tcPr>
            <w:tcW w:w="0" w:type="auto"/>
          </w:tcPr>
          <w:p w:rsidR="00EE19F5" w:rsidRDefault="00D3327E">
            <w:r>
              <w:t>Oral</w:t>
            </w:r>
          </w:p>
        </w:tc>
        <w:tc>
          <w:tcPr>
            <w:tcW w:w="0" w:type="auto"/>
          </w:tcPr>
          <w:p w:rsidR="00EE19F5" w:rsidRDefault="00CD03FD" w:rsidP="00CD03FD">
            <w:r>
              <w:t>14 days</w:t>
            </w:r>
          </w:p>
        </w:tc>
        <w:tc>
          <w:tcPr>
            <w:tcW w:w="0" w:type="auto"/>
          </w:tcPr>
          <w:p w:rsidR="00EE19F5" w:rsidRDefault="00CD03FD">
            <w:r>
              <w:t>140, 2000, 2800 mg/kg b.w</w:t>
            </w:r>
          </w:p>
        </w:tc>
        <w:tc>
          <w:tcPr>
            <w:tcW w:w="0" w:type="auto"/>
          </w:tcPr>
          <w:p w:rsidR="00EE19F5" w:rsidRDefault="00EE19F5"/>
        </w:tc>
        <w:tc>
          <w:tcPr>
            <w:tcW w:w="0" w:type="auto"/>
          </w:tcPr>
          <w:p w:rsidR="00EE19F5" w:rsidRDefault="00CD03FD">
            <w:r>
              <w:t>Allan et al. 2007</w:t>
            </w:r>
          </w:p>
        </w:tc>
      </w:tr>
      <w:tr w:rsidR="00AF3380" w:rsidTr="00EE19F5">
        <w:tc>
          <w:tcPr>
            <w:tcW w:w="0" w:type="auto"/>
          </w:tcPr>
          <w:p w:rsidR="00D3327E" w:rsidRDefault="00D3327E">
            <w:r>
              <w:t>Repeat/multiple-dose</w:t>
            </w:r>
          </w:p>
        </w:tc>
        <w:tc>
          <w:tcPr>
            <w:tcW w:w="0" w:type="auto"/>
          </w:tcPr>
          <w:p w:rsidR="00D3327E" w:rsidRDefault="00CD03FD">
            <w:r>
              <w:t>S-D Rats</w:t>
            </w:r>
          </w:p>
        </w:tc>
        <w:tc>
          <w:tcPr>
            <w:tcW w:w="0" w:type="auto"/>
          </w:tcPr>
          <w:p w:rsidR="00D3327E" w:rsidRDefault="00D3327E">
            <w:r>
              <w:t>Oral</w:t>
            </w:r>
          </w:p>
        </w:tc>
        <w:tc>
          <w:tcPr>
            <w:tcW w:w="0" w:type="auto"/>
          </w:tcPr>
          <w:p w:rsidR="00D3327E" w:rsidRDefault="00CD03FD">
            <w:r>
              <w:t>14 days</w:t>
            </w:r>
          </w:p>
          <w:p w:rsidR="00CD03FD" w:rsidRDefault="00CD03FD"/>
          <w:p w:rsidR="00CD03FD" w:rsidRDefault="00CD03FD"/>
          <w:p w:rsidR="00CD03FD" w:rsidRDefault="00CD03FD"/>
          <w:p w:rsidR="00CD03FD" w:rsidRDefault="00CD03FD"/>
          <w:p w:rsidR="00CD03FD" w:rsidRDefault="00CD03FD">
            <w:r>
              <w:t>90 days</w:t>
            </w:r>
          </w:p>
        </w:tc>
        <w:tc>
          <w:tcPr>
            <w:tcW w:w="0" w:type="auto"/>
          </w:tcPr>
          <w:p w:rsidR="00D3327E" w:rsidRDefault="00CD03FD" w:rsidP="00095C96">
            <w:r>
              <w:t xml:space="preserve">250, 500, 1000 mg/kg b.w </w:t>
            </w:r>
          </w:p>
          <w:p w:rsidR="00CD03FD" w:rsidRDefault="00CD03FD" w:rsidP="00095C96"/>
          <w:p w:rsidR="00CD03FD" w:rsidRDefault="00CD03FD" w:rsidP="00095C96"/>
          <w:p w:rsidR="00CD03FD" w:rsidRDefault="00CD03FD" w:rsidP="00095C96"/>
          <w:p w:rsidR="00CD03FD" w:rsidRDefault="00CD03FD" w:rsidP="00095C96">
            <w:r>
              <w:t>0, 85, 210 &amp; 500 mg/kg b.w</w:t>
            </w:r>
          </w:p>
        </w:tc>
        <w:tc>
          <w:tcPr>
            <w:tcW w:w="0" w:type="auto"/>
          </w:tcPr>
          <w:p w:rsidR="00D3327E" w:rsidRDefault="00D3327E"/>
        </w:tc>
        <w:tc>
          <w:tcPr>
            <w:tcW w:w="0" w:type="auto"/>
          </w:tcPr>
          <w:p w:rsidR="00D3327E" w:rsidRDefault="00CD03FD">
            <w:r>
              <w:t>Allan et al. 2007</w:t>
            </w:r>
          </w:p>
          <w:p w:rsidR="00E65314" w:rsidRDefault="00E65314"/>
          <w:p w:rsidR="00E65314" w:rsidRDefault="00E65314"/>
          <w:p w:rsidR="00E65314" w:rsidRDefault="00E65314"/>
          <w:p w:rsidR="00E65314" w:rsidRDefault="00E65314"/>
          <w:p w:rsidR="00E65314" w:rsidRDefault="00E65314">
            <w:r>
              <w:t>Allan et al. 2007</w:t>
            </w:r>
            <w:bookmarkStart w:id="0" w:name="_GoBack"/>
            <w:bookmarkEnd w:id="0"/>
          </w:p>
        </w:tc>
      </w:tr>
      <w:tr w:rsidR="00AF3380" w:rsidTr="00EE19F5">
        <w:tc>
          <w:tcPr>
            <w:tcW w:w="0" w:type="auto"/>
          </w:tcPr>
          <w:p w:rsidR="00D3327E" w:rsidRPr="00AF3380" w:rsidRDefault="00D3327E">
            <w:r>
              <w:lastRenderedPageBreak/>
              <w:t>Genotoxicity</w:t>
            </w:r>
          </w:p>
        </w:tc>
        <w:tc>
          <w:tcPr>
            <w:tcW w:w="0" w:type="auto"/>
          </w:tcPr>
          <w:p w:rsidR="00D3327E" w:rsidRPr="00AF3380" w:rsidRDefault="00AF3380">
            <w:r>
              <w:t>Bone marrow cells of Swiss albino mice of both sexes 10-12 weeks old and weighing 30 g</w:t>
            </w:r>
          </w:p>
        </w:tc>
        <w:tc>
          <w:tcPr>
            <w:tcW w:w="0" w:type="auto"/>
          </w:tcPr>
          <w:p w:rsidR="00D3327E" w:rsidRPr="00AF3380" w:rsidRDefault="00AF3380">
            <w:r>
              <w:t>Intraperitoneal</w:t>
            </w:r>
          </w:p>
        </w:tc>
        <w:tc>
          <w:tcPr>
            <w:tcW w:w="0" w:type="auto"/>
          </w:tcPr>
          <w:p w:rsidR="00D3327E" w:rsidRPr="00AF3380" w:rsidRDefault="00AF3380">
            <w:r>
              <w:t>24 hrs</w:t>
            </w:r>
          </w:p>
        </w:tc>
        <w:tc>
          <w:tcPr>
            <w:tcW w:w="0" w:type="auto"/>
          </w:tcPr>
          <w:p w:rsidR="00D3327E" w:rsidRPr="00AF3380" w:rsidRDefault="00AF3380">
            <w:r>
              <w:t>20, 40 and 80 mg/kg</w:t>
            </w:r>
          </w:p>
        </w:tc>
        <w:tc>
          <w:tcPr>
            <w:tcW w:w="0" w:type="auto"/>
          </w:tcPr>
          <w:p w:rsidR="00D3327E" w:rsidRPr="00AF3380" w:rsidRDefault="00D3327E"/>
        </w:tc>
        <w:tc>
          <w:tcPr>
            <w:tcW w:w="0" w:type="auto"/>
          </w:tcPr>
          <w:p w:rsidR="00D3327E" w:rsidRPr="00AF3380" w:rsidRDefault="00D3327E"/>
        </w:tc>
      </w:tr>
      <w:tr w:rsidR="00AF3380" w:rsidTr="00EE19F5">
        <w:tc>
          <w:tcPr>
            <w:tcW w:w="0" w:type="auto"/>
          </w:tcPr>
          <w:p w:rsidR="00D3327E" w:rsidRDefault="00D3327E">
            <w:r>
              <w:t>Teratogenicity (Reproductive toxicology)</w:t>
            </w:r>
          </w:p>
        </w:tc>
        <w:tc>
          <w:tcPr>
            <w:tcW w:w="0" w:type="auto"/>
          </w:tcPr>
          <w:p w:rsidR="00D3327E" w:rsidRDefault="00D3327E">
            <w:r>
              <w:t>Charles Foster Rats</w:t>
            </w:r>
          </w:p>
          <w:p w:rsidR="00D3327E" w:rsidRDefault="00D3327E"/>
          <w:p w:rsidR="00D3327E" w:rsidRDefault="00D3327E">
            <w:r>
              <w:t>New Zealand white Rabbit</w:t>
            </w:r>
          </w:p>
        </w:tc>
        <w:tc>
          <w:tcPr>
            <w:tcW w:w="0" w:type="auto"/>
          </w:tcPr>
          <w:p w:rsidR="00D3327E" w:rsidRDefault="00D3327E">
            <w:r>
              <w:t>Oral</w:t>
            </w:r>
          </w:p>
          <w:p w:rsidR="00D3327E" w:rsidRDefault="00D3327E"/>
          <w:p w:rsidR="00D3327E" w:rsidRDefault="00D3327E">
            <w:r>
              <w:t>Oral</w:t>
            </w:r>
          </w:p>
        </w:tc>
        <w:tc>
          <w:tcPr>
            <w:tcW w:w="0" w:type="auto"/>
          </w:tcPr>
          <w:p w:rsidR="00D3327E" w:rsidRDefault="00D3327E">
            <w:r>
              <w:t>Commenced on day 6 of pregnancy and continued daily until day 15 and 18 of pregnancy in rat and rabbit respectively</w:t>
            </w:r>
          </w:p>
        </w:tc>
        <w:tc>
          <w:tcPr>
            <w:tcW w:w="0" w:type="auto"/>
          </w:tcPr>
          <w:p w:rsidR="00D3327E" w:rsidRDefault="00D3327E">
            <w:r>
              <w:t>50 to 100mg/kg/day</w:t>
            </w:r>
          </w:p>
          <w:p w:rsidR="00D3327E" w:rsidRDefault="00D3327E"/>
          <w:p w:rsidR="00D3327E" w:rsidRDefault="00D3327E">
            <w:r>
              <w:t>26.66 to 53.32 mg/kg/day</w:t>
            </w:r>
          </w:p>
        </w:tc>
        <w:tc>
          <w:tcPr>
            <w:tcW w:w="0" w:type="auto"/>
          </w:tcPr>
          <w:p w:rsidR="00D3327E" w:rsidRDefault="00D3327E">
            <w:r>
              <w:t>Ethics committee approved</w:t>
            </w:r>
          </w:p>
        </w:tc>
        <w:tc>
          <w:tcPr>
            <w:tcW w:w="0" w:type="auto"/>
          </w:tcPr>
          <w:p w:rsidR="00D3327E" w:rsidRDefault="00D3327E">
            <w:r>
              <w:t>CDRI, Lucknow, India. 1989. Data on teratogenicity study of Bacoside by oral route. Internal Report.</w:t>
            </w:r>
          </w:p>
        </w:tc>
      </w:tr>
    </w:tbl>
    <w:p w:rsidR="00EE19F5" w:rsidRDefault="00EE19F5"/>
    <w:p w:rsidR="00EE19F5" w:rsidRDefault="00EE19F5"/>
    <w:p w:rsidR="00EE19F5" w:rsidRDefault="00EE19F5"/>
    <w:p w:rsidR="005821CC" w:rsidRDefault="005821CC" w:rsidP="00085F37">
      <w:pPr>
        <w:autoSpaceDE w:val="0"/>
        <w:autoSpaceDN w:val="0"/>
        <w:adjustRightInd w:val="0"/>
        <w:spacing w:after="0" w:line="360" w:lineRule="auto"/>
        <w:ind w:left="43" w:right="53"/>
        <w:rPr>
          <w:rFonts w:cstheme="minorHAnsi"/>
          <w:color w:val="000000" w:themeColor="text1"/>
          <w:sz w:val="24"/>
          <w:szCs w:val="24"/>
        </w:rPr>
      </w:pPr>
    </w:p>
    <w:p w:rsidR="0010701B" w:rsidRDefault="0010701B" w:rsidP="00085F37">
      <w:pPr>
        <w:autoSpaceDE w:val="0"/>
        <w:autoSpaceDN w:val="0"/>
        <w:adjustRightInd w:val="0"/>
        <w:spacing w:after="0" w:line="360" w:lineRule="auto"/>
        <w:ind w:left="43" w:right="53"/>
        <w:rPr>
          <w:rFonts w:cstheme="minorHAnsi"/>
          <w:color w:val="000000" w:themeColor="text1"/>
          <w:sz w:val="24"/>
          <w:szCs w:val="24"/>
        </w:rPr>
      </w:pPr>
    </w:p>
    <w:p w:rsidR="0010701B" w:rsidRDefault="0010701B" w:rsidP="00085F37">
      <w:pPr>
        <w:autoSpaceDE w:val="0"/>
        <w:autoSpaceDN w:val="0"/>
        <w:adjustRightInd w:val="0"/>
        <w:spacing w:after="0" w:line="360" w:lineRule="auto"/>
        <w:ind w:left="43" w:right="53"/>
        <w:rPr>
          <w:rFonts w:cstheme="minorHAnsi"/>
          <w:color w:val="000000" w:themeColor="text1"/>
          <w:sz w:val="24"/>
          <w:szCs w:val="24"/>
        </w:rPr>
      </w:pPr>
    </w:p>
    <w:p w:rsidR="0010701B" w:rsidRDefault="0010701B" w:rsidP="00085F37">
      <w:pPr>
        <w:autoSpaceDE w:val="0"/>
        <w:autoSpaceDN w:val="0"/>
        <w:adjustRightInd w:val="0"/>
        <w:spacing w:after="0" w:line="360" w:lineRule="auto"/>
        <w:ind w:left="43" w:right="53"/>
        <w:rPr>
          <w:rFonts w:cstheme="minorHAnsi"/>
          <w:color w:val="000000" w:themeColor="text1"/>
          <w:sz w:val="24"/>
          <w:szCs w:val="24"/>
        </w:rPr>
      </w:pPr>
    </w:p>
    <w:p w:rsidR="0010701B" w:rsidRDefault="0010701B" w:rsidP="00085F37">
      <w:pPr>
        <w:autoSpaceDE w:val="0"/>
        <w:autoSpaceDN w:val="0"/>
        <w:adjustRightInd w:val="0"/>
        <w:spacing w:after="0" w:line="360" w:lineRule="auto"/>
        <w:ind w:left="43" w:right="53"/>
        <w:rPr>
          <w:rFonts w:cstheme="minorHAnsi"/>
          <w:color w:val="000000" w:themeColor="text1"/>
          <w:sz w:val="24"/>
          <w:szCs w:val="24"/>
        </w:rPr>
      </w:pPr>
    </w:p>
    <w:p w:rsidR="0010701B" w:rsidRDefault="0010701B" w:rsidP="00085F37">
      <w:pPr>
        <w:autoSpaceDE w:val="0"/>
        <w:autoSpaceDN w:val="0"/>
        <w:adjustRightInd w:val="0"/>
        <w:spacing w:after="0" w:line="360" w:lineRule="auto"/>
        <w:ind w:left="43" w:right="53"/>
        <w:rPr>
          <w:rFonts w:cstheme="minorHAnsi"/>
          <w:color w:val="000000" w:themeColor="text1"/>
          <w:sz w:val="24"/>
          <w:szCs w:val="24"/>
        </w:rPr>
      </w:pPr>
    </w:p>
    <w:p w:rsidR="00D84747" w:rsidRPr="00913594" w:rsidRDefault="00D84747" w:rsidP="00D84747">
      <w:pPr>
        <w:rPr>
          <w:b/>
          <w:sz w:val="24"/>
          <w:szCs w:val="24"/>
        </w:rPr>
      </w:pPr>
      <w:r>
        <w:rPr>
          <w:b/>
          <w:sz w:val="24"/>
          <w:szCs w:val="24"/>
        </w:rPr>
        <w:t>REFERENCES:</w:t>
      </w:r>
    </w:p>
    <w:p w:rsidR="006049D8" w:rsidRPr="0013413D" w:rsidRDefault="006049D8" w:rsidP="006049D8">
      <w:pPr>
        <w:pStyle w:val="Default"/>
        <w:spacing w:line="360" w:lineRule="auto"/>
        <w:rPr>
          <w:rFonts w:asciiTheme="minorHAnsi" w:hAnsiTheme="minorHAnsi" w:cstheme="minorHAnsi"/>
        </w:rPr>
      </w:pPr>
    </w:p>
    <w:p w:rsidR="006049D8" w:rsidRPr="0013413D" w:rsidRDefault="006049D8" w:rsidP="006049D8">
      <w:pPr>
        <w:autoSpaceDE w:val="0"/>
        <w:autoSpaceDN w:val="0"/>
        <w:adjustRightInd w:val="0"/>
        <w:spacing w:after="0" w:line="360" w:lineRule="auto"/>
        <w:ind w:left="43" w:right="53"/>
        <w:rPr>
          <w:rFonts w:cstheme="minorHAnsi"/>
          <w:color w:val="000000" w:themeColor="text1"/>
          <w:sz w:val="24"/>
          <w:szCs w:val="24"/>
        </w:rPr>
      </w:pPr>
      <w:r>
        <w:rPr>
          <w:rFonts w:cstheme="minorHAnsi"/>
          <w:color w:val="000000" w:themeColor="text1"/>
          <w:sz w:val="24"/>
          <w:szCs w:val="24"/>
        </w:rPr>
        <w:t>Central Drug Research Institute (CDRI). 1989. Data on Teratogenicity study of Bacoside by oral route. Internal report.</w:t>
      </w:r>
    </w:p>
    <w:p w:rsidR="006049D8" w:rsidRPr="0013413D" w:rsidRDefault="006049D8" w:rsidP="006049D8">
      <w:pPr>
        <w:spacing w:after="0" w:line="360" w:lineRule="auto"/>
        <w:rPr>
          <w:rFonts w:cstheme="minorHAnsi"/>
          <w:color w:val="000000" w:themeColor="text1"/>
          <w:sz w:val="24"/>
          <w:szCs w:val="24"/>
        </w:rPr>
      </w:pPr>
      <w:r>
        <w:rPr>
          <w:rFonts w:cstheme="minorHAnsi"/>
          <w:color w:val="000000" w:themeColor="text1"/>
          <w:sz w:val="24"/>
          <w:szCs w:val="24"/>
        </w:rPr>
        <w:t>Central Drug Research Institute (CDRI). 1997. Bacosides A&amp;B. Summary of preclinical data, plan and results of phase I clinical trial. Internal report.</w:t>
      </w:r>
    </w:p>
    <w:p w:rsidR="006049D8" w:rsidRPr="0013413D" w:rsidRDefault="006049D8" w:rsidP="006049D8">
      <w:pPr>
        <w:spacing w:after="0" w:line="360" w:lineRule="auto"/>
        <w:rPr>
          <w:rFonts w:cstheme="minorHAnsi"/>
          <w:color w:val="000000" w:themeColor="text1"/>
          <w:sz w:val="24"/>
          <w:szCs w:val="24"/>
        </w:rPr>
      </w:pPr>
      <w:r>
        <w:rPr>
          <w:rFonts w:cstheme="minorHAnsi"/>
          <w:color w:val="000000" w:themeColor="text1"/>
          <w:sz w:val="24"/>
          <w:szCs w:val="24"/>
        </w:rPr>
        <w:lastRenderedPageBreak/>
        <w:t>Central Drug Research Institute (CDRI). Acute toxicity and shelf life studies of standardized Brahmi extact. Internal report.</w:t>
      </w:r>
    </w:p>
    <w:p w:rsidR="006049D8" w:rsidRPr="0013413D" w:rsidRDefault="006049D8" w:rsidP="006049D8">
      <w:pPr>
        <w:spacing w:after="0" w:line="360" w:lineRule="auto"/>
        <w:rPr>
          <w:rFonts w:cstheme="minorHAnsi"/>
          <w:sz w:val="24"/>
          <w:szCs w:val="24"/>
        </w:rPr>
      </w:pPr>
      <w:r>
        <w:rPr>
          <w:rFonts w:cstheme="minorHAnsi"/>
          <w:sz w:val="24"/>
          <w:szCs w:val="24"/>
        </w:rPr>
        <w:t xml:space="preserve">Channa, S., Dar, A., Anjum, S. et al. 2006. </w:t>
      </w:r>
      <w:r>
        <w:rPr>
          <w:rStyle w:val="st"/>
          <w:rFonts w:cstheme="minorHAnsi"/>
          <w:sz w:val="24"/>
          <w:szCs w:val="24"/>
        </w:rPr>
        <w:t xml:space="preserve">Anti-inflammatory activity of Bacopa monniera in rodents. </w:t>
      </w:r>
      <w:r>
        <w:rPr>
          <w:rFonts w:cstheme="minorHAnsi"/>
          <w:sz w:val="24"/>
          <w:szCs w:val="24"/>
        </w:rPr>
        <w:t xml:space="preserve"> J Ethnopharmacology, 104: 286-289. </w:t>
      </w:r>
    </w:p>
    <w:p w:rsidR="006049D8" w:rsidRPr="0013413D" w:rsidRDefault="006049D8" w:rsidP="006049D8">
      <w:pPr>
        <w:shd w:val="clear" w:color="auto" w:fill="FFFFFF"/>
        <w:spacing w:after="0" w:line="360" w:lineRule="auto"/>
        <w:outlineLvl w:val="1"/>
        <w:rPr>
          <w:rFonts w:eastAsia="Times New Roman" w:cstheme="minorHAnsi"/>
          <w:color w:val="000000" w:themeColor="text1"/>
          <w:kern w:val="36"/>
          <w:sz w:val="24"/>
          <w:szCs w:val="24"/>
        </w:rPr>
      </w:pPr>
      <w:r>
        <w:rPr>
          <w:rFonts w:eastAsia="Times New Roman" w:cstheme="minorHAnsi"/>
          <w:color w:val="000000" w:themeColor="text1"/>
          <w:kern w:val="36"/>
          <w:sz w:val="24"/>
          <w:szCs w:val="24"/>
        </w:rPr>
        <w:t>Chaudhuri, P.K., Srivastava, R., Kumar, S. and Kumar, S. 2004. Phytotoxic and antimicrobial constituents of Bacopa monnieri and Holmskioldia sanguinea. Phytother. Res., 18 (2): 114-117.</w:t>
      </w:r>
    </w:p>
    <w:p w:rsidR="006049D8" w:rsidRPr="0013413D" w:rsidRDefault="006049D8" w:rsidP="006049D8">
      <w:pPr>
        <w:spacing w:after="0" w:line="360" w:lineRule="auto"/>
        <w:rPr>
          <w:rFonts w:cstheme="minorHAnsi"/>
          <w:sz w:val="24"/>
          <w:szCs w:val="24"/>
        </w:rPr>
      </w:pPr>
      <w:r>
        <w:rPr>
          <w:rFonts w:cstheme="minorHAnsi"/>
          <w:sz w:val="24"/>
          <w:szCs w:val="24"/>
        </w:rPr>
        <w:t>Chowdhuri, D.K., Parmar, D., Kakkar, P et al. 2002. Antistress effects of bacosides of Bacopa monnieri: modulation of Hsp 70 expression, superoxide dismutase and cytochrome P450 activity in rat brain. Phytotherapy Res., 16 (7): 639-645.</w:t>
      </w:r>
    </w:p>
    <w:p w:rsidR="006049D8" w:rsidRPr="0013413D" w:rsidRDefault="006049D8" w:rsidP="006049D8">
      <w:pPr>
        <w:spacing w:after="0" w:line="360" w:lineRule="auto"/>
        <w:rPr>
          <w:rFonts w:cstheme="minorHAnsi"/>
          <w:sz w:val="24"/>
          <w:szCs w:val="24"/>
        </w:rPr>
      </w:pPr>
      <w:r>
        <w:rPr>
          <w:rFonts w:cstheme="minorHAnsi"/>
          <w:sz w:val="24"/>
          <w:szCs w:val="24"/>
        </w:rPr>
        <w:t>Dar, A. and Channa, S. 1999. Calcium antagonistic activity of Bacopa monniera on vascular and intestinal smooth muscles of rabbit and guineapig. J Ethnopharmacology, 66 (2): 167-174.</w:t>
      </w:r>
    </w:p>
    <w:p w:rsidR="006049D8" w:rsidRPr="0013413D" w:rsidRDefault="006049D8" w:rsidP="006049D8">
      <w:pPr>
        <w:spacing w:after="0" w:line="360" w:lineRule="auto"/>
        <w:rPr>
          <w:rFonts w:cstheme="minorHAnsi"/>
          <w:sz w:val="24"/>
          <w:szCs w:val="24"/>
        </w:rPr>
      </w:pPr>
      <w:r>
        <w:rPr>
          <w:rFonts w:cstheme="minorHAnsi"/>
          <w:sz w:val="24"/>
          <w:szCs w:val="24"/>
        </w:rPr>
        <w:t>Dey, C.D, Bose, S, and Mitra, S. Effect of some centrally active phyto products on maze learning of albino rats. Indian J Physiol. Allied Sci., 30 (3): 88-97.</w:t>
      </w:r>
    </w:p>
    <w:p w:rsidR="006049D8" w:rsidRPr="0013413D" w:rsidRDefault="006049D8" w:rsidP="006049D8">
      <w:pPr>
        <w:spacing w:after="0" w:line="360" w:lineRule="auto"/>
        <w:rPr>
          <w:rFonts w:cstheme="minorHAnsi"/>
          <w:sz w:val="24"/>
          <w:szCs w:val="24"/>
        </w:rPr>
      </w:pPr>
      <w:r>
        <w:rPr>
          <w:rFonts w:cstheme="minorHAnsi"/>
          <w:sz w:val="24"/>
          <w:szCs w:val="24"/>
        </w:rPr>
        <w:t>Ganguli D.K and Malhotra, C.L. 1967. Some behavioral effects of an active fraction from Herpestis monniera. Linn. (Brahmi). Indian J Med Res., 55 (5): 473-482.</w:t>
      </w:r>
    </w:p>
    <w:p w:rsidR="006049D8" w:rsidRPr="0013413D" w:rsidRDefault="006049D8" w:rsidP="006049D8">
      <w:pPr>
        <w:spacing w:after="0" w:line="360" w:lineRule="auto"/>
        <w:rPr>
          <w:rFonts w:cstheme="minorHAnsi"/>
          <w:sz w:val="24"/>
          <w:szCs w:val="24"/>
        </w:rPr>
      </w:pPr>
      <w:r>
        <w:rPr>
          <w:rFonts w:cstheme="minorHAnsi"/>
          <w:sz w:val="24"/>
          <w:szCs w:val="24"/>
        </w:rPr>
        <w:t xml:space="preserve">Goel, R.K., Sairam, K., Babu, M.D. et al. 2003. In vitro evaluation of </w:t>
      </w:r>
      <w:r>
        <w:rPr>
          <w:rFonts w:cstheme="minorHAnsi"/>
          <w:i/>
          <w:sz w:val="24"/>
          <w:szCs w:val="24"/>
        </w:rPr>
        <w:t>Bacopa monniera</w:t>
      </w:r>
      <w:r>
        <w:rPr>
          <w:rFonts w:cstheme="minorHAnsi"/>
          <w:sz w:val="24"/>
          <w:szCs w:val="24"/>
        </w:rPr>
        <w:t xml:space="preserve"> on anti-</w:t>
      </w:r>
      <w:r>
        <w:rPr>
          <w:rFonts w:cstheme="minorHAnsi"/>
          <w:i/>
          <w:sz w:val="24"/>
          <w:szCs w:val="24"/>
        </w:rPr>
        <w:t>Helicobactor pyroli</w:t>
      </w:r>
      <w:r>
        <w:rPr>
          <w:rFonts w:cstheme="minorHAnsi"/>
          <w:sz w:val="24"/>
          <w:szCs w:val="24"/>
        </w:rPr>
        <w:t xml:space="preserve"> activity and accumulation of prostaglandins. Phytomedicine, 10 (6-7): 523-527.</w:t>
      </w:r>
    </w:p>
    <w:p w:rsidR="006049D8" w:rsidRPr="0013413D" w:rsidRDefault="006049D8" w:rsidP="006049D8">
      <w:pPr>
        <w:spacing w:after="0" w:line="360" w:lineRule="auto"/>
        <w:rPr>
          <w:rFonts w:cstheme="minorHAnsi"/>
          <w:sz w:val="24"/>
          <w:szCs w:val="24"/>
        </w:rPr>
      </w:pPr>
      <w:r>
        <w:rPr>
          <w:rFonts w:cstheme="minorHAnsi"/>
          <w:sz w:val="24"/>
          <w:szCs w:val="24"/>
        </w:rPr>
        <w:t>Kishore, K. and Singh, M. 2005. Effect of bacosides, alcoholic extract of Bacopa monniera Linn. (Brahmi), on experimental amnesia in mice. Indian J Exp Biol., 43 (7): 640-645.</w:t>
      </w:r>
    </w:p>
    <w:p w:rsidR="006049D8" w:rsidRPr="0013413D" w:rsidRDefault="006049D8" w:rsidP="006049D8">
      <w:pPr>
        <w:spacing w:after="0" w:line="360" w:lineRule="auto"/>
        <w:rPr>
          <w:rFonts w:cstheme="minorHAnsi"/>
          <w:color w:val="000000" w:themeColor="text1"/>
          <w:sz w:val="24"/>
          <w:szCs w:val="24"/>
        </w:rPr>
      </w:pPr>
      <w:r>
        <w:rPr>
          <w:rFonts w:cstheme="minorHAnsi"/>
          <w:sz w:val="24"/>
          <w:szCs w:val="24"/>
        </w:rPr>
        <w:t>Mathur, A., Verma, S., Purohit, R  et al. 2010. Pharmacological investigation of Bacopa monnieri on the basis of antioxidant, antimicrobial and anti-inflammatory properties. J Chem Pharm Res., 2: 191-198.</w:t>
      </w:r>
    </w:p>
    <w:p w:rsidR="006049D8" w:rsidRPr="0013413D" w:rsidRDefault="006049D8" w:rsidP="006049D8">
      <w:pPr>
        <w:spacing w:after="0" w:line="360" w:lineRule="auto"/>
        <w:rPr>
          <w:rFonts w:cstheme="minorHAnsi"/>
          <w:sz w:val="24"/>
          <w:szCs w:val="24"/>
        </w:rPr>
      </w:pPr>
      <w:r>
        <w:rPr>
          <w:rFonts w:cstheme="minorHAnsi"/>
          <w:sz w:val="24"/>
          <w:szCs w:val="24"/>
        </w:rPr>
        <w:t>Menon, R., Rathi, T. and Gopalakrishnan, V.K. 2010. Potential effect of Bacopa monnieri on nitrobenzene induced liver damage in rats. Ind J Clin Biochem., 25: 401-404.</w:t>
      </w:r>
    </w:p>
    <w:p w:rsidR="006049D8" w:rsidRPr="0013413D" w:rsidRDefault="006049D8" w:rsidP="006049D8">
      <w:pPr>
        <w:spacing w:after="0" w:line="360" w:lineRule="auto"/>
        <w:rPr>
          <w:rFonts w:cstheme="minorHAnsi"/>
          <w:sz w:val="24"/>
          <w:szCs w:val="24"/>
        </w:rPr>
      </w:pPr>
      <w:r>
        <w:rPr>
          <w:rFonts w:cstheme="minorHAnsi"/>
          <w:sz w:val="24"/>
          <w:szCs w:val="24"/>
        </w:rPr>
        <w:lastRenderedPageBreak/>
        <w:t>Mukherjee, G.D. and Dey, C.D. 1966. Clinical trial on Brahmi. I. J Exp Med Sci., 10 (1): 5-11.</w:t>
      </w:r>
    </w:p>
    <w:p w:rsidR="006049D8" w:rsidRPr="0013413D" w:rsidRDefault="006049D8" w:rsidP="006049D8">
      <w:pPr>
        <w:spacing w:after="0" w:line="360" w:lineRule="auto"/>
        <w:rPr>
          <w:rFonts w:cstheme="minorHAnsi"/>
          <w:sz w:val="24"/>
          <w:szCs w:val="24"/>
        </w:rPr>
      </w:pPr>
      <w:r>
        <w:rPr>
          <w:rFonts w:cstheme="minorHAnsi"/>
          <w:sz w:val="24"/>
          <w:szCs w:val="24"/>
        </w:rPr>
        <w:t>Pawar, R., Gopalakrishnan, C. and Bhutani, K.K. 2001. Dammarane triterpene saponin from Bacopa monniera as the superoxide inhibitor in polymorphonuclear cells. Planta Med., 67 (8): 752-754.</w:t>
      </w:r>
    </w:p>
    <w:p w:rsidR="006049D8" w:rsidRPr="0013413D" w:rsidRDefault="006049D8" w:rsidP="006049D8">
      <w:pPr>
        <w:spacing w:after="0" w:line="360" w:lineRule="auto"/>
        <w:rPr>
          <w:rFonts w:cstheme="minorHAnsi"/>
          <w:sz w:val="24"/>
          <w:szCs w:val="24"/>
        </w:rPr>
      </w:pPr>
      <w:r>
        <w:rPr>
          <w:rFonts w:cstheme="minorHAnsi"/>
          <w:sz w:val="24"/>
          <w:szCs w:val="24"/>
        </w:rPr>
        <w:t>Phytomediine, 15: 901-5.</w:t>
      </w:r>
    </w:p>
    <w:p w:rsidR="006049D8" w:rsidRPr="0013413D" w:rsidRDefault="006049D8" w:rsidP="006049D8">
      <w:pPr>
        <w:spacing w:after="0" w:line="360" w:lineRule="auto"/>
        <w:rPr>
          <w:rFonts w:cstheme="minorHAnsi"/>
          <w:sz w:val="24"/>
          <w:szCs w:val="24"/>
        </w:rPr>
      </w:pPr>
      <w:r>
        <w:rPr>
          <w:rFonts w:cstheme="minorHAnsi"/>
          <w:sz w:val="24"/>
          <w:szCs w:val="24"/>
        </w:rPr>
        <w:t>Rao, C.V., Sairam, K. and Goel, R.K. 2000. Experimental evaluation of Bacopa monniera on rat gastric ulceration and secretion. Indian J Physiol. Pharmacol., 44 (4): 435-441.</w:t>
      </w:r>
    </w:p>
    <w:p w:rsidR="006049D8" w:rsidRPr="0013413D" w:rsidRDefault="006049D8" w:rsidP="006049D8">
      <w:pPr>
        <w:pStyle w:val="Default"/>
        <w:spacing w:line="360" w:lineRule="auto"/>
        <w:rPr>
          <w:rFonts w:asciiTheme="minorHAnsi" w:hAnsiTheme="minorHAnsi" w:cstheme="minorHAnsi"/>
        </w:rPr>
      </w:pPr>
      <w:r>
        <w:rPr>
          <w:rFonts w:asciiTheme="minorHAnsi" w:hAnsiTheme="minorHAnsi" w:cstheme="minorHAnsi"/>
        </w:rPr>
        <w:t>Rashid, S., Lodhi, F., Ahmad, M. et al. 1990. Cardiovascular effects of Bacopa monnieri (L.) pennel extract in rabbits. Pak J Pharm Sci., 3 (2): 57-62.</w:t>
      </w:r>
    </w:p>
    <w:p w:rsidR="006049D8" w:rsidRPr="0013413D" w:rsidRDefault="006049D8" w:rsidP="006049D8">
      <w:pPr>
        <w:shd w:val="clear" w:color="auto" w:fill="FFFFFF"/>
        <w:spacing w:after="0" w:line="360" w:lineRule="auto"/>
        <w:rPr>
          <w:rFonts w:eastAsia="Times New Roman" w:cstheme="minorHAnsi"/>
          <w:color w:val="000000" w:themeColor="text1"/>
          <w:sz w:val="24"/>
          <w:szCs w:val="24"/>
        </w:rPr>
      </w:pPr>
      <w:r>
        <w:rPr>
          <w:rFonts w:eastAsia="Times New Roman" w:cstheme="minorHAnsi"/>
          <w:color w:val="000000" w:themeColor="text1"/>
          <w:sz w:val="24"/>
          <w:szCs w:val="24"/>
        </w:rPr>
        <w:t xml:space="preserve">Renukappa, T., Roos, G., Klaiber, I., Vogler, B. and Kraus W. 1999. </w:t>
      </w:r>
      <w:r>
        <w:rPr>
          <w:rFonts w:eastAsia="Times New Roman" w:cstheme="minorHAnsi"/>
          <w:color w:val="000000" w:themeColor="text1"/>
          <w:kern w:val="36"/>
          <w:sz w:val="24"/>
          <w:szCs w:val="24"/>
        </w:rPr>
        <w:t xml:space="preserve">Application of high-performance liquid chromatography coupled to nuclear magnetic resonance spectrometry, mass spectrometry and bioassay for the determination of active saponins from Bacopa monniera Wettst. </w:t>
      </w:r>
      <w:r>
        <w:rPr>
          <w:rFonts w:eastAsia="Times New Roman" w:cstheme="minorHAnsi"/>
          <w:color w:val="000000" w:themeColor="text1"/>
          <w:sz w:val="24"/>
          <w:szCs w:val="24"/>
        </w:rPr>
        <w:t>Journal of Chromatography A, 847 (1-2): 109-116.</w:t>
      </w:r>
    </w:p>
    <w:p w:rsidR="006049D8" w:rsidRPr="0013413D" w:rsidRDefault="006049D8" w:rsidP="006049D8">
      <w:pPr>
        <w:spacing w:after="0" w:line="360" w:lineRule="auto"/>
        <w:rPr>
          <w:rFonts w:cstheme="minorHAnsi"/>
          <w:sz w:val="24"/>
          <w:szCs w:val="24"/>
        </w:rPr>
      </w:pPr>
      <w:r>
        <w:rPr>
          <w:rFonts w:cstheme="minorHAnsi"/>
          <w:sz w:val="24"/>
          <w:szCs w:val="24"/>
        </w:rPr>
        <w:t>Russo, A., Izzo, A.A., Borrelli, F et al. 2003. Free radical scavenging capacity and protective effect of Bacopa monniera L. on DNA damage. Phytotherapy Res., 17 (8): 870-875.</w:t>
      </w:r>
    </w:p>
    <w:p w:rsidR="006049D8" w:rsidRPr="0013413D" w:rsidRDefault="006049D8" w:rsidP="006049D8">
      <w:pPr>
        <w:spacing w:after="0" w:line="360" w:lineRule="auto"/>
        <w:rPr>
          <w:rFonts w:cstheme="minorHAnsi"/>
          <w:sz w:val="24"/>
          <w:szCs w:val="24"/>
        </w:rPr>
      </w:pPr>
      <w:r>
        <w:rPr>
          <w:rFonts w:cstheme="minorHAnsi"/>
          <w:sz w:val="24"/>
          <w:szCs w:val="24"/>
        </w:rPr>
        <w:t>Samiulla, D.S., Prashanth, D. and Amit, A. Mast cell stabilizing activity of Bacopa monnieri. Fitoterapia, 72 (3): 284-285.</w:t>
      </w:r>
    </w:p>
    <w:p w:rsidR="006049D8" w:rsidRPr="0013413D" w:rsidRDefault="006049D8" w:rsidP="006049D8">
      <w:pPr>
        <w:spacing w:after="0" w:line="360" w:lineRule="auto"/>
        <w:rPr>
          <w:rFonts w:cstheme="minorHAnsi"/>
          <w:sz w:val="24"/>
          <w:szCs w:val="24"/>
        </w:rPr>
      </w:pPr>
      <w:r>
        <w:rPr>
          <w:rFonts w:cstheme="minorHAnsi"/>
          <w:sz w:val="24"/>
          <w:szCs w:val="24"/>
        </w:rPr>
        <w:t>Singh, H.K. and Dhawan, B.N. 1982. Effect of Bacopa monniera Linn. (Brahmi) extract on avoidance responses in rat. J Ethnopharmacology, 5 (2): 205-214.</w:t>
      </w:r>
    </w:p>
    <w:p w:rsidR="006049D8" w:rsidRPr="0013413D" w:rsidRDefault="006049D8" w:rsidP="006049D8">
      <w:pPr>
        <w:spacing w:after="0" w:line="360" w:lineRule="auto"/>
        <w:rPr>
          <w:rFonts w:cstheme="minorHAnsi"/>
          <w:sz w:val="24"/>
          <w:szCs w:val="24"/>
        </w:rPr>
      </w:pPr>
      <w:r>
        <w:rPr>
          <w:rFonts w:cstheme="minorHAnsi"/>
          <w:sz w:val="24"/>
          <w:szCs w:val="24"/>
        </w:rPr>
        <w:t>Singh, H.K. and Dhawan, B.N. 1997. Neuropsychopharmacological effects of the Ayurvedic nootropic Bacopa monniera Linn. (Brahmi). Indian J Pharmacology, 29: 359-365.</w:t>
      </w:r>
    </w:p>
    <w:p w:rsidR="006049D8" w:rsidRPr="0013413D" w:rsidRDefault="006049D8" w:rsidP="006049D8">
      <w:pPr>
        <w:spacing w:after="0" w:line="360" w:lineRule="auto"/>
        <w:rPr>
          <w:rFonts w:cstheme="minorHAnsi"/>
          <w:sz w:val="24"/>
          <w:szCs w:val="24"/>
        </w:rPr>
      </w:pPr>
      <w:r>
        <w:rPr>
          <w:rFonts w:cstheme="minorHAnsi"/>
          <w:sz w:val="24"/>
          <w:szCs w:val="24"/>
        </w:rPr>
        <w:t>Singh, H.K., Rastogi, R.P., Sriman R.C. et al. 1988. Effect of bacosides A and B on avaoidance responses in rats. Phytother. Res., 2: 70-75.</w:t>
      </w:r>
    </w:p>
    <w:p w:rsidR="006049D8" w:rsidRPr="0013413D" w:rsidRDefault="006049D8" w:rsidP="006049D8">
      <w:pPr>
        <w:spacing w:after="0" w:line="360" w:lineRule="auto"/>
        <w:rPr>
          <w:rFonts w:cstheme="minorHAnsi"/>
          <w:sz w:val="24"/>
          <w:szCs w:val="24"/>
        </w:rPr>
      </w:pPr>
      <w:r>
        <w:rPr>
          <w:rFonts w:cstheme="minorHAnsi"/>
          <w:sz w:val="24"/>
          <w:szCs w:val="24"/>
        </w:rPr>
        <w:lastRenderedPageBreak/>
        <w:t>Stough, C., Lloyd, J., Clarke, J. et al. 2001. The chronic effects of an extract of Bacopa monniera (Brahmi) on cognitive function in healthy human subjects. Psychopharmacology (Berl.), 156 (4): 481-484.</w:t>
      </w:r>
    </w:p>
    <w:p w:rsidR="006049D8" w:rsidRPr="0013413D" w:rsidRDefault="006049D8" w:rsidP="006049D8">
      <w:pPr>
        <w:spacing w:after="0" w:line="360" w:lineRule="auto"/>
        <w:rPr>
          <w:rFonts w:cstheme="minorHAnsi"/>
          <w:sz w:val="24"/>
          <w:szCs w:val="24"/>
        </w:rPr>
      </w:pPr>
      <w:r>
        <w:rPr>
          <w:rFonts w:cstheme="minorHAnsi"/>
          <w:sz w:val="24"/>
          <w:szCs w:val="24"/>
        </w:rPr>
        <w:t>Sumathy, T. and Nongbri, A. 2008. Hepatoprotective effect of Bacoside-A, a major constituent of Bacopa monniera Linn.</w:t>
      </w:r>
    </w:p>
    <w:p w:rsidR="006049D8" w:rsidRPr="0013413D" w:rsidRDefault="006049D8" w:rsidP="006049D8">
      <w:pPr>
        <w:spacing w:after="0" w:line="360" w:lineRule="auto"/>
        <w:rPr>
          <w:rFonts w:cstheme="minorHAnsi"/>
          <w:sz w:val="24"/>
          <w:szCs w:val="24"/>
        </w:rPr>
      </w:pPr>
      <w:r>
        <w:rPr>
          <w:rFonts w:cstheme="minorHAnsi"/>
          <w:sz w:val="24"/>
          <w:szCs w:val="24"/>
        </w:rPr>
        <w:t>Sumathy, T., Subramanian, S., Govindasamy, S et al. 2001. Protective role of Bacopa monniera on morphine induced hepatotoxicity in rats. Phytotherapy Res., 15 (7): 643-645.</w:t>
      </w:r>
    </w:p>
    <w:p w:rsidR="006049D8" w:rsidRPr="0013413D" w:rsidRDefault="006049D8" w:rsidP="006049D8">
      <w:pPr>
        <w:autoSpaceDE w:val="0"/>
        <w:autoSpaceDN w:val="0"/>
        <w:adjustRightInd w:val="0"/>
        <w:spacing w:after="0" w:line="360" w:lineRule="auto"/>
        <w:ind w:left="43" w:right="-20"/>
        <w:rPr>
          <w:rFonts w:cstheme="minorHAnsi"/>
          <w:sz w:val="24"/>
          <w:szCs w:val="24"/>
        </w:rPr>
      </w:pPr>
      <w:r>
        <w:rPr>
          <w:rFonts w:cstheme="minorHAnsi"/>
          <w:sz w:val="24"/>
          <w:szCs w:val="24"/>
        </w:rPr>
        <w:t xml:space="preserve">Vohora, S.B., </w:t>
      </w:r>
      <w:r>
        <w:rPr>
          <w:rFonts w:cstheme="minorHAnsi"/>
          <w:spacing w:val="10"/>
          <w:sz w:val="24"/>
          <w:szCs w:val="24"/>
        </w:rPr>
        <w:t xml:space="preserve"> </w:t>
      </w:r>
      <w:r>
        <w:rPr>
          <w:rFonts w:cstheme="minorHAnsi"/>
          <w:w w:val="111"/>
          <w:sz w:val="24"/>
          <w:szCs w:val="24"/>
        </w:rPr>
        <w:t xml:space="preserve">Khanna, </w:t>
      </w:r>
      <w:r>
        <w:rPr>
          <w:rFonts w:cstheme="minorHAnsi"/>
          <w:sz w:val="24"/>
          <w:szCs w:val="24"/>
        </w:rPr>
        <w:t>T., Athar, M., 1997.</w:t>
      </w:r>
      <w:r>
        <w:rPr>
          <w:rFonts w:cstheme="minorHAnsi"/>
          <w:spacing w:val="4"/>
          <w:sz w:val="24"/>
          <w:szCs w:val="24"/>
        </w:rPr>
        <w:t xml:space="preserve"> </w:t>
      </w:r>
      <w:r>
        <w:rPr>
          <w:rFonts w:cstheme="minorHAnsi"/>
          <w:sz w:val="24"/>
          <w:szCs w:val="24"/>
        </w:rPr>
        <w:t xml:space="preserve">Analgesic </w:t>
      </w:r>
      <w:r>
        <w:rPr>
          <w:rFonts w:cstheme="minorHAnsi"/>
          <w:spacing w:val="16"/>
          <w:sz w:val="24"/>
          <w:szCs w:val="24"/>
        </w:rPr>
        <w:t xml:space="preserve"> </w:t>
      </w:r>
      <w:r>
        <w:rPr>
          <w:rFonts w:cstheme="minorHAnsi"/>
          <w:sz w:val="24"/>
          <w:szCs w:val="24"/>
        </w:rPr>
        <w:t xml:space="preserve">activity </w:t>
      </w:r>
      <w:r>
        <w:rPr>
          <w:rFonts w:cstheme="minorHAnsi"/>
          <w:spacing w:val="25"/>
          <w:sz w:val="24"/>
          <w:szCs w:val="24"/>
        </w:rPr>
        <w:t xml:space="preserve"> </w:t>
      </w:r>
      <w:r>
        <w:rPr>
          <w:rFonts w:cstheme="minorHAnsi"/>
          <w:w w:val="105"/>
          <w:sz w:val="24"/>
          <w:szCs w:val="24"/>
        </w:rPr>
        <w:t xml:space="preserve">of </w:t>
      </w:r>
      <w:r>
        <w:rPr>
          <w:rFonts w:cstheme="minorHAnsi"/>
          <w:sz w:val="24"/>
          <w:szCs w:val="24"/>
        </w:rPr>
        <w:t xml:space="preserve">bacosine, a </w:t>
      </w:r>
      <w:r>
        <w:rPr>
          <w:rFonts w:cstheme="minorHAnsi"/>
          <w:spacing w:val="15"/>
          <w:sz w:val="24"/>
          <w:szCs w:val="24"/>
        </w:rPr>
        <w:t xml:space="preserve"> </w:t>
      </w:r>
      <w:r>
        <w:rPr>
          <w:rFonts w:cstheme="minorHAnsi"/>
          <w:sz w:val="24"/>
          <w:szCs w:val="24"/>
        </w:rPr>
        <w:t xml:space="preserve">new triterpene   </w:t>
      </w:r>
      <w:r>
        <w:rPr>
          <w:rFonts w:cstheme="minorHAnsi"/>
          <w:spacing w:val="7"/>
          <w:sz w:val="24"/>
          <w:szCs w:val="24"/>
        </w:rPr>
        <w:t xml:space="preserve"> </w:t>
      </w:r>
      <w:r>
        <w:rPr>
          <w:rFonts w:cstheme="minorHAnsi"/>
          <w:sz w:val="24"/>
          <w:szCs w:val="24"/>
        </w:rPr>
        <w:t>isolated from Bacopa monnie</w:t>
      </w:r>
      <w:r>
        <w:rPr>
          <w:rFonts w:cstheme="minorHAnsi"/>
          <w:spacing w:val="-2"/>
          <w:sz w:val="24"/>
          <w:szCs w:val="24"/>
        </w:rPr>
        <w:t>r</w:t>
      </w:r>
      <w:r>
        <w:rPr>
          <w:rFonts w:cstheme="minorHAnsi"/>
          <w:sz w:val="24"/>
          <w:szCs w:val="24"/>
        </w:rPr>
        <w:t>a</w:t>
      </w:r>
      <w:r>
        <w:rPr>
          <w:rFonts w:cstheme="minorHAnsi"/>
          <w:spacing w:val="-11"/>
          <w:sz w:val="24"/>
          <w:szCs w:val="24"/>
        </w:rPr>
        <w:t xml:space="preserve"> </w:t>
      </w:r>
      <w:r>
        <w:rPr>
          <w:rFonts w:cstheme="minorHAnsi"/>
          <w:sz w:val="24"/>
          <w:szCs w:val="24"/>
        </w:rPr>
        <w:t>.</w:t>
      </w:r>
      <w:r>
        <w:rPr>
          <w:rFonts w:cstheme="minorHAnsi"/>
          <w:spacing w:val="6"/>
          <w:sz w:val="24"/>
          <w:szCs w:val="24"/>
        </w:rPr>
        <w:t xml:space="preserve"> </w:t>
      </w:r>
      <w:r>
        <w:rPr>
          <w:rFonts w:cstheme="minorHAnsi"/>
          <w:w w:val="110"/>
          <w:sz w:val="24"/>
          <w:szCs w:val="24"/>
        </w:rPr>
        <w:t>Fitoterapia,</w:t>
      </w:r>
      <w:r>
        <w:rPr>
          <w:rFonts w:cstheme="minorHAnsi"/>
          <w:spacing w:val="8"/>
          <w:w w:val="110"/>
          <w:sz w:val="24"/>
          <w:szCs w:val="24"/>
        </w:rPr>
        <w:t xml:space="preserve"> </w:t>
      </w:r>
      <w:r>
        <w:rPr>
          <w:rFonts w:cstheme="minorHAnsi"/>
          <w:sz w:val="24"/>
          <w:szCs w:val="24"/>
        </w:rPr>
        <w:t>68</w:t>
      </w:r>
      <w:r>
        <w:rPr>
          <w:rFonts w:cstheme="minorHAnsi"/>
          <w:spacing w:val="11"/>
          <w:sz w:val="24"/>
          <w:szCs w:val="24"/>
        </w:rPr>
        <w:t xml:space="preserve"> </w:t>
      </w:r>
      <w:r>
        <w:rPr>
          <w:rFonts w:cstheme="minorHAnsi"/>
          <w:sz w:val="24"/>
          <w:szCs w:val="24"/>
        </w:rPr>
        <w:t>(4):</w:t>
      </w:r>
      <w:r>
        <w:rPr>
          <w:rFonts w:cstheme="minorHAnsi"/>
          <w:spacing w:val="15"/>
          <w:sz w:val="24"/>
          <w:szCs w:val="24"/>
        </w:rPr>
        <w:t xml:space="preserve"> </w:t>
      </w:r>
      <w:r>
        <w:rPr>
          <w:rFonts w:cstheme="minorHAnsi"/>
          <w:w w:val="99"/>
          <w:sz w:val="24"/>
          <w:szCs w:val="24"/>
        </w:rPr>
        <w:t>361</w:t>
      </w:r>
      <w:r>
        <w:rPr>
          <w:rFonts w:cstheme="minorHAnsi"/>
          <w:spacing w:val="-22"/>
          <w:sz w:val="24"/>
          <w:szCs w:val="24"/>
        </w:rPr>
        <w:t xml:space="preserve"> </w:t>
      </w:r>
      <w:r>
        <w:rPr>
          <w:rFonts w:cstheme="minorHAnsi"/>
          <w:w w:val="149"/>
          <w:sz w:val="24"/>
          <w:szCs w:val="24"/>
        </w:rPr>
        <w:t>-</w:t>
      </w:r>
      <w:r>
        <w:rPr>
          <w:rFonts w:cstheme="minorHAnsi"/>
          <w:spacing w:val="-27"/>
          <w:sz w:val="24"/>
          <w:szCs w:val="24"/>
        </w:rPr>
        <w:t xml:space="preserve"> </w:t>
      </w:r>
      <w:r>
        <w:rPr>
          <w:rFonts w:cstheme="minorHAnsi"/>
          <w:sz w:val="24"/>
          <w:szCs w:val="24"/>
        </w:rPr>
        <w:t>365.</w:t>
      </w:r>
    </w:p>
    <w:p w:rsidR="00B72770" w:rsidRPr="006218FA" w:rsidRDefault="00B72770" w:rsidP="006049D8">
      <w:pPr>
        <w:autoSpaceDE w:val="0"/>
        <w:autoSpaceDN w:val="0"/>
        <w:adjustRightInd w:val="0"/>
        <w:spacing w:after="0" w:line="360" w:lineRule="auto"/>
        <w:ind w:left="43" w:right="-20"/>
        <w:rPr>
          <w:rFonts w:cstheme="minorHAnsi"/>
          <w:color w:val="000000" w:themeColor="text1"/>
          <w:sz w:val="24"/>
          <w:szCs w:val="24"/>
        </w:rPr>
      </w:pPr>
    </w:p>
    <w:sectPr w:rsidR="00B72770" w:rsidRPr="006218FA" w:rsidSect="00E878F2">
      <w:head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15CE" w:rsidRDefault="002F15CE" w:rsidP="00E06670">
      <w:pPr>
        <w:spacing w:after="0" w:line="240" w:lineRule="auto"/>
      </w:pPr>
      <w:r>
        <w:separator/>
      </w:r>
    </w:p>
  </w:endnote>
  <w:endnote w:type="continuationSeparator" w:id="0">
    <w:p w:rsidR="002F15CE" w:rsidRDefault="002F15CE" w:rsidP="00E06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15CE" w:rsidRDefault="002F15CE" w:rsidP="00E06670">
      <w:pPr>
        <w:spacing w:after="0" w:line="240" w:lineRule="auto"/>
      </w:pPr>
      <w:r>
        <w:separator/>
      </w:r>
    </w:p>
  </w:footnote>
  <w:footnote w:type="continuationSeparator" w:id="0">
    <w:p w:rsidR="002F15CE" w:rsidRDefault="002F15CE" w:rsidP="00E066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1909753"/>
      <w:docPartObj>
        <w:docPartGallery w:val="Page Numbers (Top of Page)"/>
        <w:docPartUnique/>
      </w:docPartObj>
    </w:sdtPr>
    <w:sdtEndPr>
      <w:rPr>
        <w:noProof/>
      </w:rPr>
    </w:sdtEndPr>
    <w:sdtContent>
      <w:p w:rsidR="00020FAE" w:rsidRDefault="00020FAE">
        <w:pPr>
          <w:pStyle w:val="Header"/>
          <w:jc w:val="right"/>
        </w:pPr>
        <w:r>
          <w:fldChar w:fldCharType="begin"/>
        </w:r>
        <w:r>
          <w:instrText xml:space="preserve"> PAGE   \* MERGEFORMAT </w:instrText>
        </w:r>
        <w:r>
          <w:fldChar w:fldCharType="separate"/>
        </w:r>
        <w:r w:rsidR="00E65314">
          <w:rPr>
            <w:noProof/>
          </w:rPr>
          <w:t>10</w:t>
        </w:r>
        <w:r>
          <w:rPr>
            <w:noProof/>
          </w:rPr>
          <w:fldChar w:fldCharType="end"/>
        </w:r>
      </w:p>
    </w:sdtContent>
  </w:sdt>
  <w:sdt>
    <w:sdtPr>
      <w:id w:val="-1933734912"/>
      <w:docPartObj>
        <w:docPartGallery w:val="Watermarks"/>
        <w:docPartUnique/>
      </w:docPartObj>
    </w:sdtPr>
    <w:sdtContent>
      <w:p w:rsidR="00020FAE" w:rsidRDefault="00020FAE">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1"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41080"/>
    <w:multiLevelType w:val="multilevel"/>
    <w:tmpl w:val="730C1CD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nsid w:val="104E3B09"/>
    <w:multiLevelType w:val="hybridMultilevel"/>
    <w:tmpl w:val="F9248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C47AB9"/>
    <w:multiLevelType w:val="hybridMultilevel"/>
    <w:tmpl w:val="D3AAB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F44D0E"/>
    <w:multiLevelType w:val="multilevel"/>
    <w:tmpl w:val="7502674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19FD2A4D"/>
    <w:multiLevelType w:val="hybridMultilevel"/>
    <w:tmpl w:val="A7969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B812A63"/>
    <w:multiLevelType w:val="multilevel"/>
    <w:tmpl w:val="BAEC6186"/>
    <w:lvl w:ilvl="0">
      <w:start w:val="4"/>
      <w:numFmt w:val="decimal"/>
      <w:lvlText w:val="%1"/>
      <w:lvlJc w:val="left"/>
      <w:pPr>
        <w:ind w:left="360" w:hanging="360"/>
      </w:pPr>
      <w:rPr>
        <w:rFonts w:hint="default"/>
      </w:rPr>
    </w:lvl>
    <w:lvl w:ilvl="1">
      <w:start w:val="1"/>
      <w:numFmt w:val="decimal"/>
      <w:lvlText w:val="%1.%2"/>
      <w:lvlJc w:val="left"/>
      <w:pPr>
        <w:ind w:left="702" w:hanging="360"/>
      </w:pPr>
      <w:rPr>
        <w:rFonts w:hint="default"/>
      </w:rPr>
    </w:lvl>
    <w:lvl w:ilvl="2">
      <w:start w:val="1"/>
      <w:numFmt w:val="decimal"/>
      <w:lvlText w:val="%1.%2.%3"/>
      <w:lvlJc w:val="left"/>
      <w:pPr>
        <w:ind w:left="1404" w:hanging="720"/>
      </w:pPr>
      <w:rPr>
        <w:rFonts w:hint="default"/>
      </w:rPr>
    </w:lvl>
    <w:lvl w:ilvl="3">
      <w:start w:val="1"/>
      <w:numFmt w:val="decimal"/>
      <w:lvlText w:val="%1.%2.%3.%4"/>
      <w:lvlJc w:val="left"/>
      <w:pPr>
        <w:ind w:left="1746" w:hanging="720"/>
      </w:pPr>
      <w:rPr>
        <w:rFonts w:hint="default"/>
      </w:rPr>
    </w:lvl>
    <w:lvl w:ilvl="4">
      <w:start w:val="1"/>
      <w:numFmt w:val="decimal"/>
      <w:lvlText w:val="%1.%2.%3.%4.%5"/>
      <w:lvlJc w:val="left"/>
      <w:pPr>
        <w:ind w:left="2448" w:hanging="1080"/>
      </w:pPr>
      <w:rPr>
        <w:rFonts w:hint="default"/>
      </w:rPr>
    </w:lvl>
    <w:lvl w:ilvl="5">
      <w:start w:val="1"/>
      <w:numFmt w:val="decimal"/>
      <w:lvlText w:val="%1.%2.%3.%4.%5.%6"/>
      <w:lvlJc w:val="left"/>
      <w:pPr>
        <w:ind w:left="2790" w:hanging="1080"/>
      </w:pPr>
      <w:rPr>
        <w:rFonts w:hint="default"/>
      </w:rPr>
    </w:lvl>
    <w:lvl w:ilvl="6">
      <w:start w:val="1"/>
      <w:numFmt w:val="decimal"/>
      <w:lvlText w:val="%1.%2.%3.%4.%5.%6.%7"/>
      <w:lvlJc w:val="left"/>
      <w:pPr>
        <w:ind w:left="3492" w:hanging="1440"/>
      </w:pPr>
      <w:rPr>
        <w:rFonts w:hint="default"/>
      </w:rPr>
    </w:lvl>
    <w:lvl w:ilvl="7">
      <w:start w:val="1"/>
      <w:numFmt w:val="decimal"/>
      <w:lvlText w:val="%1.%2.%3.%4.%5.%6.%7.%8"/>
      <w:lvlJc w:val="left"/>
      <w:pPr>
        <w:ind w:left="3834" w:hanging="1440"/>
      </w:pPr>
      <w:rPr>
        <w:rFonts w:hint="default"/>
      </w:rPr>
    </w:lvl>
    <w:lvl w:ilvl="8">
      <w:start w:val="1"/>
      <w:numFmt w:val="decimal"/>
      <w:lvlText w:val="%1.%2.%3.%4.%5.%6.%7.%8.%9"/>
      <w:lvlJc w:val="left"/>
      <w:pPr>
        <w:ind w:left="4536" w:hanging="1800"/>
      </w:pPr>
      <w:rPr>
        <w:rFonts w:hint="default"/>
      </w:rPr>
    </w:lvl>
  </w:abstractNum>
  <w:abstractNum w:abstractNumId="6">
    <w:nsid w:val="2D473B1E"/>
    <w:multiLevelType w:val="hybridMultilevel"/>
    <w:tmpl w:val="80361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B42C8F"/>
    <w:multiLevelType w:val="hybridMultilevel"/>
    <w:tmpl w:val="EAA07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6B2748"/>
    <w:multiLevelType w:val="hybridMultilevel"/>
    <w:tmpl w:val="6E10EE04"/>
    <w:lvl w:ilvl="0" w:tplc="04090013">
      <w:start w:val="1"/>
      <w:numFmt w:val="upperRoman"/>
      <w:lvlText w:val="%1."/>
      <w:lvlJc w:val="right"/>
      <w:pPr>
        <w:ind w:left="767" w:hanging="360"/>
      </w:pPr>
    </w:lvl>
    <w:lvl w:ilvl="1" w:tplc="04090019" w:tentative="1">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9">
    <w:nsid w:val="360179E0"/>
    <w:multiLevelType w:val="hybridMultilevel"/>
    <w:tmpl w:val="B20C0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A9E5F9C"/>
    <w:multiLevelType w:val="hybridMultilevel"/>
    <w:tmpl w:val="B824E284"/>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FF6383"/>
    <w:multiLevelType w:val="hybridMultilevel"/>
    <w:tmpl w:val="DF74F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10670D"/>
    <w:multiLevelType w:val="multilevel"/>
    <w:tmpl w:val="5FFE1A2A"/>
    <w:lvl w:ilvl="0">
      <w:start w:val="4"/>
      <w:numFmt w:val="decimal"/>
      <w:lvlText w:val="%1."/>
      <w:lvlJc w:val="left"/>
      <w:pPr>
        <w:ind w:left="360" w:hanging="360"/>
      </w:pPr>
      <w:rPr>
        <w:rFonts w:hint="default"/>
      </w:rPr>
    </w:lvl>
    <w:lvl w:ilvl="1">
      <w:start w:val="1"/>
      <w:numFmt w:val="decimal"/>
      <w:lvlText w:val="%1.%2."/>
      <w:lvlJc w:val="left"/>
      <w:pPr>
        <w:ind w:left="1127" w:hanging="360"/>
      </w:pPr>
      <w:rPr>
        <w:rFonts w:hint="default"/>
      </w:rPr>
    </w:lvl>
    <w:lvl w:ilvl="2">
      <w:start w:val="1"/>
      <w:numFmt w:val="decimal"/>
      <w:lvlText w:val="%1.%2.%3."/>
      <w:lvlJc w:val="left"/>
      <w:pPr>
        <w:ind w:left="2254" w:hanging="720"/>
      </w:pPr>
      <w:rPr>
        <w:rFonts w:hint="default"/>
      </w:rPr>
    </w:lvl>
    <w:lvl w:ilvl="3">
      <w:start w:val="1"/>
      <w:numFmt w:val="decimal"/>
      <w:lvlText w:val="%1.%2.%3.%4."/>
      <w:lvlJc w:val="left"/>
      <w:pPr>
        <w:ind w:left="3021" w:hanging="720"/>
      </w:pPr>
      <w:rPr>
        <w:rFonts w:hint="default"/>
      </w:rPr>
    </w:lvl>
    <w:lvl w:ilvl="4">
      <w:start w:val="1"/>
      <w:numFmt w:val="decimal"/>
      <w:lvlText w:val="%1.%2.%3.%4.%5."/>
      <w:lvlJc w:val="left"/>
      <w:pPr>
        <w:ind w:left="4148" w:hanging="1080"/>
      </w:pPr>
      <w:rPr>
        <w:rFonts w:hint="default"/>
      </w:rPr>
    </w:lvl>
    <w:lvl w:ilvl="5">
      <w:start w:val="1"/>
      <w:numFmt w:val="decimal"/>
      <w:lvlText w:val="%1.%2.%3.%4.%5.%6."/>
      <w:lvlJc w:val="left"/>
      <w:pPr>
        <w:ind w:left="4915" w:hanging="1080"/>
      </w:pPr>
      <w:rPr>
        <w:rFonts w:hint="default"/>
      </w:rPr>
    </w:lvl>
    <w:lvl w:ilvl="6">
      <w:start w:val="1"/>
      <w:numFmt w:val="decimal"/>
      <w:lvlText w:val="%1.%2.%3.%4.%5.%6.%7."/>
      <w:lvlJc w:val="left"/>
      <w:pPr>
        <w:ind w:left="6042" w:hanging="1440"/>
      </w:pPr>
      <w:rPr>
        <w:rFonts w:hint="default"/>
      </w:rPr>
    </w:lvl>
    <w:lvl w:ilvl="7">
      <w:start w:val="1"/>
      <w:numFmt w:val="decimal"/>
      <w:lvlText w:val="%1.%2.%3.%4.%5.%6.%7.%8."/>
      <w:lvlJc w:val="left"/>
      <w:pPr>
        <w:ind w:left="6809" w:hanging="1440"/>
      </w:pPr>
      <w:rPr>
        <w:rFonts w:hint="default"/>
      </w:rPr>
    </w:lvl>
    <w:lvl w:ilvl="8">
      <w:start w:val="1"/>
      <w:numFmt w:val="decimal"/>
      <w:lvlText w:val="%1.%2.%3.%4.%5.%6.%7.%8.%9."/>
      <w:lvlJc w:val="left"/>
      <w:pPr>
        <w:ind w:left="7936" w:hanging="1800"/>
      </w:pPr>
      <w:rPr>
        <w:rFonts w:hint="default"/>
      </w:rPr>
    </w:lvl>
  </w:abstractNum>
  <w:abstractNum w:abstractNumId="13">
    <w:nsid w:val="53EE10F2"/>
    <w:multiLevelType w:val="hybridMultilevel"/>
    <w:tmpl w:val="BA5CE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7F65318"/>
    <w:multiLevelType w:val="multilevel"/>
    <w:tmpl w:val="F2FA1F8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58B44D1A"/>
    <w:multiLevelType w:val="hybridMultilevel"/>
    <w:tmpl w:val="C04CA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F9805BC"/>
    <w:multiLevelType w:val="hybridMultilevel"/>
    <w:tmpl w:val="58E0E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7B42C4A"/>
    <w:multiLevelType w:val="multilevel"/>
    <w:tmpl w:val="36EE96D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nsid w:val="6A4113C1"/>
    <w:multiLevelType w:val="hybridMultilevel"/>
    <w:tmpl w:val="FCB8C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3444318"/>
    <w:multiLevelType w:val="multilevel"/>
    <w:tmpl w:val="EA26702C"/>
    <w:lvl w:ilvl="0">
      <w:start w:val="1"/>
      <w:numFmt w:val="decimal"/>
      <w:lvlText w:val="%1."/>
      <w:lvlJc w:val="lef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7D172846"/>
    <w:multiLevelType w:val="hybridMultilevel"/>
    <w:tmpl w:val="FC7CD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1"/>
  </w:num>
  <w:num w:numId="3">
    <w:abstractNumId w:val="6"/>
  </w:num>
  <w:num w:numId="4">
    <w:abstractNumId w:val="15"/>
  </w:num>
  <w:num w:numId="5">
    <w:abstractNumId w:val="9"/>
  </w:num>
  <w:num w:numId="6">
    <w:abstractNumId w:val="3"/>
  </w:num>
  <w:num w:numId="7">
    <w:abstractNumId w:val="17"/>
  </w:num>
  <w:num w:numId="8">
    <w:abstractNumId w:val="8"/>
  </w:num>
  <w:num w:numId="9">
    <w:abstractNumId w:val="12"/>
  </w:num>
  <w:num w:numId="10">
    <w:abstractNumId w:val="0"/>
  </w:num>
  <w:num w:numId="11">
    <w:abstractNumId w:val="10"/>
  </w:num>
  <w:num w:numId="12">
    <w:abstractNumId w:val="5"/>
  </w:num>
  <w:num w:numId="13">
    <w:abstractNumId w:val="14"/>
  </w:num>
  <w:num w:numId="14">
    <w:abstractNumId w:val="4"/>
  </w:num>
  <w:num w:numId="15">
    <w:abstractNumId w:val="20"/>
  </w:num>
  <w:num w:numId="16">
    <w:abstractNumId w:val="13"/>
  </w:num>
  <w:num w:numId="17">
    <w:abstractNumId w:val="16"/>
  </w:num>
  <w:num w:numId="18">
    <w:abstractNumId w:val="1"/>
  </w:num>
  <w:num w:numId="19">
    <w:abstractNumId w:val="18"/>
  </w:num>
  <w:num w:numId="20">
    <w:abstractNumId w:val="2"/>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A84"/>
    <w:rsid w:val="00006154"/>
    <w:rsid w:val="00010688"/>
    <w:rsid w:val="0001545B"/>
    <w:rsid w:val="00020FAE"/>
    <w:rsid w:val="00023A84"/>
    <w:rsid w:val="000830AE"/>
    <w:rsid w:val="00085F37"/>
    <w:rsid w:val="00095C96"/>
    <w:rsid w:val="000A5438"/>
    <w:rsid w:val="000B3246"/>
    <w:rsid w:val="000B3892"/>
    <w:rsid w:val="000C454E"/>
    <w:rsid w:val="000C547A"/>
    <w:rsid w:val="0010701B"/>
    <w:rsid w:val="00172437"/>
    <w:rsid w:val="001726F2"/>
    <w:rsid w:val="00191E0B"/>
    <w:rsid w:val="0019478C"/>
    <w:rsid w:val="001D3F17"/>
    <w:rsid w:val="002531BE"/>
    <w:rsid w:val="00257507"/>
    <w:rsid w:val="002B7887"/>
    <w:rsid w:val="002C516F"/>
    <w:rsid w:val="002E41A8"/>
    <w:rsid w:val="002F08F8"/>
    <w:rsid w:val="002F15CE"/>
    <w:rsid w:val="003771BB"/>
    <w:rsid w:val="00422CA8"/>
    <w:rsid w:val="00477B56"/>
    <w:rsid w:val="004C765B"/>
    <w:rsid w:val="004E00BF"/>
    <w:rsid w:val="004F76E8"/>
    <w:rsid w:val="005155C8"/>
    <w:rsid w:val="00537327"/>
    <w:rsid w:val="00544410"/>
    <w:rsid w:val="00554D59"/>
    <w:rsid w:val="00567795"/>
    <w:rsid w:val="005821CC"/>
    <w:rsid w:val="005A46DC"/>
    <w:rsid w:val="005D721B"/>
    <w:rsid w:val="005E5E8B"/>
    <w:rsid w:val="006049D8"/>
    <w:rsid w:val="0060653C"/>
    <w:rsid w:val="00610C1E"/>
    <w:rsid w:val="006218FA"/>
    <w:rsid w:val="0063448A"/>
    <w:rsid w:val="006B3FD6"/>
    <w:rsid w:val="006C2E2A"/>
    <w:rsid w:val="00730A07"/>
    <w:rsid w:val="00752A74"/>
    <w:rsid w:val="007870BA"/>
    <w:rsid w:val="007A6A8D"/>
    <w:rsid w:val="007B3738"/>
    <w:rsid w:val="008015C4"/>
    <w:rsid w:val="0084134F"/>
    <w:rsid w:val="008566DC"/>
    <w:rsid w:val="00863A67"/>
    <w:rsid w:val="00871081"/>
    <w:rsid w:val="00883812"/>
    <w:rsid w:val="008912DE"/>
    <w:rsid w:val="008C0663"/>
    <w:rsid w:val="008E7760"/>
    <w:rsid w:val="008F3E7F"/>
    <w:rsid w:val="00913594"/>
    <w:rsid w:val="00934882"/>
    <w:rsid w:val="00991114"/>
    <w:rsid w:val="009A1106"/>
    <w:rsid w:val="00A25AC9"/>
    <w:rsid w:val="00A36020"/>
    <w:rsid w:val="00AA728B"/>
    <w:rsid w:val="00AC4062"/>
    <w:rsid w:val="00AF3380"/>
    <w:rsid w:val="00B351F0"/>
    <w:rsid w:val="00B72770"/>
    <w:rsid w:val="00BB6C5F"/>
    <w:rsid w:val="00BF246D"/>
    <w:rsid w:val="00CD03FD"/>
    <w:rsid w:val="00CE4E0A"/>
    <w:rsid w:val="00D3327E"/>
    <w:rsid w:val="00D34FD9"/>
    <w:rsid w:val="00D40ABC"/>
    <w:rsid w:val="00D411C6"/>
    <w:rsid w:val="00D52EF5"/>
    <w:rsid w:val="00D84747"/>
    <w:rsid w:val="00DB1297"/>
    <w:rsid w:val="00DD34B7"/>
    <w:rsid w:val="00DE468F"/>
    <w:rsid w:val="00E06670"/>
    <w:rsid w:val="00E14261"/>
    <w:rsid w:val="00E338AB"/>
    <w:rsid w:val="00E65314"/>
    <w:rsid w:val="00E66DDD"/>
    <w:rsid w:val="00E878F2"/>
    <w:rsid w:val="00E93EB0"/>
    <w:rsid w:val="00EC299D"/>
    <w:rsid w:val="00EE19F5"/>
    <w:rsid w:val="00F43E56"/>
    <w:rsid w:val="00F93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A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670"/>
    <w:pPr>
      <w:ind w:left="720"/>
      <w:contextualSpacing/>
    </w:pPr>
  </w:style>
  <w:style w:type="paragraph" w:styleId="Header">
    <w:name w:val="header"/>
    <w:basedOn w:val="Normal"/>
    <w:link w:val="HeaderChar"/>
    <w:uiPriority w:val="99"/>
    <w:unhideWhenUsed/>
    <w:rsid w:val="00E06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670"/>
  </w:style>
  <w:style w:type="paragraph" w:styleId="Footer">
    <w:name w:val="footer"/>
    <w:basedOn w:val="Normal"/>
    <w:link w:val="FooterChar"/>
    <w:uiPriority w:val="99"/>
    <w:unhideWhenUsed/>
    <w:rsid w:val="00E06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670"/>
  </w:style>
  <w:style w:type="table" w:styleId="TableGrid">
    <w:name w:val="Table Grid"/>
    <w:basedOn w:val="TableNormal"/>
    <w:uiPriority w:val="59"/>
    <w:rsid w:val="009A1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uthor">
    <w:name w:val="author"/>
    <w:basedOn w:val="DefaultParagraphFont"/>
    <w:rsid w:val="005821CC"/>
  </w:style>
  <w:style w:type="character" w:customStyle="1" w:styleId="container2">
    <w:name w:val="container2"/>
    <w:basedOn w:val="DefaultParagraphFont"/>
    <w:rsid w:val="005821CC"/>
  </w:style>
  <w:style w:type="character" w:customStyle="1" w:styleId="year">
    <w:name w:val="year"/>
    <w:basedOn w:val="DefaultParagraphFont"/>
    <w:rsid w:val="005821CC"/>
  </w:style>
  <w:style w:type="character" w:customStyle="1" w:styleId="info3">
    <w:name w:val="info3"/>
    <w:basedOn w:val="DefaultParagraphFont"/>
    <w:rsid w:val="005821CC"/>
  </w:style>
  <w:style w:type="character" w:customStyle="1" w:styleId="volume">
    <w:name w:val="volume"/>
    <w:basedOn w:val="DefaultParagraphFont"/>
    <w:rsid w:val="005821CC"/>
  </w:style>
  <w:style w:type="character" w:customStyle="1" w:styleId="issue">
    <w:name w:val="issue"/>
    <w:basedOn w:val="DefaultParagraphFont"/>
    <w:rsid w:val="005821CC"/>
  </w:style>
  <w:style w:type="character" w:customStyle="1" w:styleId="pages">
    <w:name w:val="pages"/>
    <w:basedOn w:val="DefaultParagraphFont"/>
    <w:rsid w:val="005821CC"/>
  </w:style>
  <w:style w:type="paragraph" w:styleId="BalloonText">
    <w:name w:val="Balloon Text"/>
    <w:basedOn w:val="Normal"/>
    <w:link w:val="BalloonTextChar"/>
    <w:uiPriority w:val="99"/>
    <w:semiHidden/>
    <w:unhideWhenUsed/>
    <w:rsid w:val="007A6A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A8D"/>
    <w:rPr>
      <w:rFonts w:ascii="Tahoma" w:hAnsi="Tahoma" w:cs="Tahoma"/>
      <w:sz w:val="16"/>
      <w:szCs w:val="16"/>
    </w:rPr>
  </w:style>
  <w:style w:type="character" w:styleId="Emphasis">
    <w:name w:val="Emphasis"/>
    <w:basedOn w:val="DefaultParagraphFont"/>
    <w:uiPriority w:val="20"/>
    <w:qFormat/>
    <w:rsid w:val="002E41A8"/>
    <w:rPr>
      <w:b/>
      <w:bCs/>
      <w:i w:val="0"/>
      <w:iCs w:val="0"/>
    </w:rPr>
  </w:style>
  <w:style w:type="character" w:customStyle="1" w:styleId="st">
    <w:name w:val="st"/>
    <w:basedOn w:val="DefaultParagraphFont"/>
    <w:rsid w:val="002E41A8"/>
  </w:style>
  <w:style w:type="paragraph" w:customStyle="1" w:styleId="Default">
    <w:name w:val="Default"/>
    <w:rsid w:val="002E41A8"/>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3A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6670"/>
    <w:pPr>
      <w:ind w:left="720"/>
      <w:contextualSpacing/>
    </w:pPr>
  </w:style>
  <w:style w:type="paragraph" w:styleId="Header">
    <w:name w:val="header"/>
    <w:basedOn w:val="Normal"/>
    <w:link w:val="HeaderChar"/>
    <w:uiPriority w:val="99"/>
    <w:unhideWhenUsed/>
    <w:rsid w:val="00E06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670"/>
  </w:style>
  <w:style w:type="paragraph" w:styleId="Footer">
    <w:name w:val="footer"/>
    <w:basedOn w:val="Normal"/>
    <w:link w:val="FooterChar"/>
    <w:uiPriority w:val="99"/>
    <w:unhideWhenUsed/>
    <w:rsid w:val="00E06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670"/>
  </w:style>
  <w:style w:type="table" w:styleId="TableGrid">
    <w:name w:val="Table Grid"/>
    <w:basedOn w:val="TableNormal"/>
    <w:uiPriority w:val="59"/>
    <w:rsid w:val="009A1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uthor">
    <w:name w:val="author"/>
    <w:basedOn w:val="DefaultParagraphFont"/>
    <w:rsid w:val="005821CC"/>
  </w:style>
  <w:style w:type="character" w:customStyle="1" w:styleId="container2">
    <w:name w:val="container2"/>
    <w:basedOn w:val="DefaultParagraphFont"/>
    <w:rsid w:val="005821CC"/>
  </w:style>
  <w:style w:type="character" w:customStyle="1" w:styleId="year">
    <w:name w:val="year"/>
    <w:basedOn w:val="DefaultParagraphFont"/>
    <w:rsid w:val="005821CC"/>
  </w:style>
  <w:style w:type="character" w:customStyle="1" w:styleId="info3">
    <w:name w:val="info3"/>
    <w:basedOn w:val="DefaultParagraphFont"/>
    <w:rsid w:val="005821CC"/>
  </w:style>
  <w:style w:type="character" w:customStyle="1" w:styleId="volume">
    <w:name w:val="volume"/>
    <w:basedOn w:val="DefaultParagraphFont"/>
    <w:rsid w:val="005821CC"/>
  </w:style>
  <w:style w:type="character" w:customStyle="1" w:styleId="issue">
    <w:name w:val="issue"/>
    <w:basedOn w:val="DefaultParagraphFont"/>
    <w:rsid w:val="005821CC"/>
  </w:style>
  <w:style w:type="character" w:customStyle="1" w:styleId="pages">
    <w:name w:val="pages"/>
    <w:basedOn w:val="DefaultParagraphFont"/>
    <w:rsid w:val="005821CC"/>
  </w:style>
  <w:style w:type="paragraph" w:styleId="BalloonText">
    <w:name w:val="Balloon Text"/>
    <w:basedOn w:val="Normal"/>
    <w:link w:val="BalloonTextChar"/>
    <w:uiPriority w:val="99"/>
    <w:semiHidden/>
    <w:unhideWhenUsed/>
    <w:rsid w:val="007A6A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A8D"/>
    <w:rPr>
      <w:rFonts w:ascii="Tahoma" w:hAnsi="Tahoma" w:cs="Tahoma"/>
      <w:sz w:val="16"/>
      <w:szCs w:val="16"/>
    </w:rPr>
  </w:style>
  <w:style w:type="character" w:styleId="Emphasis">
    <w:name w:val="Emphasis"/>
    <w:basedOn w:val="DefaultParagraphFont"/>
    <w:uiPriority w:val="20"/>
    <w:qFormat/>
    <w:rsid w:val="002E41A8"/>
    <w:rPr>
      <w:b/>
      <w:bCs/>
      <w:i w:val="0"/>
      <w:iCs w:val="0"/>
    </w:rPr>
  </w:style>
  <w:style w:type="character" w:customStyle="1" w:styleId="st">
    <w:name w:val="st"/>
    <w:basedOn w:val="DefaultParagraphFont"/>
    <w:rsid w:val="002E41A8"/>
  </w:style>
  <w:style w:type="paragraph" w:customStyle="1" w:styleId="Default">
    <w:name w:val="Default"/>
    <w:rsid w:val="002E41A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6014343">
      <w:bodyDiv w:val="1"/>
      <w:marLeft w:val="0"/>
      <w:marRight w:val="0"/>
      <w:marTop w:val="0"/>
      <w:marBottom w:val="0"/>
      <w:divBdr>
        <w:top w:val="none" w:sz="0" w:space="0" w:color="auto"/>
        <w:left w:val="none" w:sz="0" w:space="0" w:color="auto"/>
        <w:bottom w:val="none" w:sz="0" w:space="0" w:color="auto"/>
        <w:right w:val="none" w:sz="0" w:space="0" w:color="auto"/>
      </w:divBdr>
      <w:divsChild>
        <w:div w:id="735130825">
          <w:marLeft w:val="0"/>
          <w:marRight w:val="0"/>
          <w:marTop w:val="0"/>
          <w:marBottom w:val="0"/>
          <w:divBdr>
            <w:top w:val="none" w:sz="0" w:space="0" w:color="auto"/>
            <w:left w:val="none" w:sz="0" w:space="0" w:color="auto"/>
            <w:bottom w:val="none" w:sz="0" w:space="0" w:color="auto"/>
            <w:right w:val="none" w:sz="0" w:space="0" w:color="auto"/>
          </w:divBdr>
          <w:divsChild>
            <w:div w:id="199128654">
              <w:marLeft w:val="0"/>
              <w:marRight w:val="0"/>
              <w:marTop w:val="0"/>
              <w:marBottom w:val="0"/>
              <w:divBdr>
                <w:top w:val="single" w:sz="6" w:space="0" w:color="A2A2A2"/>
                <w:left w:val="single" w:sz="6" w:space="0" w:color="A2A2A2"/>
                <w:bottom w:val="single" w:sz="6" w:space="0" w:color="A2A2A2"/>
                <w:right w:val="single" w:sz="6" w:space="0" w:color="A2A2A2"/>
              </w:divBdr>
              <w:divsChild>
                <w:div w:id="36661789">
                  <w:marLeft w:val="0"/>
                  <w:marRight w:val="0"/>
                  <w:marTop w:val="0"/>
                  <w:marBottom w:val="0"/>
                  <w:divBdr>
                    <w:top w:val="none" w:sz="0" w:space="0" w:color="auto"/>
                    <w:left w:val="none" w:sz="0" w:space="0" w:color="auto"/>
                    <w:bottom w:val="none" w:sz="0" w:space="0" w:color="auto"/>
                    <w:right w:val="none" w:sz="0" w:space="0" w:color="auto"/>
                  </w:divBdr>
                  <w:divsChild>
                    <w:div w:id="1078674997">
                      <w:marLeft w:val="0"/>
                      <w:marRight w:val="0"/>
                      <w:marTop w:val="0"/>
                      <w:marBottom w:val="0"/>
                      <w:divBdr>
                        <w:top w:val="none" w:sz="0" w:space="0" w:color="auto"/>
                        <w:left w:val="none" w:sz="0" w:space="0" w:color="auto"/>
                        <w:bottom w:val="none" w:sz="0" w:space="0" w:color="auto"/>
                        <w:right w:val="none" w:sz="0" w:space="0" w:color="auto"/>
                      </w:divBdr>
                      <w:divsChild>
                        <w:div w:id="1983653048">
                          <w:marLeft w:val="0"/>
                          <w:marRight w:val="0"/>
                          <w:marTop w:val="0"/>
                          <w:marBottom w:val="0"/>
                          <w:divBdr>
                            <w:top w:val="none" w:sz="0" w:space="0" w:color="auto"/>
                            <w:left w:val="none" w:sz="0" w:space="0" w:color="auto"/>
                            <w:bottom w:val="none" w:sz="0" w:space="0" w:color="auto"/>
                            <w:right w:val="none" w:sz="0" w:space="0" w:color="auto"/>
                          </w:divBdr>
                          <w:divsChild>
                            <w:div w:id="978265364">
                              <w:marLeft w:val="0"/>
                              <w:marRight w:val="0"/>
                              <w:marTop w:val="0"/>
                              <w:marBottom w:val="150"/>
                              <w:divBdr>
                                <w:top w:val="none" w:sz="0" w:space="0" w:color="auto"/>
                                <w:left w:val="none" w:sz="0" w:space="0" w:color="auto"/>
                                <w:bottom w:val="none" w:sz="0" w:space="0" w:color="auto"/>
                                <w:right w:val="none" w:sz="0" w:space="0" w:color="auto"/>
                              </w:divBdr>
                            </w:div>
                            <w:div w:id="5316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391341">
      <w:bodyDiv w:val="1"/>
      <w:marLeft w:val="0"/>
      <w:marRight w:val="0"/>
      <w:marTop w:val="0"/>
      <w:marBottom w:val="0"/>
      <w:divBdr>
        <w:top w:val="none" w:sz="0" w:space="0" w:color="auto"/>
        <w:left w:val="none" w:sz="0" w:space="0" w:color="auto"/>
        <w:bottom w:val="none" w:sz="0" w:space="0" w:color="auto"/>
        <w:right w:val="none" w:sz="0" w:space="0" w:color="auto"/>
      </w:divBdr>
      <w:divsChild>
        <w:div w:id="1450706068">
          <w:marLeft w:val="0"/>
          <w:marRight w:val="0"/>
          <w:marTop w:val="0"/>
          <w:marBottom w:val="0"/>
          <w:divBdr>
            <w:top w:val="none" w:sz="0" w:space="0" w:color="auto"/>
            <w:left w:val="none" w:sz="0" w:space="0" w:color="auto"/>
            <w:bottom w:val="none" w:sz="0" w:space="0" w:color="auto"/>
            <w:right w:val="none" w:sz="0" w:space="0" w:color="auto"/>
          </w:divBdr>
          <w:divsChild>
            <w:div w:id="1250499958">
              <w:marLeft w:val="0"/>
              <w:marRight w:val="0"/>
              <w:marTop w:val="0"/>
              <w:marBottom w:val="0"/>
              <w:divBdr>
                <w:top w:val="single" w:sz="6" w:space="0" w:color="A2A2A2"/>
                <w:left w:val="single" w:sz="6" w:space="0" w:color="A2A2A2"/>
                <w:bottom w:val="single" w:sz="6" w:space="0" w:color="A2A2A2"/>
                <w:right w:val="single" w:sz="6" w:space="0" w:color="A2A2A2"/>
              </w:divBdr>
              <w:divsChild>
                <w:div w:id="1628855635">
                  <w:marLeft w:val="0"/>
                  <w:marRight w:val="0"/>
                  <w:marTop w:val="0"/>
                  <w:marBottom w:val="0"/>
                  <w:divBdr>
                    <w:top w:val="none" w:sz="0" w:space="0" w:color="auto"/>
                    <w:left w:val="none" w:sz="0" w:space="0" w:color="auto"/>
                    <w:bottom w:val="none" w:sz="0" w:space="0" w:color="auto"/>
                    <w:right w:val="none" w:sz="0" w:space="0" w:color="auto"/>
                  </w:divBdr>
                  <w:divsChild>
                    <w:div w:id="1686635209">
                      <w:marLeft w:val="0"/>
                      <w:marRight w:val="0"/>
                      <w:marTop w:val="0"/>
                      <w:marBottom w:val="0"/>
                      <w:divBdr>
                        <w:top w:val="none" w:sz="0" w:space="0" w:color="auto"/>
                        <w:left w:val="none" w:sz="0" w:space="0" w:color="auto"/>
                        <w:bottom w:val="single" w:sz="6" w:space="0" w:color="A4A4A4"/>
                        <w:right w:val="none" w:sz="0" w:space="0" w:color="auto"/>
                      </w:divBdr>
                      <w:divsChild>
                        <w:div w:id="2134207461">
                          <w:marLeft w:val="0"/>
                          <w:marRight w:val="0"/>
                          <w:marTop w:val="0"/>
                          <w:marBottom w:val="0"/>
                          <w:divBdr>
                            <w:top w:val="none" w:sz="0" w:space="0" w:color="auto"/>
                            <w:left w:val="none" w:sz="0" w:space="0" w:color="auto"/>
                            <w:bottom w:val="none" w:sz="0" w:space="0" w:color="auto"/>
                            <w:right w:val="none" w:sz="0" w:space="0" w:color="auto"/>
                          </w:divBdr>
                          <w:divsChild>
                            <w:div w:id="7478472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1157</TotalTime>
  <Pages>14</Pages>
  <Words>2367</Words>
  <Characters>13496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Ghosh</dc:creator>
  <cp:lastModifiedBy>Dilip Ghosh</cp:lastModifiedBy>
  <cp:revision>60</cp:revision>
  <cp:lastPrinted>2012-02-14T23:24:00Z</cp:lastPrinted>
  <dcterms:created xsi:type="dcterms:W3CDTF">2012-01-29T21:50:00Z</dcterms:created>
  <dcterms:modified xsi:type="dcterms:W3CDTF">2012-05-07T04:59:00Z</dcterms:modified>
</cp:coreProperties>
</file>