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p>
      <w:pPr>
        <w:pStyle w:val="FirstParagraph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(Marrero et al. 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eruptions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1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summarizes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?(caption)</w:t>
      </w:r>
    </w:p>
    <w:p>
      <w:pPr>
        <w:pStyle w:val="BodyText"/>
      </w:pPr>
      <w:r>
        <w:rPr>
          <w:bCs/>
          <w:b/>
        </w:rPr>
        <w:t xml:space="preserve">?@tbl-yearly-earthquakes</w:t>
      </w:r>
      <w:r>
        <w:t xml:space="preserve"> </w:t>
      </w:r>
      <w:r>
        <w:t xml:space="preserve">show the yearly number of earthquakes on La Palma.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locations of recent earthquakes on La Palma.</w:t>
      </w:r>
    </w:p>
    <w:bookmarkStart w:id="37" w:name="sec-data-methods"/>
    <w:p>
      <w:pPr>
        <w:pStyle w:val="Heading2"/>
      </w:pPr>
      <w:r>
        <w:t xml:space="preserve">1 Data &amp; Methods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José M., Alicia García, Manuel Berrocoso, Ángeles Llinares, Antonio Rodríguez-Losada, and Ramón Ortiz. 2019.</w:t>
      </w:r>
      <w:r>
        <w:t xml:space="preserve"> </w:t>
      </w:r>
      <w:r>
        <w:t xml:space="preserve">“Strategies for the Development of Volcanic Hazard Maps in Monogenetic Volcanic Fields: The Example of La Palma (Canary Islands).”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(1).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-preview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3" Target="https://mine-cetinkaya-rundel.github.io/la-palma-earthquakes/index-preview.html" TargetMode="External" /><Relationship Type="http://schemas.openxmlformats.org/officeDocument/2006/relationships/hyperlink" Id="rId35" Target="https://mine-cetinkaya-rundel.github.io/la-palma-earthquakes/notebooks/data-screening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2023-08-01T15:17:33Z</dcterms:created>
  <dcterms:modified xsi:type="dcterms:W3CDTF">2023-08-01T15:17:33Z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2023-08-01</vt:lpwstr>
  </property>
  <property fmtid="{D5CDD505-2E9C-101B-9397-08002B2CF9AE}" pid="11" name="editor">
    <vt:lpwstr>visual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