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F0351" w14:textId="77777777" w:rsidR="009E0EEE" w:rsidRDefault="009E0EEE">
      <w:pPr>
        <w:spacing w:after="0"/>
        <w:rPr>
          <w:rFonts w:hint="eastAsia"/>
        </w:rPr>
      </w:pPr>
    </w:p>
    <w:p w14:paraId="74EEF71D" w14:textId="77777777" w:rsidR="009E0EEE" w:rsidRDefault="009E0EEE">
      <w:pPr>
        <w:rPr>
          <w:rFonts w:hint="eastAsia"/>
        </w:rPr>
      </w:pPr>
    </w:p>
    <w:p w14:paraId="0E8B18B0" w14:textId="77777777" w:rsidR="009E0EEE" w:rsidRDefault="009E0EEE">
      <w:pPr>
        <w:rPr>
          <w:rFonts w:hint="eastAsia"/>
        </w:rPr>
      </w:pPr>
    </w:p>
    <w:p w14:paraId="093ED9CE" w14:textId="77777777" w:rsidR="009E0EEE" w:rsidRDefault="00000000">
      <w:pPr>
        <w:shd w:val="clear" w:color="auto" w:fill="3F561F"/>
        <w:spacing w:before="360" w:after="40"/>
        <w:ind w:left="160"/>
        <w:rPr>
          <w:rFonts w:hint="eastAsia"/>
        </w:rPr>
      </w:pPr>
      <w:r>
        <w:rPr>
          <w:b/>
          <w:color w:val="F2C400"/>
          <w:sz w:val="18"/>
        </w:rPr>
        <w:t>MBA DÉVELOPPEUR FULL STACK 2 · MYDIGITALSCHOOL · WORKSHOP CLIENT</w:t>
      </w:r>
    </w:p>
    <w:p w14:paraId="4B365A59" w14:textId="77777777" w:rsidR="009E0EEE" w:rsidRPr="0089050F" w:rsidRDefault="00000000">
      <w:pPr>
        <w:shd w:val="clear" w:color="auto" w:fill="3F561F"/>
        <w:spacing w:after="40"/>
        <w:ind w:left="160"/>
        <w:rPr>
          <w:rFonts w:hint="eastAsia"/>
          <w:lang w:val="fr-FR"/>
        </w:rPr>
      </w:pPr>
      <w:r w:rsidRPr="0089050F">
        <w:rPr>
          <w:b/>
          <w:color w:val="FFFFFF"/>
          <w:sz w:val="80"/>
          <w:lang w:val="fr-FR"/>
        </w:rPr>
        <w:t>Dossier technique</w:t>
      </w:r>
    </w:p>
    <w:p w14:paraId="7F34F01B" w14:textId="77777777" w:rsidR="009E0EEE" w:rsidRPr="0089050F" w:rsidRDefault="00000000">
      <w:pPr>
        <w:shd w:val="clear" w:color="auto" w:fill="3F561F"/>
        <w:ind w:left="160"/>
        <w:rPr>
          <w:rFonts w:hint="eastAsia"/>
          <w:lang w:val="fr-FR"/>
        </w:rPr>
      </w:pPr>
      <w:r w:rsidRPr="0089050F">
        <w:rPr>
          <w:color w:val="EDE7D6"/>
          <w:sz w:val="26"/>
          <w:lang w:val="fr-FR"/>
        </w:rPr>
        <w:t>Alim Express — plateforme de gestion et portail client pour un grossiste alimentaire halal-oriental, région PACA</w:t>
      </w:r>
    </w:p>
    <w:p w14:paraId="2CEC2B9A" w14:textId="77777777" w:rsidR="009E0EEE" w:rsidRDefault="00000000">
      <w:pPr>
        <w:shd w:val="clear" w:color="auto" w:fill="3F561F"/>
        <w:spacing w:after="280"/>
        <w:ind w:left="160"/>
        <w:rPr>
          <w:rFonts w:hint="eastAsia"/>
        </w:rPr>
      </w:pPr>
      <w:r w:rsidRPr="0089050F">
        <w:rPr>
          <w:b/>
          <w:color w:val="3F561F"/>
          <w:sz w:val="20"/>
          <w:highlight w:val="yellow"/>
          <w:lang w:val="fr-FR"/>
        </w:rPr>
        <w:t xml:space="preserve">  </w:t>
      </w:r>
      <w:r>
        <w:rPr>
          <w:b/>
          <w:color w:val="3F561F"/>
          <w:sz w:val="20"/>
          <w:highlight w:val="yellow"/>
        </w:rPr>
        <w:t xml:space="preserve">Enseigne · Le Bakkal Oriental  </w:t>
      </w:r>
    </w:p>
    <w:p w14:paraId="7B518D15" w14:textId="77777777" w:rsidR="009E0EEE" w:rsidRDefault="009E0EEE">
      <w:pPr>
        <w:rPr>
          <w:rFonts w:hint="eastAsia"/>
        </w:rPr>
      </w:pPr>
    </w:p>
    <w:tbl>
      <w:tblPr>
        <w:tblStyle w:val="TableGrid"/>
        <w:tblW w:w="0" w:type="auto"/>
        <w:jc w:val="center"/>
        <w:tblLook w:val="04A0" w:firstRow="1" w:lastRow="0" w:firstColumn="1" w:lastColumn="0" w:noHBand="0" w:noVBand="1"/>
      </w:tblPr>
      <w:tblGrid>
        <w:gridCol w:w="4320"/>
        <w:gridCol w:w="4320"/>
      </w:tblGrid>
      <w:tr w:rsidR="009E0EEE" w14:paraId="77A40414" w14:textId="77777777">
        <w:trPr>
          <w:jc w:val="center"/>
        </w:trPr>
        <w:tc>
          <w:tcPr>
            <w:tcW w:w="4320" w:type="dxa"/>
            <w:shd w:val="clear" w:color="auto" w:fill="3F561F"/>
          </w:tcPr>
          <w:p w14:paraId="029E4C2E" w14:textId="77777777" w:rsidR="009E0EEE" w:rsidRDefault="00000000">
            <w:pPr>
              <w:spacing w:after="40"/>
              <w:rPr>
                <w:rFonts w:hint="eastAsia"/>
              </w:rPr>
            </w:pPr>
            <w:r>
              <w:rPr>
                <w:b/>
                <w:color w:val="FFFFFF"/>
                <w:sz w:val="19"/>
              </w:rPr>
              <w:t>Information</w:t>
            </w:r>
          </w:p>
        </w:tc>
        <w:tc>
          <w:tcPr>
            <w:tcW w:w="4320" w:type="dxa"/>
            <w:shd w:val="clear" w:color="auto" w:fill="3F561F"/>
          </w:tcPr>
          <w:p w14:paraId="0DDD2368" w14:textId="77777777" w:rsidR="009E0EEE" w:rsidRDefault="00000000">
            <w:pPr>
              <w:spacing w:after="40"/>
              <w:rPr>
                <w:rFonts w:hint="eastAsia"/>
              </w:rPr>
            </w:pPr>
            <w:r>
              <w:rPr>
                <w:b/>
                <w:color w:val="FFFFFF"/>
                <w:sz w:val="19"/>
              </w:rPr>
              <w:t>Valeur</w:t>
            </w:r>
          </w:p>
        </w:tc>
      </w:tr>
      <w:tr w:rsidR="009E0EEE" w:rsidRPr="0089050F" w14:paraId="019FC3AB" w14:textId="77777777">
        <w:trPr>
          <w:jc w:val="center"/>
        </w:trPr>
        <w:tc>
          <w:tcPr>
            <w:tcW w:w="4320" w:type="dxa"/>
          </w:tcPr>
          <w:p w14:paraId="6A3D660E" w14:textId="77777777" w:rsidR="009E0EEE" w:rsidRDefault="00000000">
            <w:pPr>
              <w:spacing w:after="40"/>
              <w:rPr>
                <w:rFonts w:hint="eastAsia"/>
              </w:rPr>
            </w:pPr>
            <w:r>
              <w:rPr>
                <w:b/>
                <w:color w:val="3F561F"/>
                <w:sz w:val="19"/>
              </w:rPr>
              <w:t>Commanditaire</w:t>
            </w:r>
          </w:p>
        </w:tc>
        <w:tc>
          <w:tcPr>
            <w:tcW w:w="4320" w:type="dxa"/>
          </w:tcPr>
          <w:p w14:paraId="50810B6A" w14:textId="77777777" w:rsidR="009E0EEE" w:rsidRPr="0089050F" w:rsidRDefault="00000000">
            <w:pPr>
              <w:spacing w:after="40"/>
              <w:rPr>
                <w:rFonts w:hint="eastAsia"/>
                <w:lang w:val="fr-FR"/>
              </w:rPr>
            </w:pPr>
            <w:r w:rsidRPr="0089050F">
              <w:rPr>
                <w:sz w:val="19"/>
                <w:lang w:val="fr-FR"/>
              </w:rPr>
              <w:t>Rashed Younes, dirigeant d'Alim Express</w:t>
            </w:r>
          </w:p>
        </w:tc>
      </w:tr>
      <w:tr w:rsidR="009E0EEE" w14:paraId="2D1B3E50" w14:textId="77777777">
        <w:trPr>
          <w:jc w:val="center"/>
        </w:trPr>
        <w:tc>
          <w:tcPr>
            <w:tcW w:w="4320" w:type="dxa"/>
            <w:shd w:val="clear" w:color="auto" w:fill="EAEDE3"/>
          </w:tcPr>
          <w:p w14:paraId="692228A6" w14:textId="77777777" w:rsidR="009E0EEE" w:rsidRDefault="00000000">
            <w:pPr>
              <w:spacing w:after="40"/>
              <w:rPr>
                <w:rFonts w:hint="eastAsia"/>
              </w:rPr>
            </w:pPr>
            <w:r>
              <w:rPr>
                <w:b/>
                <w:color w:val="3F561F"/>
                <w:sz w:val="19"/>
              </w:rPr>
              <w:t>Encadrante pédagogique</w:t>
            </w:r>
          </w:p>
        </w:tc>
        <w:tc>
          <w:tcPr>
            <w:tcW w:w="4320" w:type="dxa"/>
            <w:shd w:val="clear" w:color="auto" w:fill="EAEDE3"/>
          </w:tcPr>
          <w:p w14:paraId="5E7E449E" w14:textId="77777777" w:rsidR="009E0EEE" w:rsidRDefault="00000000">
            <w:pPr>
              <w:spacing w:after="40"/>
              <w:rPr>
                <w:rFonts w:hint="eastAsia"/>
              </w:rPr>
            </w:pPr>
            <w:r>
              <w:rPr>
                <w:sz w:val="19"/>
              </w:rPr>
              <w:t>Camille SIX</w:t>
            </w:r>
          </w:p>
        </w:tc>
      </w:tr>
      <w:tr w:rsidR="009E0EEE" w14:paraId="347CE41B" w14:textId="77777777">
        <w:trPr>
          <w:jc w:val="center"/>
        </w:trPr>
        <w:tc>
          <w:tcPr>
            <w:tcW w:w="4320" w:type="dxa"/>
          </w:tcPr>
          <w:p w14:paraId="09323F89" w14:textId="77777777" w:rsidR="009E0EEE" w:rsidRDefault="00000000">
            <w:pPr>
              <w:spacing w:after="40"/>
              <w:rPr>
                <w:rFonts w:hint="eastAsia"/>
              </w:rPr>
            </w:pPr>
            <w:r>
              <w:rPr>
                <w:b/>
                <w:color w:val="3F561F"/>
                <w:sz w:val="19"/>
              </w:rPr>
              <w:t>Équipe</w:t>
            </w:r>
          </w:p>
        </w:tc>
        <w:tc>
          <w:tcPr>
            <w:tcW w:w="4320" w:type="dxa"/>
          </w:tcPr>
          <w:p w14:paraId="67BC0E49" w14:textId="77777777" w:rsidR="009E0EEE" w:rsidRDefault="00000000">
            <w:pPr>
              <w:spacing w:after="40"/>
              <w:rPr>
                <w:rFonts w:hint="eastAsia"/>
              </w:rPr>
            </w:pPr>
            <w:r>
              <w:rPr>
                <w:sz w:val="19"/>
              </w:rPr>
              <w:t>David · Anas · Yassin</w:t>
            </w:r>
          </w:p>
        </w:tc>
      </w:tr>
      <w:tr w:rsidR="009E0EEE" w:rsidRPr="0089050F" w14:paraId="4CA12789" w14:textId="77777777">
        <w:trPr>
          <w:jc w:val="center"/>
        </w:trPr>
        <w:tc>
          <w:tcPr>
            <w:tcW w:w="4320" w:type="dxa"/>
            <w:shd w:val="clear" w:color="auto" w:fill="EAEDE3"/>
          </w:tcPr>
          <w:p w14:paraId="3647B4A1" w14:textId="77777777" w:rsidR="009E0EEE" w:rsidRDefault="00000000">
            <w:pPr>
              <w:spacing w:after="40"/>
              <w:rPr>
                <w:rFonts w:hint="eastAsia"/>
              </w:rPr>
            </w:pPr>
            <w:r>
              <w:rPr>
                <w:b/>
                <w:color w:val="3F561F"/>
                <w:sz w:val="19"/>
              </w:rPr>
              <w:t>Période</w:t>
            </w:r>
          </w:p>
        </w:tc>
        <w:tc>
          <w:tcPr>
            <w:tcW w:w="4320" w:type="dxa"/>
            <w:shd w:val="clear" w:color="auto" w:fill="EAEDE3"/>
          </w:tcPr>
          <w:p w14:paraId="77E94FA3" w14:textId="77777777" w:rsidR="009E0EEE" w:rsidRPr="0089050F" w:rsidRDefault="00000000">
            <w:pPr>
              <w:spacing w:after="40"/>
              <w:rPr>
                <w:rFonts w:hint="eastAsia"/>
                <w:lang w:val="fr-FR"/>
              </w:rPr>
            </w:pPr>
            <w:r w:rsidRPr="0089050F">
              <w:rPr>
                <w:sz w:val="19"/>
                <w:lang w:val="fr-FR"/>
              </w:rPr>
              <w:t>3 mars → 22 juin 2026 (gel le 19 juin)</w:t>
            </w:r>
          </w:p>
        </w:tc>
      </w:tr>
      <w:tr w:rsidR="009E0EEE" w14:paraId="08B60CBD" w14:textId="77777777">
        <w:trPr>
          <w:jc w:val="center"/>
        </w:trPr>
        <w:tc>
          <w:tcPr>
            <w:tcW w:w="4320" w:type="dxa"/>
          </w:tcPr>
          <w:p w14:paraId="5D768E68" w14:textId="77777777" w:rsidR="009E0EEE" w:rsidRDefault="00000000">
            <w:pPr>
              <w:spacing w:after="40"/>
              <w:rPr>
                <w:rFonts w:hint="eastAsia"/>
              </w:rPr>
            </w:pPr>
            <w:r>
              <w:rPr>
                <w:b/>
                <w:color w:val="3F561F"/>
                <w:sz w:val="19"/>
              </w:rPr>
              <w:t>Soutenance</w:t>
            </w:r>
          </w:p>
        </w:tc>
        <w:tc>
          <w:tcPr>
            <w:tcW w:w="4320" w:type="dxa"/>
          </w:tcPr>
          <w:p w14:paraId="28420B3E" w14:textId="77777777" w:rsidR="009E0EEE" w:rsidRDefault="00000000">
            <w:pPr>
              <w:spacing w:after="40"/>
              <w:rPr>
                <w:rFonts w:hint="eastAsia"/>
              </w:rPr>
            </w:pPr>
            <w:r>
              <w:rPr>
                <w:sz w:val="19"/>
              </w:rPr>
              <w:t>1er juillet 2026</w:t>
            </w:r>
          </w:p>
        </w:tc>
      </w:tr>
      <w:tr w:rsidR="009E0EEE" w:rsidRPr="0089050F" w14:paraId="6AFCF72E" w14:textId="77777777">
        <w:trPr>
          <w:jc w:val="center"/>
        </w:trPr>
        <w:tc>
          <w:tcPr>
            <w:tcW w:w="4320" w:type="dxa"/>
            <w:shd w:val="clear" w:color="auto" w:fill="EAEDE3"/>
          </w:tcPr>
          <w:p w14:paraId="4B135F83" w14:textId="77777777" w:rsidR="009E0EEE" w:rsidRDefault="00000000">
            <w:pPr>
              <w:spacing w:after="40"/>
              <w:rPr>
                <w:rFonts w:hint="eastAsia"/>
              </w:rPr>
            </w:pPr>
            <w:r>
              <w:rPr>
                <w:b/>
                <w:color w:val="3F561F"/>
                <w:sz w:val="19"/>
              </w:rPr>
              <w:t>Filière</w:t>
            </w:r>
          </w:p>
        </w:tc>
        <w:tc>
          <w:tcPr>
            <w:tcW w:w="4320" w:type="dxa"/>
            <w:shd w:val="clear" w:color="auto" w:fill="EAEDE3"/>
          </w:tcPr>
          <w:p w14:paraId="41440EEA" w14:textId="77777777" w:rsidR="009E0EEE" w:rsidRPr="0089050F" w:rsidRDefault="00000000">
            <w:pPr>
              <w:spacing w:after="40"/>
              <w:rPr>
                <w:rFonts w:hint="eastAsia"/>
                <w:lang w:val="fr-FR"/>
              </w:rPr>
            </w:pPr>
            <w:r w:rsidRPr="0089050F">
              <w:rPr>
                <w:sz w:val="19"/>
                <w:lang w:val="fr-FR"/>
              </w:rPr>
              <w:t>Manager de projet web et digital</w:t>
            </w:r>
          </w:p>
        </w:tc>
      </w:tr>
    </w:tbl>
    <w:p w14:paraId="05A38731" w14:textId="77777777" w:rsidR="009E0EEE" w:rsidRPr="0089050F" w:rsidRDefault="009E0EEE">
      <w:pPr>
        <w:spacing w:after="40"/>
        <w:rPr>
          <w:rFonts w:hint="eastAsia"/>
          <w:lang w:val="fr-FR"/>
        </w:rPr>
      </w:pPr>
    </w:p>
    <w:p w14:paraId="6D86106E" w14:textId="77777777" w:rsidR="009E0EEE" w:rsidRPr="0089050F" w:rsidRDefault="00000000">
      <w:pPr>
        <w:rPr>
          <w:rFonts w:hint="eastAsia"/>
          <w:lang w:val="fr-FR"/>
        </w:rPr>
      </w:pPr>
      <w:r w:rsidRPr="0089050F">
        <w:rPr>
          <w:lang w:val="fr-FR"/>
        </w:rPr>
        <w:br w:type="page"/>
      </w:r>
    </w:p>
    <w:p w14:paraId="4B313D8D" w14:textId="77777777" w:rsidR="009E0EEE" w:rsidRPr="0089050F" w:rsidRDefault="00000000">
      <w:pPr>
        <w:pBdr>
          <w:left w:val="single" w:sz="24" w:space="8" w:color="3F561F"/>
        </w:pBdr>
        <w:shd w:val="clear" w:color="auto" w:fill="F0EBDD"/>
        <w:spacing w:before="160" w:after="200"/>
        <w:ind w:left="200" w:right="120"/>
        <w:rPr>
          <w:rFonts w:hint="eastAsia"/>
          <w:lang w:val="fr-FR"/>
        </w:rPr>
      </w:pPr>
      <w:r w:rsidRPr="0089050F">
        <w:rPr>
          <w:b/>
          <w:color w:val="3F561F"/>
          <w:sz w:val="20"/>
          <w:lang w:val="fr-FR"/>
        </w:rPr>
        <w:lastRenderedPageBreak/>
        <w:t xml:space="preserve">Objet de ce dossier. </w:t>
      </w:r>
      <w:r w:rsidRPr="0089050F">
        <w:rPr>
          <w:color w:val="6B665D"/>
          <w:sz w:val="20"/>
          <w:lang w:val="fr-FR"/>
        </w:rPr>
        <w:t>Conformément au guide du workshop client, ce document n'est pas un exercice de rédaction : il compile et donne à voir les livrables réellement produits (code source, outils de pilotage, documentation, recette) et en fournit les liens d'accès. Il est organisé selon les cinq critères de la grille « Réalisation du projet — Développeur full stack ».</w:t>
      </w:r>
    </w:p>
    <w:p w14:paraId="3B133226" w14:textId="77777777" w:rsidR="009E0EEE" w:rsidRDefault="00000000">
      <w:pPr>
        <w:pBdr>
          <w:bottom w:val="single" w:sz="18" w:space="4" w:color="F2C400"/>
        </w:pBdr>
        <w:spacing w:before="320"/>
        <w:rPr>
          <w:rFonts w:hint="eastAsia"/>
        </w:rPr>
      </w:pPr>
      <w:r>
        <w:rPr>
          <w:b/>
          <w:color w:val="3F561F"/>
          <w:sz w:val="32"/>
        </w:rPr>
        <w:t>Identité du projet</w:t>
      </w:r>
    </w:p>
    <w:tbl>
      <w:tblPr>
        <w:tblStyle w:val="TableGrid"/>
        <w:tblW w:w="0" w:type="auto"/>
        <w:jc w:val="center"/>
        <w:tblLook w:val="04A0" w:firstRow="1" w:lastRow="0" w:firstColumn="1" w:lastColumn="0" w:noHBand="0" w:noVBand="1"/>
      </w:tblPr>
      <w:tblGrid>
        <w:gridCol w:w="4320"/>
        <w:gridCol w:w="4320"/>
      </w:tblGrid>
      <w:tr w:rsidR="009E0EEE" w14:paraId="56F45608" w14:textId="77777777">
        <w:trPr>
          <w:jc w:val="center"/>
        </w:trPr>
        <w:tc>
          <w:tcPr>
            <w:tcW w:w="4320" w:type="dxa"/>
            <w:shd w:val="clear" w:color="auto" w:fill="3F561F"/>
          </w:tcPr>
          <w:p w14:paraId="6A77B32B" w14:textId="77777777" w:rsidR="009E0EEE" w:rsidRDefault="00000000">
            <w:pPr>
              <w:spacing w:after="40"/>
              <w:rPr>
                <w:rFonts w:hint="eastAsia"/>
              </w:rPr>
            </w:pPr>
            <w:r>
              <w:rPr>
                <w:b/>
                <w:color w:val="FFFFFF"/>
                <w:sz w:val="19"/>
              </w:rPr>
              <w:t>Élément</w:t>
            </w:r>
          </w:p>
        </w:tc>
        <w:tc>
          <w:tcPr>
            <w:tcW w:w="4320" w:type="dxa"/>
            <w:shd w:val="clear" w:color="auto" w:fill="3F561F"/>
          </w:tcPr>
          <w:p w14:paraId="0D2170E2" w14:textId="77777777" w:rsidR="009E0EEE" w:rsidRDefault="00000000">
            <w:pPr>
              <w:spacing w:after="40"/>
              <w:rPr>
                <w:rFonts w:hint="eastAsia"/>
              </w:rPr>
            </w:pPr>
            <w:r>
              <w:rPr>
                <w:b/>
                <w:color w:val="FFFFFF"/>
                <w:sz w:val="19"/>
              </w:rPr>
              <w:t>Valeur</w:t>
            </w:r>
          </w:p>
        </w:tc>
      </w:tr>
      <w:tr w:rsidR="009E0EEE" w14:paraId="5D8BAAFF" w14:textId="77777777">
        <w:trPr>
          <w:jc w:val="center"/>
        </w:trPr>
        <w:tc>
          <w:tcPr>
            <w:tcW w:w="4320" w:type="dxa"/>
          </w:tcPr>
          <w:p w14:paraId="76955921" w14:textId="77777777" w:rsidR="009E0EEE" w:rsidRDefault="00000000">
            <w:pPr>
              <w:spacing w:after="40"/>
              <w:rPr>
                <w:rFonts w:hint="eastAsia"/>
              </w:rPr>
            </w:pPr>
            <w:r>
              <w:rPr>
                <w:b/>
                <w:color w:val="3F561F"/>
                <w:sz w:val="19"/>
              </w:rPr>
              <w:t>Projet</w:t>
            </w:r>
          </w:p>
        </w:tc>
        <w:tc>
          <w:tcPr>
            <w:tcW w:w="4320" w:type="dxa"/>
          </w:tcPr>
          <w:p w14:paraId="5A893A3A" w14:textId="77777777" w:rsidR="009E0EEE" w:rsidRDefault="00000000">
            <w:pPr>
              <w:spacing w:after="40"/>
              <w:rPr>
                <w:rFonts w:hint="eastAsia"/>
              </w:rPr>
            </w:pPr>
            <w:r>
              <w:rPr>
                <w:sz w:val="19"/>
              </w:rPr>
              <w:t>Alim Express — back-office de gestion + portail client (B2C / B2B)</w:t>
            </w:r>
          </w:p>
        </w:tc>
      </w:tr>
      <w:tr w:rsidR="009E0EEE" w:rsidRPr="0089050F" w14:paraId="68933A45" w14:textId="77777777">
        <w:trPr>
          <w:jc w:val="center"/>
        </w:trPr>
        <w:tc>
          <w:tcPr>
            <w:tcW w:w="4320" w:type="dxa"/>
            <w:shd w:val="clear" w:color="auto" w:fill="EAEDE3"/>
          </w:tcPr>
          <w:p w14:paraId="522BD001" w14:textId="77777777" w:rsidR="009E0EEE" w:rsidRDefault="00000000">
            <w:pPr>
              <w:spacing w:after="40"/>
              <w:rPr>
                <w:rFonts w:hint="eastAsia"/>
              </w:rPr>
            </w:pPr>
            <w:r>
              <w:rPr>
                <w:b/>
                <w:color w:val="3F561F"/>
                <w:sz w:val="19"/>
              </w:rPr>
              <w:t>Commanditaire</w:t>
            </w:r>
          </w:p>
        </w:tc>
        <w:tc>
          <w:tcPr>
            <w:tcW w:w="4320" w:type="dxa"/>
            <w:shd w:val="clear" w:color="auto" w:fill="EAEDE3"/>
          </w:tcPr>
          <w:p w14:paraId="75D78842" w14:textId="77777777" w:rsidR="009E0EEE" w:rsidRPr="0089050F" w:rsidRDefault="00000000">
            <w:pPr>
              <w:spacing w:after="40"/>
              <w:rPr>
                <w:rFonts w:hint="eastAsia"/>
                <w:lang w:val="fr-FR"/>
              </w:rPr>
            </w:pPr>
            <w:r w:rsidRPr="0089050F">
              <w:rPr>
                <w:sz w:val="19"/>
                <w:lang w:val="fr-FR"/>
              </w:rPr>
              <w:t>Rashed Younes, dirigeant d'Alim Express (grossiste halal-oriental, PACA)</w:t>
            </w:r>
          </w:p>
        </w:tc>
      </w:tr>
      <w:tr w:rsidR="009E0EEE" w14:paraId="523CC830" w14:textId="77777777">
        <w:trPr>
          <w:jc w:val="center"/>
        </w:trPr>
        <w:tc>
          <w:tcPr>
            <w:tcW w:w="4320" w:type="dxa"/>
          </w:tcPr>
          <w:p w14:paraId="732F514A" w14:textId="77777777" w:rsidR="009E0EEE" w:rsidRDefault="00000000">
            <w:pPr>
              <w:spacing w:after="40"/>
              <w:rPr>
                <w:rFonts w:hint="eastAsia"/>
              </w:rPr>
            </w:pPr>
            <w:r>
              <w:rPr>
                <w:b/>
                <w:color w:val="3F561F"/>
                <w:sz w:val="19"/>
              </w:rPr>
              <w:t>Enseigne (storefront)</w:t>
            </w:r>
          </w:p>
        </w:tc>
        <w:tc>
          <w:tcPr>
            <w:tcW w:w="4320" w:type="dxa"/>
          </w:tcPr>
          <w:p w14:paraId="794E771F" w14:textId="77777777" w:rsidR="009E0EEE" w:rsidRDefault="00000000">
            <w:pPr>
              <w:spacing w:after="40"/>
              <w:rPr>
                <w:rFonts w:hint="eastAsia"/>
              </w:rPr>
            </w:pPr>
            <w:r>
              <w:rPr>
                <w:sz w:val="19"/>
              </w:rPr>
              <w:t>Le Bakkal Oriental</w:t>
            </w:r>
          </w:p>
        </w:tc>
      </w:tr>
      <w:tr w:rsidR="009E0EEE" w14:paraId="58807E1E" w14:textId="77777777">
        <w:trPr>
          <w:jc w:val="center"/>
        </w:trPr>
        <w:tc>
          <w:tcPr>
            <w:tcW w:w="4320" w:type="dxa"/>
            <w:shd w:val="clear" w:color="auto" w:fill="EAEDE3"/>
          </w:tcPr>
          <w:p w14:paraId="00D8B0E2" w14:textId="77777777" w:rsidR="009E0EEE" w:rsidRDefault="00000000">
            <w:pPr>
              <w:spacing w:after="40"/>
              <w:rPr>
                <w:rFonts w:hint="eastAsia"/>
              </w:rPr>
            </w:pPr>
            <w:r>
              <w:rPr>
                <w:b/>
                <w:color w:val="3F561F"/>
                <w:sz w:val="19"/>
              </w:rPr>
              <w:t>Formation</w:t>
            </w:r>
          </w:p>
        </w:tc>
        <w:tc>
          <w:tcPr>
            <w:tcW w:w="4320" w:type="dxa"/>
            <w:shd w:val="clear" w:color="auto" w:fill="EAEDE3"/>
          </w:tcPr>
          <w:p w14:paraId="1406809B" w14:textId="77777777" w:rsidR="009E0EEE" w:rsidRDefault="00000000">
            <w:pPr>
              <w:spacing w:after="40"/>
              <w:rPr>
                <w:rFonts w:hint="eastAsia"/>
              </w:rPr>
            </w:pPr>
            <w:r>
              <w:rPr>
                <w:sz w:val="19"/>
              </w:rPr>
              <w:t>MBA Développeur Full Stack 2 — MyDigitalSchool</w:t>
            </w:r>
          </w:p>
        </w:tc>
      </w:tr>
      <w:tr w:rsidR="009E0EEE" w14:paraId="3D52C303" w14:textId="77777777">
        <w:trPr>
          <w:jc w:val="center"/>
        </w:trPr>
        <w:tc>
          <w:tcPr>
            <w:tcW w:w="4320" w:type="dxa"/>
          </w:tcPr>
          <w:p w14:paraId="54733900" w14:textId="77777777" w:rsidR="009E0EEE" w:rsidRDefault="00000000">
            <w:pPr>
              <w:spacing w:after="40"/>
              <w:rPr>
                <w:rFonts w:hint="eastAsia"/>
              </w:rPr>
            </w:pPr>
            <w:r>
              <w:rPr>
                <w:b/>
                <w:color w:val="3F561F"/>
                <w:sz w:val="19"/>
              </w:rPr>
              <w:t>Encadrante</w:t>
            </w:r>
          </w:p>
        </w:tc>
        <w:tc>
          <w:tcPr>
            <w:tcW w:w="4320" w:type="dxa"/>
          </w:tcPr>
          <w:p w14:paraId="635E8CF7" w14:textId="77777777" w:rsidR="009E0EEE" w:rsidRDefault="00000000">
            <w:pPr>
              <w:spacing w:after="40"/>
              <w:rPr>
                <w:rFonts w:hint="eastAsia"/>
              </w:rPr>
            </w:pPr>
            <w:r>
              <w:rPr>
                <w:sz w:val="19"/>
              </w:rPr>
              <w:t>Camille SIX</w:t>
            </w:r>
          </w:p>
        </w:tc>
      </w:tr>
      <w:tr w:rsidR="009E0EEE" w14:paraId="14AA6501" w14:textId="77777777">
        <w:trPr>
          <w:jc w:val="center"/>
        </w:trPr>
        <w:tc>
          <w:tcPr>
            <w:tcW w:w="4320" w:type="dxa"/>
            <w:shd w:val="clear" w:color="auto" w:fill="EAEDE3"/>
          </w:tcPr>
          <w:p w14:paraId="2B10176B" w14:textId="77777777" w:rsidR="009E0EEE" w:rsidRDefault="00000000">
            <w:pPr>
              <w:spacing w:after="40"/>
              <w:rPr>
                <w:rFonts w:hint="eastAsia"/>
              </w:rPr>
            </w:pPr>
            <w:r>
              <w:rPr>
                <w:b/>
                <w:color w:val="3F561F"/>
                <w:sz w:val="19"/>
              </w:rPr>
              <w:t>Période / Gel de version</w:t>
            </w:r>
          </w:p>
        </w:tc>
        <w:tc>
          <w:tcPr>
            <w:tcW w:w="4320" w:type="dxa"/>
            <w:shd w:val="clear" w:color="auto" w:fill="EAEDE3"/>
          </w:tcPr>
          <w:p w14:paraId="235F28BB" w14:textId="77777777" w:rsidR="009E0EEE" w:rsidRDefault="00000000">
            <w:pPr>
              <w:spacing w:after="40"/>
              <w:rPr>
                <w:rFonts w:hint="eastAsia"/>
              </w:rPr>
            </w:pPr>
            <w:r>
              <w:rPr>
                <w:sz w:val="19"/>
              </w:rPr>
              <w:t>3 mars → 22 juin 2026 / 19 juin 2026</w:t>
            </w:r>
          </w:p>
        </w:tc>
      </w:tr>
      <w:tr w:rsidR="009E0EEE" w14:paraId="34BE5AF7" w14:textId="77777777">
        <w:trPr>
          <w:jc w:val="center"/>
        </w:trPr>
        <w:tc>
          <w:tcPr>
            <w:tcW w:w="4320" w:type="dxa"/>
          </w:tcPr>
          <w:p w14:paraId="67F18D62" w14:textId="77777777" w:rsidR="009E0EEE" w:rsidRDefault="00000000">
            <w:pPr>
              <w:spacing w:after="40"/>
              <w:rPr>
                <w:rFonts w:hint="eastAsia"/>
              </w:rPr>
            </w:pPr>
            <w:r>
              <w:rPr>
                <w:b/>
                <w:color w:val="3F561F"/>
                <w:sz w:val="19"/>
              </w:rPr>
              <w:t>Rendu / Soutenance</w:t>
            </w:r>
          </w:p>
        </w:tc>
        <w:tc>
          <w:tcPr>
            <w:tcW w:w="4320" w:type="dxa"/>
          </w:tcPr>
          <w:p w14:paraId="38C9E762" w14:textId="77777777" w:rsidR="009E0EEE" w:rsidRDefault="00000000">
            <w:pPr>
              <w:spacing w:after="40"/>
              <w:rPr>
                <w:rFonts w:hint="eastAsia"/>
              </w:rPr>
            </w:pPr>
            <w:r>
              <w:rPr>
                <w:sz w:val="19"/>
              </w:rPr>
              <w:t>22 juin 2026 / 1er juillet 2026</w:t>
            </w:r>
          </w:p>
        </w:tc>
      </w:tr>
    </w:tbl>
    <w:p w14:paraId="05B490B3" w14:textId="77777777" w:rsidR="009E0EEE" w:rsidRDefault="009E0EEE">
      <w:pPr>
        <w:spacing w:after="40"/>
        <w:rPr>
          <w:rFonts w:hint="eastAsia"/>
        </w:rPr>
      </w:pPr>
    </w:p>
    <w:p w14:paraId="7B1FC3C5" w14:textId="77777777" w:rsidR="009E0EEE" w:rsidRDefault="00000000">
      <w:pPr>
        <w:spacing w:before="200"/>
        <w:rPr>
          <w:rFonts w:hint="eastAsia"/>
        </w:rPr>
      </w:pPr>
      <w:r>
        <w:rPr>
          <w:b/>
          <w:color w:val="3F561F"/>
          <w:sz w:val="26"/>
        </w:rPr>
        <w:t>Équipe et apports individuels</w:t>
      </w:r>
    </w:p>
    <w:tbl>
      <w:tblPr>
        <w:tblStyle w:val="TableGrid"/>
        <w:tblW w:w="0" w:type="auto"/>
        <w:jc w:val="center"/>
        <w:tblLook w:val="04A0" w:firstRow="1" w:lastRow="0" w:firstColumn="1" w:lastColumn="0" w:noHBand="0" w:noVBand="1"/>
      </w:tblPr>
      <w:tblGrid>
        <w:gridCol w:w="2880"/>
        <w:gridCol w:w="2880"/>
        <w:gridCol w:w="2880"/>
      </w:tblGrid>
      <w:tr w:rsidR="009E0EEE" w14:paraId="242E02C4" w14:textId="77777777">
        <w:trPr>
          <w:jc w:val="center"/>
        </w:trPr>
        <w:tc>
          <w:tcPr>
            <w:tcW w:w="2880" w:type="dxa"/>
            <w:shd w:val="clear" w:color="auto" w:fill="3F561F"/>
          </w:tcPr>
          <w:p w14:paraId="0CA644DF" w14:textId="77777777" w:rsidR="009E0EEE" w:rsidRDefault="00000000">
            <w:pPr>
              <w:spacing w:after="40"/>
              <w:rPr>
                <w:rFonts w:hint="eastAsia"/>
              </w:rPr>
            </w:pPr>
            <w:r>
              <w:rPr>
                <w:b/>
                <w:color w:val="FFFFFF"/>
                <w:sz w:val="19"/>
              </w:rPr>
              <w:t>Membre</w:t>
            </w:r>
          </w:p>
        </w:tc>
        <w:tc>
          <w:tcPr>
            <w:tcW w:w="2880" w:type="dxa"/>
            <w:shd w:val="clear" w:color="auto" w:fill="3F561F"/>
          </w:tcPr>
          <w:p w14:paraId="61ACCC7E" w14:textId="77777777" w:rsidR="009E0EEE" w:rsidRDefault="00000000">
            <w:pPr>
              <w:spacing w:after="40"/>
              <w:rPr>
                <w:rFonts w:hint="eastAsia"/>
              </w:rPr>
            </w:pPr>
            <w:r>
              <w:rPr>
                <w:b/>
                <w:color w:val="FFFFFF"/>
                <w:sz w:val="19"/>
              </w:rPr>
              <w:t>Rôle</w:t>
            </w:r>
          </w:p>
        </w:tc>
        <w:tc>
          <w:tcPr>
            <w:tcW w:w="2880" w:type="dxa"/>
            <w:shd w:val="clear" w:color="auto" w:fill="3F561F"/>
          </w:tcPr>
          <w:p w14:paraId="3D2DE16E" w14:textId="77777777" w:rsidR="009E0EEE" w:rsidRDefault="00000000">
            <w:pPr>
              <w:spacing w:after="40"/>
              <w:rPr>
                <w:rFonts w:hint="eastAsia"/>
              </w:rPr>
            </w:pPr>
            <w:r>
              <w:rPr>
                <w:b/>
                <w:color w:val="FFFFFF"/>
                <w:sz w:val="19"/>
              </w:rPr>
              <w:t>Périmètre de réalisation</w:t>
            </w:r>
          </w:p>
        </w:tc>
      </w:tr>
      <w:tr w:rsidR="009E0EEE" w:rsidRPr="0089050F" w14:paraId="212E1A19" w14:textId="77777777">
        <w:trPr>
          <w:jc w:val="center"/>
        </w:trPr>
        <w:tc>
          <w:tcPr>
            <w:tcW w:w="2880" w:type="dxa"/>
          </w:tcPr>
          <w:p w14:paraId="142CEFD3" w14:textId="77777777" w:rsidR="009E0EEE" w:rsidRDefault="00000000">
            <w:pPr>
              <w:spacing w:after="40"/>
              <w:rPr>
                <w:rFonts w:hint="eastAsia"/>
              </w:rPr>
            </w:pPr>
            <w:r>
              <w:rPr>
                <w:sz w:val="19"/>
              </w:rPr>
              <w:t>Yassin</w:t>
            </w:r>
          </w:p>
        </w:tc>
        <w:tc>
          <w:tcPr>
            <w:tcW w:w="2880" w:type="dxa"/>
          </w:tcPr>
          <w:p w14:paraId="1AF9243B" w14:textId="77777777" w:rsidR="009E0EEE" w:rsidRPr="0089050F" w:rsidRDefault="00000000">
            <w:pPr>
              <w:spacing w:after="40"/>
              <w:rPr>
                <w:rFonts w:hint="eastAsia"/>
                <w:lang w:val="fr-FR"/>
              </w:rPr>
            </w:pPr>
            <w:r w:rsidRPr="0089050F">
              <w:rPr>
                <w:sz w:val="19"/>
                <w:lang w:val="fr-FR"/>
              </w:rPr>
              <w:t>Développeur back-end (partenaire technique du commanditaire)</w:t>
            </w:r>
          </w:p>
        </w:tc>
        <w:tc>
          <w:tcPr>
            <w:tcW w:w="2880" w:type="dxa"/>
          </w:tcPr>
          <w:p w14:paraId="62EFB636" w14:textId="77777777" w:rsidR="009E0EEE" w:rsidRPr="0089050F" w:rsidRDefault="00000000">
            <w:pPr>
              <w:spacing w:after="40"/>
              <w:rPr>
                <w:rFonts w:hint="eastAsia"/>
                <w:lang w:val="fr-FR"/>
              </w:rPr>
            </w:pPr>
            <w:r w:rsidRPr="0089050F">
              <w:rPr>
                <w:sz w:val="19"/>
                <w:lang w:val="fr-FR"/>
              </w:rPr>
              <w:t>Cœur du back-office : produits, stock par lots &amp; palettes (FEFO), commandes pro, devis, avoirs, tableau de bord ; explorations IA.</w:t>
            </w:r>
          </w:p>
        </w:tc>
      </w:tr>
      <w:tr w:rsidR="009E0EEE" w:rsidRPr="0089050F" w14:paraId="0D7E8215" w14:textId="77777777">
        <w:trPr>
          <w:jc w:val="center"/>
        </w:trPr>
        <w:tc>
          <w:tcPr>
            <w:tcW w:w="2880" w:type="dxa"/>
            <w:shd w:val="clear" w:color="auto" w:fill="EAEDE3"/>
          </w:tcPr>
          <w:p w14:paraId="00ABFAD1" w14:textId="77777777" w:rsidR="009E0EEE" w:rsidRDefault="00000000">
            <w:pPr>
              <w:spacing w:after="40"/>
              <w:rPr>
                <w:rFonts w:hint="eastAsia"/>
              </w:rPr>
            </w:pPr>
            <w:r>
              <w:rPr>
                <w:sz w:val="19"/>
              </w:rPr>
              <w:t>Anas</w:t>
            </w:r>
          </w:p>
        </w:tc>
        <w:tc>
          <w:tcPr>
            <w:tcW w:w="2880" w:type="dxa"/>
            <w:shd w:val="clear" w:color="auto" w:fill="EAEDE3"/>
          </w:tcPr>
          <w:p w14:paraId="60C1CD36" w14:textId="77777777" w:rsidR="009E0EEE" w:rsidRDefault="00000000">
            <w:pPr>
              <w:spacing w:after="40"/>
              <w:rPr>
                <w:rFonts w:hint="eastAsia"/>
              </w:rPr>
            </w:pPr>
            <w:r>
              <w:rPr>
                <w:sz w:val="19"/>
              </w:rPr>
              <w:t>Développeur front-end</w:t>
            </w:r>
          </w:p>
        </w:tc>
        <w:tc>
          <w:tcPr>
            <w:tcW w:w="2880" w:type="dxa"/>
            <w:shd w:val="clear" w:color="auto" w:fill="EAEDE3"/>
          </w:tcPr>
          <w:p w14:paraId="05EA6DAF" w14:textId="77777777" w:rsidR="009E0EEE" w:rsidRPr="0089050F" w:rsidRDefault="00000000">
            <w:pPr>
              <w:spacing w:after="40"/>
              <w:rPr>
                <w:rFonts w:hint="eastAsia"/>
                <w:lang w:val="fr-FR"/>
              </w:rPr>
            </w:pPr>
            <w:r w:rsidRPr="0089050F">
              <w:rPr>
                <w:sz w:val="19"/>
                <w:lang w:val="fr-FR"/>
              </w:rPr>
              <w:t xml:space="preserve">Portail client intégral : parcours particuliers et professionnels, UX responsive mobile-first, PDF </w:t>
            </w:r>
            <w:r w:rsidRPr="0089050F">
              <w:rPr>
                <w:sz w:val="19"/>
                <w:lang w:val="fr-FR"/>
              </w:rPr>
              <w:lastRenderedPageBreak/>
              <w:t>devis/facture côté client.</w:t>
            </w:r>
          </w:p>
        </w:tc>
      </w:tr>
      <w:tr w:rsidR="009E0EEE" w:rsidRPr="0089050F" w14:paraId="2D6263C1" w14:textId="77777777">
        <w:trPr>
          <w:jc w:val="center"/>
        </w:trPr>
        <w:tc>
          <w:tcPr>
            <w:tcW w:w="2880" w:type="dxa"/>
          </w:tcPr>
          <w:p w14:paraId="49511940" w14:textId="77777777" w:rsidR="009E0EEE" w:rsidRDefault="00000000">
            <w:pPr>
              <w:spacing w:after="40"/>
              <w:rPr>
                <w:rFonts w:hint="eastAsia"/>
              </w:rPr>
            </w:pPr>
            <w:r>
              <w:rPr>
                <w:sz w:val="19"/>
              </w:rPr>
              <w:lastRenderedPageBreak/>
              <w:t>David</w:t>
            </w:r>
          </w:p>
        </w:tc>
        <w:tc>
          <w:tcPr>
            <w:tcW w:w="2880" w:type="dxa"/>
          </w:tcPr>
          <w:p w14:paraId="474279E0" w14:textId="77777777" w:rsidR="009E0EEE" w:rsidRDefault="00000000">
            <w:pPr>
              <w:spacing w:after="40"/>
              <w:rPr>
                <w:rFonts w:hint="eastAsia"/>
              </w:rPr>
            </w:pPr>
            <w:r>
              <w:rPr>
                <w:sz w:val="19"/>
              </w:rPr>
              <w:t>Coordination projet + développeur</w:t>
            </w:r>
          </w:p>
        </w:tc>
        <w:tc>
          <w:tcPr>
            <w:tcW w:w="2880" w:type="dxa"/>
          </w:tcPr>
          <w:p w14:paraId="5C4A671B" w14:textId="77777777" w:rsidR="009E0EEE" w:rsidRPr="0089050F" w:rsidRDefault="00000000">
            <w:pPr>
              <w:spacing w:after="40"/>
              <w:rPr>
                <w:rFonts w:hint="eastAsia"/>
                <w:lang w:val="fr-FR"/>
              </w:rPr>
            </w:pPr>
            <w:r w:rsidRPr="0089050F">
              <w:rPr>
                <w:sz w:val="19"/>
                <w:lang w:val="fr-FR"/>
              </w:rPr>
              <w:t>API reliant back-office et portail ; modules clients particuliers, facturation, livraisons ; pilotage, relation commanditaire, note de cadrage, recettage.</w:t>
            </w:r>
          </w:p>
        </w:tc>
      </w:tr>
    </w:tbl>
    <w:p w14:paraId="3299C100" w14:textId="77777777" w:rsidR="009E0EEE" w:rsidRPr="0089050F" w:rsidRDefault="009E0EEE">
      <w:pPr>
        <w:spacing w:after="40"/>
        <w:rPr>
          <w:rFonts w:hint="eastAsia"/>
          <w:lang w:val="fr-FR"/>
        </w:rPr>
      </w:pPr>
    </w:p>
    <w:p w14:paraId="4F8DE754" w14:textId="77777777" w:rsidR="009E0EEE" w:rsidRPr="0089050F" w:rsidRDefault="00000000">
      <w:pPr>
        <w:pBdr>
          <w:bottom w:val="single" w:sz="18" w:space="4" w:color="F2C400"/>
        </w:pBdr>
        <w:spacing w:before="320"/>
        <w:rPr>
          <w:rFonts w:hint="eastAsia"/>
          <w:lang w:val="fr-FR"/>
        </w:rPr>
      </w:pPr>
      <w:r w:rsidRPr="0089050F">
        <w:rPr>
          <w:b/>
          <w:color w:val="3F561F"/>
          <w:sz w:val="32"/>
          <w:lang w:val="fr-FR"/>
        </w:rPr>
        <w:t>Index des livrables</w:t>
      </w:r>
    </w:p>
    <w:p w14:paraId="11F0628D" w14:textId="77777777" w:rsidR="009E0EEE" w:rsidRPr="0089050F" w:rsidRDefault="00000000">
      <w:pPr>
        <w:rPr>
          <w:rFonts w:hint="eastAsia"/>
          <w:lang w:val="fr-FR"/>
        </w:rPr>
      </w:pPr>
      <w:r w:rsidRPr="0089050F">
        <w:rPr>
          <w:i/>
          <w:color w:val="6B665D"/>
          <w:lang w:val="fr-FR"/>
        </w:rPr>
        <w:t>Liens d'accès pour le jury — à compléter avec les URL réelles avant le rendu.</w:t>
      </w:r>
    </w:p>
    <w:tbl>
      <w:tblPr>
        <w:tblStyle w:val="TableGrid"/>
        <w:tblW w:w="0" w:type="auto"/>
        <w:jc w:val="center"/>
        <w:tblLook w:val="04A0" w:firstRow="1" w:lastRow="0" w:firstColumn="1" w:lastColumn="0" w:noHBand="0" w:noVBand="1"/>
      </w:tblPr>
      <w:tblGrid>
        <w:gridCol w:w="2169"/>
        <w:gridCol w:w="1903"/>
        <w:gridCol w:w="4784"/>
      </w:tblGrid>
      <w:tr w:rsidR="009E0EEE" w14:paraId="1781446B" w14:textId="77777777">
        <w:trPr>
          <w:jc w:val="center"/>
        </w:trPr>
        <w:tc>
          <w:tcPr>
            <w:tcW w:w="2880" w:type="dxa"/>
            <w:shd w:val="clear" w:color="auto" w:fill="3F561F"/>
          </w:tcPr>
          <w:p w14:paraId="4E017751" w14:textId="77777777" w:rsidR="009E0EEE" w:rsidRDefault="00000000">
            <w:pPr>
              <w:spacing w:after="40"/>
              <w:rPr>
                <w:rFonts w:hint="eastAsia"/>
              </w:rPr>
            </w:pPr>
            <w:r>
              <w:rPr>
                <w:b/>
                <w:color w:val="FFFFFF"/>
                <w:sz w:val="19"/>
              </w:rPr>
              <w:t>Livrable</w:t>
            </w:r>
          </w:p>
        </w:tc>
        <w:tc>
          <w:tcPr>
            <w:tcW w:w="2880" w:type="dxa"/>
            <w:shd w:val="clear" w:color="auto" w:fill="3F561F"/>
          </w:tcPr>
          <w:p w14:paraId="294B2BD4" w14:textId="77777777" w:rsidR="009E0EEE" w:rsidRDefault="00000000">
            <w:pPr>
              <w:spacing w:after="40"/>
              <w:rPr>
                <w:rFonts w:hint="eastAsia"/>
              </w:rPr>
            </w:pPr>
            <w:r>
              <w:rPr>
                <w:b/>
                <w:color w:val="FFFFFF"/>
                <w:sz w:val="19"/>
              </w:rPr>
              <w:t>Type</w:t>
            </w:r>
          </w:p>
        </w:tc>
        <w:tc>
          <w:tcPr>
            <w:tcW w:w="2880" w:type="dxa"/>
            <w:shd w:val="clear" w:color="auto" w:fill="3F561F"/>
          </w:tcPr>
          <w:p w14:paraId="43DD2FD8" w14:textId="77777777" w:rsidR="009E0EEE" w:rsidRDefault="00000000">
            <w:pPr>
              <w:spacing w:after="40"/>
              <w:rPr>
                <w:rFonts w:hint="eastAsia"/>
              </w:rPr>
            </w:pPr>
            <w:r>
              <w:rPr>
                <w:b/>
                <w:color w:val="FFFFFF"/>
                <w:sz w:val="19"/>
              </w:rPr>
              <w:t>Accès</w:t>
            </w:r>
          </w:p>
        </w:tc>
      </w:tr>
      <w:tr w:rsidR="009E0EEE" w:rsidRPr="0089050F" w14:paraId="6DC22D3E" w14:textId="77777777">
        <w:trPr>
          <w:jc w:val="center"/>
        </w:trPr>
        <w:tc>
          <w:tcPr>
            <w:tcW w:w="2880" w:type="dxa"/>
          </w:tcPr>
          <w:p w14:paraId="552A7345" w14:textId="77777777" w:rsidR="009E0EEE" w:rsidRPr="0089050F" w:rsidRDefault="00000000">
            <w:pPr>
              <w:spacing w:after="40"/>
              <w:rPr>
                <w:rFonts w:hint="eastAsia"/>
                <w:sz w:val="18"/>
                <w:szCs w:val="20"/>
                <w:lang w:val="fr-FR"/>
              </w:rPr>
            </w:pPr>
            <w:r w:rsidRPr="0089050F">
              <w:rPr>
                <w:sz w:val="18"/>
                <w:szCs w:val="20"/>
                <w:lang w:val="fr-FR"/>
              </w:rPr>
              <w:t>Note de cadrage (v1.0 approuvée 03/03/2026)</w:t>
            </w:r>
          </w:p>
        </w:tc>
        <w:tc>
          <w:tcPr>
            <w:tcW w:w="2880" w:type="dxa"/>
          </w:tcPr>
          <w:p w14:paraId="5894F2F6" w14:textId="77777777" w:rsidR="009E0EEE" w:rsidRPr="0089050F" w:rsidRDefault="00000000">
            <w:pPr>
              <w:spacing w:after="40"/>
              <w:rPr>
                <w:rFonts w:hint="eastAsia"/>
                <w:sz w:val="18"/>
                <w:szCs w:val="20"/>
              </w:rPr>
            </w:pPr>
            <w:r w:rsidRPr="0089050F">
              <w:rPr>
                <w:sz w:val="18"/>
                <w:szCs w:val="20"/>
              </w:rPr>
              <w:t>PDF</w:t>
            </w:r>
          </w:p>
        </w:tc>
        <w:tc>
          <w:tcPr>
            <w:tcW w:w="2880" w:type="dxa"/>
          </w:tcPr>
          <w:p w14:paraId="6539997D" w14:textId="77777777" w:rsidR="009E0EEE" w:rsidRPr="0089050F" w:rsidRDefault="00000000">
            <w:pPr>
              <w:spacing w:after="40"/>
              <w:rPr>
                <w:rFonts w:hint="eastAsia"/>
                <w:sz w:val="18"/>
                <w:szCs w:val="20"/>
                <w:lang w:val="fr-FR"/>
              </w:rPr>
            </w:pPr>
            <w:r w:rsidRPr="0089050F">
              <w:rPr>
                <w:sz w:val="18"/>
                <w:szCs w:val="20"/>
                <w:lang w:val="fr-FR"/>
              </w:rPr>
              <w:t>docs/doc/Note-de-cadrage-Alim-Express-David.pdf</w:t>
            </w:r>
          </w:p>
        </w:tc>
      </w:tr>
      <w:tr w:rsidR="009E0EEE" w:rsidRPr="0089050F" w14:paraId="2887077E" w14:textId="77777777">
        <w:trPr>
          <w:jc w:val="center"/>
        </w:trPr>
        <w:tc>
          <w:tcPr>
            <w:tcW w:w="2880" w:type="dxa"/>
            <w:shd w:val="clear" w:color="auto" w:fill="EAEDE3"/>
          </w:tcPr>
          <w:p w14:paraId="4D4EA5C0" w14:textId="77777777" w:rsidR="009E0EEE" w:rsidRPr="0089050F" w:rsidRDefault="00000000">
            <w:pPr>
              <w:spacing w:after="40"/>
              <w:rPr>
                <w:rFonts w:hint="eastAsia"/>
                <w:sz w:val="18"/>
                <w:szCs w:val="20"/>
              </w:rPr>
            </w:pPr>
            <w:r w:rsidRPr="0089050F">
              <w:rPr>
                <w:sz w:val="18"/>
                <w:szCs w:val="20"/>
              </w:rPr>
              <w:t>Code source — back-office (API + admin)</w:t>
            </w:r>
          </w:p>
        </w:tc>
        <w:tc>
          <w:tcPr>
            <w:tcW w:w="2880" w:type="dxa"/>
            <w:shd w:val="clear" w:color="auto" w:fill="EAEDE3"/>
          </w:tcPr>
          <w:p w14:paraId="5D3984E6" w14:textId="77777777" w:rsidR="009E0EEE" w:rsidRPr="0089050F" w:rsidRDefault="00000000">
            <w:pPr>
              <w:spacing w:after="40"/>
              <w:rPr>
                <w:rFonts w:hint="eastAsia"/>
                <w:sz w:val="18"/>
                <w:szCs w:val="20"/>
              </w:rPr>
            </w:pPr>
            <w:r w:rsidRPr="0089050F">
              <w:rPr>
                <w:sz w:val="18"/>
                <w:szCs w:val="20"/>
              </w:rPr>
              <w:t>GitHub</w:t>
            </w:r>
          </w:p>
        </w:tc>
        <w:tc>
          <w:tcPr>
            <w:tcW w:w="2880" w:type="dxa"/>
            <w:shd w:val="clear" w:color="auto" w:fill="EAEDE3"/>
          </w:tcPr>
          <w:p w14:paraId="02AC56B5" w14:textId="77777777" w:rsidR="009E0EEE" w:rsidRPr="0089050F" w:rsidRDefault="00000000">
            <w:pPr>
              <w:spacing w:after="40"/>
              <w:rPr>
                <w:rFonts w:hint="eastAsia"/>
                <w:sz w:val="18"/>
                <w:szCs w:val="20"/>
              </w:rPr>
            </w:pPr>
            <w:r w:rsidRPr="0089050F">
              <w:rPr>
                <w:sz w:val="18"/>
                <w:szCs w:val="20"/>
              </w:rPr>
              <w:t>github.com/mineboxarabic/AlimExpressApp</w:t>
            </w:r>
          </w:p>
        </w:tc>
      </w:tr>
      <w:tr w:rsidR="009E0EEE" w:rsidRPr="0089050F" w14:paraId="3C2BBB55" w14:textId="77777777">
        <w:trPr>
          <w:jc w:val="center"/>
        </w:trPr>
        <w:tc>
          <w:tcPr>
            <w:tcW w:w="2880" w:type="dxa"/>
          </w:tcPr>
          <w:p w14:paraId="5F3726EB" w14:textId="77777777" w:rsidR="009E0EEE" w:rsidRPr="0089050F" w:rsidRDefault="00000000">
            <w:pPr>
              <w:spacing w:after="40"/>
              <w:rPr>
                <w:rFonts w:hint="eastAsia"/>
                <w:sz w:val="18"/>
                <w:szCs w:val="20"/>
                <w:lang w:val="fr-FR"/>
              </w:rPr>
            </w:pPr>
            <w:r w:rsidRPr="0089050F">
              <w:rPr>
                <w:sz w:val="18"/>
                <w:szCs w:val="20"/>
                <w:lang w:val="fr-FR"/>
              </w:rPr>
              <w:t>Code source — portail client (B2C + B2B)</w:t>
            </w:r>
          </w:p>
        </w:tc>
        <w:tc>
          <w:tcPr>
            <w:tcW w:w="2880" w:type="dxa"/>
          </w:tcPr>
          <w:p w14:paraId="61DCF46A" w14:textId="77777777" w:rsidR="009E0EEE" w:rsidRPr="0089050F" w:rsidRDefault="00000000">
            <w:pPr>
              <w:spacing w:after="40"/>
              <w:rPr>
                <w:rFonts w:hint="eastAsia"/>
                <w:sz w:val="18"/>
                <w:szCs w:val="20"/>
              </w:rPr>
            </w:pPr>
            <w:r w:rsidRPr="0089050F">
              <w:rPr>
                <w:sz w:val="18"/>
                <w:szCs w:val="20"/>
              </w:rPr>
              <w:t>GitHub</w:t>
            </w:r>
          </w:p>
        </w:tc>
        <w:tc>
          <w:tcPr>
            <w:tcW w:w="2880" w:type="dxa"/>
          </w:tcPr>
          <w:p w14:paraId="749967B0" w14:textId="77777777" w:rsidR="009E0EEE" w:rsidRPr="0089050F" w:rsidRDefault="00000000">
            <w:pPr>
              <w:spacing w:after="40"/>
              <w:rPr>
                <w:rFonts w:hint="eastAsia"/>
                <w:sz w:val="18"/>
                <w:szCs w:val="20"/>
              </w:rPr>
            </w:pPr>
            <w:r w:rsidRPr="0089050F">
              <w:rPr>
                <w:sz w:val="18"/>
                <w:szCs w:val="20"/>
              </w:rPr>
              <w:t>github.com/mineboxarabic/albakkaloriental_front</w:t>
            </w:r>
          </w:p>
        </w:tc>
      </w:tr>
      <w:tr w:rsidR="009E0EEE" w:rsidRPr="0089050F" w14:paraId="3EC4DFF9" w14:textId="77777777">
        <w:trPr>
          <w:jc w:val="center"/>
        </w:trPr>
        <w:tc>
          <w:tcPr>
            <w:tcW w:w="2880" w:type="dxa"/>
            <w:shd w:val="clear" w:color="auto" w:fill="EAEDE3"/>
          </w:tcPr>
          <w:p w14:paraId="74BE7109" w14:textId="77777777" w:rsidR="009E0EEE" w:rsidRPr="0089050F" w:rsidRDefault="00000000">
            <w:pPr>
              <w:spacing w:after="40"/>
              <w:rPr>
                <w:rFonts w:hint="eastAsia"/>
                <w:sz w:val="18"/>
                <w:szCs w:val="20"/>
              </w:rPr>
            </w:pPr>
            <w:r w:rsidRPr="0089050F">
              <w:rPr>
                <w:sz w:val="18"/>
                <w:szCs w:val="20"/>
              </w:rPr>
              <w:t>Tableau de pilotage (backlog, sprints)</w:t>
            </w:r>
          </w:p>
        </w:tc>
        <w:tc>
          <w:tcPr>
            <w:tcW w:w="2880" w:type="dxa"/>
            <w:shd w:val="clear" w:color="auto" w:fill="EAEDE3"/>
          </w:tcPr>
          <w:p w14:paraId="49035936" w14:textId="77777777" w:rsidR="009E0EEE" w:rsidRPr="0089050F" w:rsidRDefault="00000000">
            <w:pPr>
              <w:spacing w:after="40"/>
              <w:rPr>
                <w:rFonts w:hint="eastAsia"/>
                <w:sz w:val="18"/>
                <w:szCs w:val="20"/>
              </w:rPr>
            </w:pPr>
            <w:r w:rsidRPr="0089050F">
              <w:rPr>
                <w:sz w:val="18"/>
                <w:szCs w:val="20"/>
              </w:rPr>
              <w:t>Trello</w:t>
            </w:r>
          </w:p>
        </w:tc>
        <w:tc>
          <w:tcPr>
            <w:tcW w:w="2880" w:type="dxa"/>
            <w:shd w:val="clear" w:color="auto" w:fill="EAEDE3"/>
          </w:tcPr>
          <w:p w14:paraId="208238AC" w14:textId="51721140" w:rsidR="009E0EEE" w:rsidRPr="0089050F" w:rsidRDefault="0089050F">
            <w:pPr>
              <w:spacing w:after="40"/>
              <w:rPr>
                <w:rFonts w:hint="eastAsia"/>
                <w:sz w:val="18"/>
                <w:szCs w:val="20"/>
              </w:rPr>
            </w:pPr>
            <w:r w:rsidRPr="0089050F">
              <w:rPr>
                <w:sz w:val="18"/>
                <w:szCs w:val="20"/>
              </w:rPr>
              <w:t>[]</w:t>
            </w:r>
          </w:p>
        </w:tc>
      </w:tr>
      <w:tr w:rsidR="009E0EEE" w:rsidRPr="0089050F" w14:paraId="30BB049D" w14:textId="77777777">
        <w:trPr>
          <w:jc w:val="center"/>
        </w:trPr>
        <w:tc>
          <w:tcPr>
            <w:tcW w:w="2880" w:type="dxa"/>
          </w:tcPr>
          <w:p w14:paraId="21D123DB" w14:textId="77777777" w:rsidR="009E0EEE" w:rsidRPr="0089050F" w:rsidRDefault="00000000">
            <w:pPr>
              <w:spacing w:after="40"/>
              <w:rPr>
                <w:rFonts w:hint="eastAsia"/>
                <w:sz w:val="18"/>
                <w:szCs w:val="20"/>
              </w:rPr>
            </w:pPr>
            <w:r w:rsidRPr="0089050F">
              <w:rPr>
                <w:sz w:val="18"/>
                <w:szCs w:val="20"/>
              </w:rPr>
              <w:t>Environnement de démonstration</w:t>
            </w:r>
          </w:p>
        </w:tc>
        <w:tc>
          <w:tcPr>
            <w:tcW w:w="2880" w:type="dxa"/>
          </w:tcPr>
          <w:p w14:paraId="6F595E93" w14:textId="77777777" w:rsidR="009E0EEE" w:rsidRPr="0089050F" w:rsidRDefault="00000000">
            <w:pPr>
              <w:spacing w:after="40"/>
              <w:rPr>
                <w:rFonts w:hint="eastAsia"/>
                <w:sz w:val="18"/>
                <w:szCs w:val="20"/>
              </w:rPr>
            </w:pPr>
            <w:r w:rsidRPr="0089050F">
              <w:rPr>
                <w:sz w:val="18"/>
                <w:szCs w:val="20"/>
              </w:rPr>
              <w:t>App déployée</w:t>
            </w:r>
          </w:p>
        </w:tc>
        <w:tc>
          <w:tcPr>
            <w:tcW w:w="2880" w:type="dxa"/>
          </w:tcPr>
          <w:p w14:paraId="528E1B52" w14:textId="34B5C3DF" w:rsidR="009E0EEE" w:rsidRPr="0089050F" w:rsidRDefault="0089050F">
            <w:pPr>
              <w:spacing w:after="40"/>
              <w:rPr>
                <w:rFonts w:hint="eastAsia"/>
                <w:sz w:val="18"/>
                <w:szCs w:val="20"/>
              </w:rPr>
            </w:pPr>
            <w:r w:rsidRPr="0089050F">
              <w:rPr>
                <w:sz w:val="18"/>
                <w:szCs w:val="20"/>
              </w:rPr>
              <w:t>[]</w:t>
            </w:r>
          </w:p>
        </w:tc>
      </w:tr>
      <w:tr w:rsidR="009E0EEE" w:rsidRPr="0089050F" w14:paraId="13FD13B4" w14:textId="77777777">
        <w:trPr>
          <w:jc w:val="center"/>
        </w:trPr>
        <w:tc>
          <w:tcPr>
            <w:tcW w:w="2880" w:type="dxa"/>
            <w:shd w:val="clear" w:color="auto" w:fill="EAEDE3"/>
          </w:tcPr>
          <w:p w14:paraId="11ACBD20" w14:textId="77777777" w:rsidR="009E0EEE" w:rsidRPr="0089050F" w:rsidRDefault="00000000">
            <w:pPr>
              <w:spacing w:after="40"/>
              <w:rPr>
                <w:rFonts w:hint="eastAsia"/>
                <w:sz w:val="18"/>
                <w:szCs w:val="20"/>
              </w:rPr>
            </w:pPr>
            <w:r w:rsidRPr="0089050F">
              <w:rPr>
                <w:sz w:val="18"/>
                <w:szCs w:val="20"/>
              </w:rPr>
              <w:t>Documentation de tests</w:t>
            </w:r>
          </w:p>
        </w:tc>
        <w:tc>
          <w:tcPr>
            <w:tcW w:w="2880" w:type="dxa"/>
            <w:shd w:val="clear" w:color="auto" w:fill="EAEDE3"/>
          </w:tcPr>
          <w:p w14:paraId="2AE0300B" w14:textId="77777777" w:rsidR="009E0EEE" w:rsidRPr="0089050F" w:rsidRDefault="00000000">
            <w:pPr>
              <w:spacing w:after="40"/>
              <w:rPr>
                <w:rFonts w:hint="eastAsia"/>
                <w:sz w:val="18"/>
                <w:szCs w:val="20"/>
              </w:rPr>
            </w:pPr>
            <w:r w:rsidRPr="0089050F">
              <w:rPr>
                <w:sz w:val="18"/>
                <w:szCs w:val="20"/>
              </w:rPr>
              <w:t>Markdown</w:t>
            </w:r>
          </w:p>
        </w:tc>
        <w:tc>
          <w:tcPr>
            <w:tcW w:w="2880" w:type="dxa"/>
            <w:shd w:val="clear" w:color="auto" w:fill="EAEDE3"/>
          </w:tcPr>
          <w:p w14:paraId="759FF168" w14:textId="77777777" w:rsidR="009E0EEE" w:rsidRPr="0089050F" w:rsidRDefault="00000000">
            <w:pPr>
              <w:spacing w:after="40"/>
              <w:rPr>
                <w:rFonts w:hint="eastAsia"/>
                <w:sz w:val="18"/>
                <w:szCs w:val="20"/>
              </w:rPr>
            </w:pPr>
            <w:r w:rsidRPr="0089050F">
              <w:rPr>
                <w:sz w:val="18"/>
                <w:szCs w:val="20"/>
              </w:rPr>
              <w:t>docs/doc/TESTING.md</w:t>
            </w:r>
          </w:p>
        </w:tc>
      </w:tr>
      <w:tr w:rsidR="009E0EEE" w:rsidRPr="0089050F" w14:paraId="03B7B31B" w14:textId="77777777">
        <w:trPr>
          <w:jc w:val="center"/>
        </w:trPr>
        <w:tc>
          <w:tcPr>
            <w:tcW w:w="2880" w:type="dxa"/>
          </w:tcPr>
          <w:p w14:paraId="6EE989AC" w14:textId="77777777" w:rsidR="009E0EEE" w:rsidRPr="0089050F" w:rsidRDefault="00000000">
            <w:pPr>
              <w:spacing w:after="40"/>
              <w:rPr>
                <w:rFonts w:hint="eastAsia"/>
                <w:sz w:val="18"/>
                <w:szCs w:val="20"/>
              </w:rPr>
            </w:pPr>
            <w:r w:rsidRPr="0089050F">
              <w:rPr>
                <w:sz w:val="18"/>
                <w:szCs w:val="20"/>
              </w:rPr>
              <w:t>Procès-verbal de recettage</w:t>
            </w:r>
          </w:p>
        </w:tc>
        <w:tc>
          <w:tcPr>
            <w:tcW w:w="2880" w:type="dxa"/>
          </w:tcPr>
          <w:p w14:paraId="10538EE9" w14:textId="77777777" w:rsidR="009E0EEE" w:rsidRPr="0089050F" w:rsidRDefault="00000000">
            <w:pPr>
              <w:spacing w:after="40"/>
              <w:rPr>
                <w:rFonts w:hint="eastAsia"/>
                <w:sz w:val="18"/>
                <w:szCs w:val="20"/>
              </w:rPr>
            </w:pPr>
            <w:r w:rsidRPr="0089050F">
              <w:rPr>
                <w:sz w:val="18"/>
                <w:szCs w:val="20"/>
              </w:rPr>
              <w:t>PDF signé</w:t>
            </w:r>
          </w:p>
        </w:tc>
        <w:tc>
          <w:tcPr>
            <w:tcW w:w="2880" w:type="dxa"/>
          </w:tcPr>
          <w:p w14:paraId="709E4B32" w14:textId="6963CBAA" w:rsidR="009E0EEE" w:rsidRPr="0089050F" w:rsidRDefault="0089050F">
            <w:pPr>
              <w:spacing w:after="40"/>
              <w:rPr>
                <w:rFonts w:hint="eastAsia"/>
                <w:sz w:val="18"/>
                <w:szCs w:val="20"/>
              </w:rPr>
            </w:pPr>
            <w:r w:rsidRPr="0089050F">
              <w:rPr>
                <w:sz w:val="18"/>
                <w:szCs w:val="20"/>
              </w:rPr>
              <w:t>[]</w:t>
            </w:r>
          </w:p>
        </w:tc>
      </w:tr>
      <w:tr w:rsidR="009E0EEE" w:rsidRPr="0089050F" w14:paraId="3BCC194B" w14:textId="77777777">
        <w:trPr>
          <w:jc w:val="center"/>
        </w:trPr>
        <w:tc>
          <w:tcPr>
            <w:tcW w:w="2880" w:type="dxa"/>
            <w:shd w:val="clear" w:color="auto" w:fill="EAEDE3"/>
          </w:tcPr>
          <w:p w14:paraId="395EC2B0" w14:textId="77777777" w:rsidR="009E0EEE" w:rsidRPr="0089050F" w:rsidRDefault="00000000">
            <w:pPr>
              <w:spacing w:after="40"/>
              <w:rPr>
                <w:rFonts w:hint="eastAsia"/>
                <w:sz w:val="18"/>
                <w:szCs w:val="20"/>
                <w:lang w:val="fr-FR"/>
              </w:rPr>
            </w:pPr>
            <w:r w:rsidRPr="0089050F">
              <w:rPr>
                <w:sz w:val="18"/>
                <w:szCs w:val="20"/>
                <w:lang w:val="fr-FR"/>
              </w:rPr>
              <w:t>Guides utilisateur (back-office, portail)</w:t>
            </w:r>
          </w:p>
        </w:tc>
        <w:tc>
          <w:tcPr>
            <w:tcW w:w="2880" w:type="dxa"/>
            <w:shd w:val="clear" w:color="auto" w:fill="EAEDE3"/>
          </w:tcPr>
          <w:p w14:paraId="035FB667" w14:textId="77777777" w:rsidR="009E0EEE" w:rsidRPr="0089050F" w:rsidRDefault="00000000">
            <w:pPr>
              <w:spacing w:after="40"/>
              <w:rPr>
                <w:rFonts w:hint="eastAsia"/>
                <w:sz w:val="18"/>
                <w:szCs w:val="20"/>
              </w:rPr>
            </w:pPr>
            <w:r w:rsidRPr="0089050F">
              <w:rPr>
                <w:sz w:val="18"/>
                <w:szCs w:val="20"/>
              </w:rPr>
              <w:t>PDF</w:t>
            </w:r>
          </w:p>
        </w:tc>
        <w:tc>
          <w:tcPr>
            <w:tcW w:w="2880" w:type="dxa"/>
            <w:shd w:val="clear" w:color="auto" w:fill="EAEDE3"/>
          </w:tcPr>
          <w:p w14:paraId="09E54671" w14:textId="0D4C482C" w:rsidR="009E0EEE" w:rsidRPr="0089050F" w:rsidRDefault="0089050F">
            <w:pPr>
              <w:spacing w:after="40"/>
              <w:rPr>
                <w:rFonts w:hint="eastAsia"/>
                <w:sz w:val="18"/>
                <w:szCs w:val="20"/>
              </w:rPr>
            </w:pPr>
            <w:r w:rsidRPr="0089050F">
              <w:rPr>
                <w:sz w:val="18"/>
                <w:szCs w:val="20"/>
              </w:rPr>
              <w:t>[]</w:t>
            </w:r>
          </w:p>
        </w:tc>
      </w:tr>
    </w:tbl>
    <w:p w14:paraId="1FF32D96" w14:textId="2D464D6E" w:rsidR="009E0EEE" w:rsidRDefault="009E0EEE">
      <w:pPr>
        <w:spacing w:after="40"/>
      </w:pPr>
    </w:p>
    <w:p w14:paraId="32FEBCDB" w14:textId="77777777" w:rsidR="0089050F" w:rsidRDefault="0089050F">
      <w:pPr>
        <w:spacing w:after="40"/>
        <w:rPr>
          <w:rFonts w:hint="eastAsia"/>
        </w:rPr>
      </w:pPr>
    </w:p>
    <w:p w14:paraId="4F289714" w14:textId="5A8192B3" w:rsidR="009E0EEE" w:rsidRPr="0089050F" w:rsidRDefault="00000000">
      <w:pPr>
        <w:pBdr>
          <w:bottom w:val="single" w:sz="18" w:space="4" w:color="F2C400"/>
        </w:pBdr>
        <w:spacing w:before="320"/>
        <w:rPr>
          <w:rFonts w:hint="eastAsia"/>
          <w:lang w:val="fr-FR"/>
        </w:rPr>
      </w:pPr>
      <w:r w:rsidRPr="0089050F">
        <w:rPr>
          <w:b/>
          <w:color w:val="3F561F"/>
          <w:sz w:val="24"/>
          <w:highlight w:val="yellow"/>
          <w:lang w:val="fr-FR"/>
        </w:rPr>
        <w:lastRenderedPageBreak/>
        <w:t xml:space="preserve"> / </w:t>
      </w:r>
      <w:r w:rsidR="0089050F">
        <w:rPr>
          <w:b/>
          <w:color w:val="3F561F"/>
          <w:sz w:val="24"/>
          <w:highlight w:val="yellow"/>
          <w:lang w:val="fr-FR"/>
        </w:rPr>
        <w:t>1</w:t>
      </w:r>
      <w:r w:rsidRPr="0089050F">
        <w:rPr>
          <w:b/>
          <w:color w:val="3F561F"/>
          <w:sz w:val="24"/>
          <w:highlight w:val="yellow"/>
          <w:lang w:val="fr-FR"/>
        </w:rPr>
        <w:t xml:space="preserve"> </w:t>
      </w:r>
      <w:r w:rsidRPr="0089050F">
        <w:rPr>
          <w:b/>
          <w:color w:val="3F561F"/>
          <w:sz w:val="32"/>
          <w:lang w:val="fr-FR"/>
        </w:rPr>
        <w:t xml:space="preserve">  — Structuration technique de l'application</w:t>
      </w:r>
    </w:p>
    <w:p w14:paraId="6338ADF5" w14:textId="77777777" w:rsidR="009E0EEE" w:rsidRPr="0089050F" w:rsidRDefault="00000000">
      <w:pPr>
        <w:spacing w:before="200"/>
        <w:rPr>
          <w:rFonts w:hint="eastAsia"/>
          <w:lang w:val="fr-FR"/>
        </w:rPr>
      </w:pPr>
      <w:r w:rsidRPr="0089050F">
        <w:rPr>
          <w:b/>
          <w:color w:val="3F561F"/>
          <w:sz w:val="26"/>
          <w:lang w:val="fr-FR"/>
        </w:rPr>
        <w:t>1.1 Architecture : deux applications, une base partagée</w:t>
      </w:r>
    </w:p>
    <w:p w14:paraId="667DE2D0" w14:textId="77777777" w:rsidR="0089050F" w:rsidRDefault="00000000" w:rsidP="0089050F">
      <w:pPr>
        <w:rPr>
          <w:lang w:val="fr-FR"/>
        </w:rPr>
      </w:pPr>
      <w:r w:rsidRPr="0089050F">
        <w:rPr>
          <w:lang w:val="fr-FR"/>
        </w:rPr>
        <w:t>L'architecture repose sur deux applications web distinctes partageant une même base PostgreSQL. Le portail consomme l'API du back-office et n'accède pas directement à la base — ce qui isole la surface publique de la surface interne et simplifie le raisonnement sur la sécurité.</w:t>
      </w:r>
    </w:p>
    <w:p w14:paraId="5E074E6E" w14:textId="39E8D032" w:rsidR="0089050F" w:rsidRPr="0089050F" w:rsidRDefault="0089050F" w:rsidP="0089050F">
      <w:pPr>
        <w:rPr>
          <w:lang w:val="fr-FR"/>
        </w:rPr>
      </w:pPr>
      <w:r>
        <w:rPr>
          <w:noProof/>
        </w:rPr>
        <w:drawing>
          <wp:inline distT="0" distB="0" distL="0" distR="0" wp14:anchorId="5B8D0982" wp14:editId="18C62647">
            <wp:extent cx="5474970" cy="4109085"/>
            <wp:effectExtent l="0" t="0" r="0" b="5715"/>
            <wp:docPr id="9416375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74970" cy="4109085"/>
                    </a:xfrm>
                    <a:prstGeom prst="rect">
                      <a:avLst/>
                    </a:prstGeom>
                    <a:noFill/>
                    <a:ln>
                      <a:noFill/>
                    </a:ln>
                  </pic:spPr>
                </pic:pic>
              </a:graphicData>
            </a:graphic>
          </wp:inline>
        </w:drawing>
      </w:r>
    </w:p>
    <w:p w14:paraId="6C7AA3C2" w14:textId="77777777" w:rsidR="0089050F" w:rsidRDefault="0089050F" w:rsidP="0089050F">
      <w:pPr>
        <w:rPr>
          <w:b/>
          <w:color w:val="3F561F"/>
          <w:sz w:val="26"/>
        </w:rPr>
      </w:pPr>
    </w:p>
    <w:p w14:paraId="095265B1" w14:textId="77777777" w:rsidR="0089050F" w:rsidRDefault="0089050F" w:rsidP="0089050F">
      <w:pPr>
        <w:rPr>
          <w:b/>
          <w:color w:val="3F561F"/>
          <w:sz w:val="26"/>
        </w:rPr>
      </w:pPr>
    </w:p>
    <w:p w14:paraId="4C9E4067" w14:textId="77777777" w:rsidR="0089050F" w:rsidRDefault="0089050F" w:rsidP="0089050F">
      <w:pPr>
        <w:rPr>
          <w:b/>
          <w:color w:val="3F561F"/>
          <w:sz w:val="26"/>
        </w:rPr>
      </w:pPr>
    </w:p>
    <w:p w14:paraId="66D2C234" w14:textId="77777777" w:rsidR="0089050F" w:rsidRDefault="0089050F" w:rsidP="0089050F">
      <w:pPr>
        <w:rPr>
          <w:b/>
          <w:color w:val="3F561F"/>
          <w:sz w:val="26"/>
        </w:rPr>
      </w:pPr>
    </w:p>
    <w:p w14:paraId="3ACD2780" w14:textId="6E19976A" w:rsidR="009E0EEE" w:rsidRPr="0089050F" w:rsidRDefault="00000000" w:rsidP="0089050F">
      <w:pPr>
        <w:rPr>
          <w:rFonts w:hint="eastAsia"/>
          <w:lang w:val="fr-FR"/>
        </w:rPr>
      </w:pPr>
      <w:r>
        <w:rPr>
          <w:b/>
          <w:color w:val="3F561F"/>
          <w:sz w:val="26"/>
        </w:rPr>
        <w:t>1.2 Stack technique</w:t>
      </w:r>
    </w:p>
    <w:tbl>
      <w:tblPr>
        <w:tblStyle w:val="TableGrid"/>
        <w:tblW w:w="0" w:type="auto"/>
        <w:jc w:val="center"/>
        <w:tblLook w:val="04A0" w:firstRow="1" w:lastRow="0" w:firstColumn="1" w:lastColumn="0" w:noHBand="0" w:noVBand="1"/>
      </w:tblPr>
      <w:tblGrid>
        <w:gridCol w:w="2880"/>
        <w:gridCol w:w="2880"/>
        <w:gridCol w:w="2880"/>
      </w:tblGrid>
      <w:tr w:rsidR="009E0EEE" w14:paraId="52A5E500" w14:textId="77777777">
        <w:trPr>
          <w:jc w:val="center"/>
        </w:trPr>
        <w:tc>
          <w:tcPr>
            <w:tcW w:w="2880" w:type="dxa"/>
            <w:shd w:val="clear" w:color="auto" w:fill="3F561F"/>
          </w:tcPr>
          <w:p w14:paraId="6B71397B" w14:textId="77777777" w:rsidR="009E0EEE" w:rsidRDefault="00000000">
            <w:pPr>
              <w:spacing w:after="40"/>
              <w:rPr>
                <w:rFonts w:hint="eastAsia"/>
              </w:rPr>
            </w:pPr>
            <w:r>
              <w:rPr>
                <w:b/>
                <w:color w:val="FFFFFF"/>
                <w:sz w:val="19"/>
              </w:rPr>
              <w:lastRenderedPageBreak/>
              <w:t>Couche</w:t>
            </w:r>
          </w:p>
        </w:tc>
        <w:tc>
          <w:tcPr>
            <w:tcW w:w="2880" w:type="dxa"/>
            <w:shd w:val="clear" w:color="auto" w:fill="3F561F"/>
          </w:tcPr>
          <w:p w14:paraId="71B717AB" w14:textId="77777777" w:rsidR="009E0EEE" w:rsidRDefault="00000000">
            <w:pPr>
              <w:spacing w:after="40"/>
              <w:rPr>
                <w:rFonts w:hint="eastAsia"/>
              </w:rPr>
            </w:pPr>
            <w:r>
              <w:rPr>
                <w:b/>
                <w:color w:val="FFFFFF"/>
                <w:sz w:val="19"/>
              </w:rPr>
              <w:t>Back-office (AlimExpressApp)</w:t>
            </w:r>
          </w:p>
        </w:tc>
        <w:tc>
          <w:tcPr>
            <w:tcW w:w="2880" w:type="dxa"/>
            <w:shd w:val="clear" w:color="auto" w:fill="3F561F"/>
          </w:tcPr>
          <w:p w14:paraId="18140238" w14:textId="77777777" w:rsidR="009E0EEE" w:rsidRDefault="00000000">
            <w:pPr>
              <w:spacing w:after="40"/>
              <w:rPr>
                <w:rFonts w:hint="eastAsia"/>
              </w:rPr>
            </w:pPr>
            <w:r>
              <w:rPr>
                <w:b/>
                <w:color w:val="FFFFFF"/>
                <w:sz w:val="19"/>
              </w:rPr>
              <w:t>Portail (AlimExpressCatalog)</w:t>
            </w:r>
          </w:p>
        </w:tc>
      </w:tr>
      <w:tr w:rsidR="009E0EEE" w14:paraId="4537779B" w14:textId="77777777">
        <w:trPr>
          <w:jc w:val="center"/>
        </w:trPr>
        <w:tc>
          <w:tcPr>
            <w:tcW w:w="2880" w:type="dxa"/>
          </w:tcPr>
          <w:p w14:paraId="414F15DB" w14:textId="77777777" w:rsidR="009E0EEE" w:rsidRDefault="00000000">
            <w:pPr>
              <w:spacing w:after="40"/>
              <w:rPr>
                <w:rFonts w:hint="eastAsia"/>
              </w:rPr>
            </w:pPr>
            <w:r>
              <w:rPr>
                <w:sz w:val="19"/>
              </w:rPr>
              <w:t>Framework</w:t>
            </w:r>
          </w:p>
        </w:tc>
        <w:tc>
          <w:tcPr>
            <w:tcW w:w="2880" w:type="dxa"/>
          </w:tcPr>
          <w:p w14:paraId="120638C5" w14:textId="77777777" w:rsidR="009E0EEE" w:rsidRDefault="00000000">
            <w:pPr>
              <w:spacing w:after="40"/>
              <w:rPr>
                <w:rFonts w:hint="eastAsia"/>
              </w:rPr>
            </w:pPr>
            <w:r>
              <w:rPr>
                <w:sz w:val="19"/>
              </w:rPr>
              <w:t>Next.js 15 (App Router), React 19</w:t>
            </w:r>
          </w:p>
        </w:tc>
        <w:tc>
          <w:tcPr>
            <w:tcW w:w="2880" w:type="dxa"/>
          </w:tcPr>
          <w:p w14:paraId="13BC989D" w14:textId="77777777" w:rsidR="009E0EEE" w:rsidRDefault="00000000">
            <w:pPr>
              <w:spacing w:after="40"/>
              <w:rPr>
                <w:rFonts w:hint="eastAsia"/>
              </w:rPr>
            </w:pPr>
            <w:r>
              <w:rPr>
                <w:sz w:val="19"/>
              </w:rPr>
              <w:t>Next.js 15 (App Router), React 19</w:t>
            </w:r>
          </w:p>
        </w:tc>
      </w:tr>
      <w:tr w:rsidR="009E0EEE" w14:paraId="0E47959D" w14:textId="77777777">
        <w:trPr>
          <w:jc w:val="center"/>
        </w:trPr>
        <w:tc>
          <w:tcPr>
            <w:tcW w:w="2880" w:type="dxa"/>
            <w:shd w:val="clear" w:color="auto" w:fill="EAEDE3"/>
          </w:tcPr>
          <w:p w14:paraId="7BF45477" w14:textId="77777777" w:rsidR="009E0EEE" w:rsidRDefault="00000000">
            <w:pPr>
              <w:spacing w:after="40"/>
              <w:rPr>
                <w:rFonts w:hint="eastAsia"/>
              </w:rPr>
            </w:pPr>
            <w:r>
              <w:rPr>
                <w:sz w:val="19"/>
              </w:rPr>
              <w:t>Langage</w:t>
            </w:r>
          </w:p>
        </w:tc>
        <w:tc>
          <w:tcPr>
            <w:tcW w:w="2880" w:type="dxa"/>
            <w:shd w:val="clear" w:color="auto" w:fill="EAEDE3"/>
          </w:tcPr>
          <w:p w14:paraId="67594D4B" w14:textId="77777777" w:rsidR="009E0EEE" w:rsidRDefault="00000000">
            <w:pPr>
              <w:spacing w:after="40"/>
              <w:rPr>
                <w:rFonts w:hint="eastAsia"/>
              </w:rPr>
            </w:pPr>
            <w:r>
              <w:rPr>
                <w:sz w:val="19"/>
              </w:rPr>
              <w:t>TypeScript strict</w:t>
            </w:r>
          </w:p>
        </w:tc>
        <w:tc>
          <w:tcPr>
            <w:tcW w:w="2880" w:type="dxa"/>
            <w:shd w:val="clear" w:color="auto" w:fill="EAEDE3"/>
          </w:tcPr>
          <w:p w14:paraId="67F71E05" w14:textId="77777777" w:rsidR="009E0EEE" w:rsidRDefault="00000000">
            <w:pPr>
              <w:spacing w:after="40"/>
              <w:rPr>
                <w:rFonts w:hint="eastAsia"/>
              </w:rPr>
            </w:pPr>
            <w:r>
              <w:rPr>
                <w:sz w:val="19"/>
              </w:rPr>
              <w:t>TypeScript strict</w:t>
            </w:r>
          </w:p>
        </w:tc>
      </w:tr>
      <w:tr w:rsidR="009E0EEE" w14:paraId="2C2C5DB6" w14:textId="77777777">
        <w:trPr>
          <w:jc w:val="center"/>
        </w:trPr>
        <w:tc>
          <w:tcPr>
            <w:tcW w:w="2880" w:type="dxa"/>
          </w:tcPr>
          <w:p w14:paraId="6B435BCF" w14:textId="77777777" w:rsidR="009E0EEE" w:rsidRDefault="00000000">
            <w:pPr>
              <w:spacing w:after="40"/>
              <w:rPr>
                <w:rFonts w:hint="eastAsia"/>
              </w:rPr>
            </w:pPr>
            <w:r>
              <w:rPr>
                <w:sz w:val="19"/>
              </w:rPr>
              <w:t>UI</w:t>
            </w:r>
          </w:p>
        </w:tc>
        <w:tc>
          <w:tcPr>
            <w:tcW w:w="2880" w:type="dxa"/>
          </w:tcPr>
          <w:p w14:paraId="122601BF" w14:textId="77777777" w:rsidR="009E0EEE" w:rsidRDefault="00000000">
            <w:pPr>
              <w:spacing w:after="40"/>
              <w:rPr>
                <w:rFonts w:hint="eastAsia"/>
              </w:rPr>
            </w:pPr>
            <w:r>
              <w:rPr>
                <w:sz w:val="19"/>
              </w:rPr>
              <w:t>Tailwind CSS + shadcn/ui</w:t>
            </w:r>
          </w:p>
        </w:tc>
        <w:tc>
          <w:tcPr>
            <w:tcW w:w="2880" w:type="dxa"/>
          </w:tcPr>
          <w:p w14:paraId="571DC571" w14:textId="77777777" w:rsidR="009E0EEE" w:rsidRDefault="00000000">
            <w:pPr>
              <w:spacing w:after="40"/>
              <w:rPr>
                <w:rFonts w:hint="eastAsia"/>
              </w:rPr>
            </w:pPr>
            <w:r>
              <w:rPr>
                <w:sz w:val="19"/>
              </w:rPr>
              <w:t>Tailwind CSS v4 + shadcn/ui + Lucide</w:t>
            </w:r>
          </w:p>
        </w:tc>
      </w:tr>
      <w:tr w:rsidR="009E0EEE" w14:paraId="693F55A8" w14:textId="77777777">
        <w:trPr>
          <w:jc w:val="center"/>
        </w:trPr>
        <w:tc>
          <w:tcPr>
            <w:tcW w:w="2880" w:type="dxa"/>
            <w:shd w:val="clear" w:color="auto" w:fill="EAEDE3"/>
          </w:tcPr>
          <w:p w14:paraId="3D13EAE8" w14:textId="77777777" w:rsidR="009E0EEE" w:rsidRDefault="00000000">
            <w:pPr>
              <w:spacing w:after="40"/>
              <w:rPr>
                <w:rFonts w:hint="eastAsia"/>
              </w:rPr>
            </w:pPr>
            <w:r>
              <w:rPr>
                <w:sz w:val="19"/>
              </w:rPr>
              <w:t>Données</w:t>
            </w:r>
          </w:p>
        </w:tc>
        <w:tc>
          <w:tcPr>
            <w:tcW w:w="2880" w:type="dxa"/>
            <w:shd w:val="clear" w:color="auto" w:fill="EAEDE3"/>
          </w:tcPr>
          <w:p w14:paraId="40278D50" w14:textId="77777777" w:rsidR="009E0EEE" w:rsidRDefault="00000000">
            <w:pPr>
              <w:spacing w:after="40"/>
              <w:rPr>
                <w:rFonts w:hint="eastAsia"/>
              </w:rPr>
            </w:pPr>
            <w:r>
              <w:rPr>
                <w:sz w:val="19"/>
              </w:rPr>
              <w:t>PostgreSQL + Prisma (~980 lignes)</w:t>
            </w:r>
          </w:p>
        </w:tc>
        <w:tc>
          <w:tcPr>
            <w:tcW w:w="2880" w:type="dxa"/>
            <w:shd w:val="clear" w:color="auto" w:fill="EAEDE3"/>
          </w:tcPr>
          <w:p w14:paraId="48651765" w14:textId="77777777" w:rsidR="009E0EEE" w:rsidRDefault="00000000">
            <w:pPr>
              <w:spacing w:after="40"/>
              <w:rPr>
                <w:rFonts w:hint="eastAsia"/>
              </w:rPr>
            </w:pPr>
            <w:r>
              <w:rPr>
                <w:sz w:val="19"/>
              </w:rPr>
              <w:t>API REST /api/v1/*</w:t>
            </w:r>
          </w:p>
        </w:tc>
      </w:tr>
      <w:tr w:rsidR="009E0EEE" w14:paraId="588D7494" w14:textId="77777777">
        <w:trPr>
          <w:jc w:val="center"/>
        </w:trPr>
        <w:tc>
          <w:tcPr>
            <w:tcW w:w="2880" w:type="dxa"/>
          </w:tcPr>
          <w:p w14:paraId="3DC5F150" w14:textId="77777777" w:rsidR="009E0EEE" w:rsidRDefault="00000000">
            <w:pPr>
              <w:spacing w:after="40"/>
              <w:rPr>
                <w:rFonts w:hint="eastAsia"/>
              </w:rPr>
            </w:pPr>
            <w:r>
              <w:rPr>
                <w:sz w:val="19"/>
              </w:rPr>
              <w:t>Authentification</w:t>
            </w:r>
          </w:p>
        </w:tc>
        <w:tc>
          <w:tcPr>
            <w:tcW w:w="2880" w:type="dxa"/>
          </w:tcPr>
          <w:p w14:paraId="6DC75763" w14:textId="77777777" w:rsidR="009E0EEE" w:rsidRPr="0089050F" w:rsidRDefault="00000000">
            <w:pPr>
              <w:spacing w:after="40"/>
              <w:rPr>
                <w:rFonts w:hint="eastAsia"/>
                <w:lang w:val="fr-FR"/>
              </w:rPr>
            </w:pPr>
            <w:r w:rsidRPr="0089050F">
              <w:rPr>
                <w:sz w:val="19"/>
                <w:lang w:val="fr-FR"/>
              </w:rPr>
              <w:t>Session serveur (admin) + JWT (clients)</w:t>
            </w:r>
          </w:p>
        </w:tc>
        <w:tc>
          <w:tcPr>
            <w:tcW w:w="2880" w:type="dxa"/>
          </w:tcPr>
          <w:p w14:paraId="13705C31" w14:textId="77777777" w:rsidR="009E0EEE" w:rsidRDefault="00000000">
            <w:pPr>
              <w:spacing w:after="40"/>
              <w:rPr>
                <w:rFonts w:hint="eastAsia"/>
              </w:rPr>
            </w:pPr>
            <w:r>
              <w:rPr>
                <w:sz w:val="19"/>
              </w:rPr>
              <w:t>JWT portable (jose), cookie HttpOnly</w:t>
            </w:r>
          </w:p>
        </w:tc>
      </w:tr>
      <w:tr w:rsidR="009E0EEE" w14:paraId="1C91F762" w14:textId="77777777">
        <w:trPr>
          <w:jc w:val="center"/>
        </w:trPr>
        <w:tc>
          <w:tcPr>
            <w:tcW w:w="2880" w:type="dxa"/>
            <w:shd w:val="clear" w:color="auto" w:fill="EAEDE3"/>
          </w:tcPr>
          <w:p w14:paraId="45BE351F" w14:textId="77777777" w:rsidR="009E0EEE" w:rsidRDefault="00000000">
            <w:pPr>
              <w:spacing w:after="40"/>
              <w:rPr>
                <w:rFonts w:hint="eastAsia"/>
              </w:rPr>
            </w:pPr>
            <w:r>
              <w:rPr>
                <w:sz w:val="19"/>
              </w:rPr>
              <w:t>Validation</w:t>
            </w:r>
          </w:p>
        </w:tc>
        <w:tc>
          <w:tcPr>
            <w:tcW w:w="2880" w:type="dxa"/>
            <w:shd w:val="clear" w:color="auto" w:fill="EAEDE3"/>
          </w:tcPr>
          <w:p w14:paraId="2D08BA8F" w14:textId="77777777" w:rsidR="009E0EEE" w:rsidRDefault="00000000">
            <w:pPr>
              <w:spacing w:after="40"/>
              <w:rPr>
                <w:rFonts w:hint="eastAsia"/>
              </w:rPr>
            </w:pPr>
            <w:r>
              <w:rPr>
                <w:sz w:val="19"/>
              </w:rPr>
              <w:t>Zod</w:t>
            </w:r>
          </w:p>
        </w:tc>
        <w:tc>
          <w:tcPr>
            <w:tcW w:w="2880" w:type="dxa"/>
            <w:shd w:val="clear" w:color="auto" w:fill="EAEDE3"/>
          </w:tcPr>
          <w:p w14:paraId="42E9C0B0" w14:textId="77777777" w:rsidR="009E0EEE" w:rsidRDefault="00000000">
            <w:pPr>
              <w:spacing w:after="40"/>
              <w:rPr>
                <w:rFonts w:hint="eastAsia"/>
              </w:rPr>
            </w:pPr>
            <w:r>
              <w:rPr>
                <w:sz w:val="19"/>
              </w:rPr>
              <w:t>Zod</w:t>
            </w:r>
          </w:p>
        </w:tc>
      </w:tr>
      <w:tr w:rsidR="009E0EEE" w14:paraId="1F455F5B" w14:textId="77777777">
        <w:trPr>
          <w:jc w:val="center"/>
        </w:trPr>
        <w:tc>
          <w:tcPr>
            <w:tcW w:w="2880" w:type="dxa"/>
          </w:tcPr>
          <w:p w14:paraId="26CC1D1B" w14:textId="77777777" w:rsidR="009E0EEE" w:rsidRDefault="00000000">
            <w:pPr>
              <w:spacing w:after="40"/>
              <w:rPr>
                <w:rFonts w:hint="eastAsia"/>
              </w:rPr>
            </w:pPr>
            <w:r>
              <w:rPr>
                <w:sz w:val="19"/>
              </w:rPr>
              <w:t>Documents</w:t>
            </w:r>
          </w:p>
        </w:tc>
        <w:tc>
          <w:tcPr>
            <w:tcW w:w="2880" w:type="dxa"/>
          </w:tcPr>
          <w:p w14:paraId="7F85589D" w14:textId="77777777" w:rsidR="009E0EEE" w:rsidRPr="0089050F" w:rsidRDefault="00000000">
            <w:pPr>
              <w:spacing w:after="40"/>
              <w:rPr>
                <w:rFonts w:hint="eastAsia"/>
                <w:lang w:val="fr-FR"/>
              </w:rPr>
            </w:pPr>
            <w:r w:rsidRPr="0089050F">
              <w:rPr>
                <w:sz w:val="19"/>
                <w:lang w:val="fr-FR"/>
              </w:rPr>
              <w:t>Génération PDF (devis, factures, bons)</w:t>
            </w:r>
          </w:p>
        </w:tc>
        <w:tc>
          <w:tcPr>
            <w:tcW w:w="2880" w:type="dxa"/>
          </w:tcPr>
          <w:p w14:paraId="39A58E00" w14:textId="77777777" w:rsidR="009E0EEE" w:rsidRDefault="00000000">
            <w:pPr>
              <w:spacing w:after="40"/>
              <w:rPr>
                <w:rFonts w:hint="eastAsia"/>
              </w:rPr>
            </w:pPr>
            <w:r>
              <w:rPr>
                <w:sz w:val="19"/>
              </w:rPr>
              <w:t>Rendu PDF devis/facture</w:t>
            </w:r>
          </w:p>
        </w:tc>
      </w:tr>
      <w:tr w:rsidR="009E0EEE" w14:paraId="742B090B" w14:textId="77777777">
        <w:trPr>
          <w:jc w:val="center"/>
        </w:trPr>
        <w:tc>
          <w:tcPr>
            <w:tcW w:w="2880" w:type="dxa"/>
            <w:shd w:val="clear" w:color="auto" w:fill="EAEDE3"/>
          </w:tcPr>
          <w:p w14:paraId="4367F93B" w14:textId="77777777" w:rsidR="009E0EEE" w:rsidRDefault="00000000">
            <w:pPr>
              <w:spacing w:after="40"/>
              <w:rPr>
                <w:rFonts w:hint="eastAsia"/>
              </w:rPr>
            </w:pPr>
            <w:r>
              <w:rPr>
                <w:sz w:val="19"/>
              </w:rPr>
              <w:t>Tests</w:t>
            </w:r>
          </w:p>
        </w:tc>
        <w:tc>
          <w:tcPr>
            <w:tcW w:w="2880" w:type="dxa"/>
            <w:shd w:val="clear" w:color="auto" w:fill="EAEDE3"/>
          </w:tcPr>
          <w:p w14:paraId="06D117BE" w14:textId="77777777" w:rsidR="009E0EEE" w:rsidRDefault="00000000">
            <w:pPr>
              <w:spacing w:after="40"/>
              <w:rPr>
                <w:rFonts w:hint="eastAsia"/>
              </w:rPr>
            </w:pPr>
            <w:r>
              <w:rPr>
                <w:sz w:val="19"/>
              </w:rPr>
              <w:t>Vitest + Playwright</w:t>
            </w:r>
          </w:p>
        </w:tc>
        <w:tc>
          <w:tcPr>
            <w:tcW w:w="2880" w:type="dxa"/>
            <w:shd w:val="clear" w:color="auto" w:fill="EAEDE3"/>
          </w:tcPr>
          <w:p w14:paraId="1E887631" w14:textId="77777777" w:rsidR="009E0EEE" w:rsidRDefault="00000000">
            <w:pPr>
              <w:spacing w:after="40"/>
              <w:rPr>
                <w:rFonts w:hint="eastAsia"/>
              </w:rPr>
            </w:pPr>
            <w:r>
              <w:rPr>
                <w:sz w:val="19"/>
              </w:rPr>
              <w:t>Vitest + Testing Library + Playwright</w:t>
            </w:r>
          </w:p>
        </w:tc>
      </w:tr>
    </w:tbl>
    <w:p w14:paraId="3206E3A2" w14:textId="77777777" w:rsidR="009E0EEE" w:rsidRDefault="009E0EEE">
      <w:pPr>
        <w:spacing w:after="40"/>
        <w:rPr>
          <w:rFonts w:hint="eastAsia"/>
        </w:rPr>
      </w:pPr>
    </w:p>
    <w:p w14:paraId="4D578269" w14:textId="77777777" w:rsidR="009E0EEE" w:rsidRDefault="00000000">
      <w:pPr>
        <w:spacing w:before="200"/>
        <w:rPr>
          <w:rFonts w:hint="eastAsia"/>
        </w:rPr>
      </w:pPr>
      <w:r>
        <w:rPr>
          <w:b/>
          <w:color w:val="3F561F"/>
          <w:sz w:val="26"/>
        </w:rPr>
        <w:t>1.3 Organisation du code — portail client</w:t>
      </w:r>
    </w:p>
    <w:p w14:paraId="3132D7B4" w14:textId="77777777" w:rsidR="009E0EEE" w:rsidRPr="0089050F" w:rsidRDefault="00000000">
      <w:pPr>
        <w:shd w:val="clear" w:color="auto" w:fill="23301A"/>
        <w:spacing w:before="120" w:after="200"/>
        <w:ind w:left="160" w:right="160"/>
        <w:rPr>
          <w:rFonts w:hint="eastAsia"/>
          <w:lang w:val="fr-FR"/>
        </w:rPr>
      </w:pPr>
      <w:r w:rsidRPr="0089050F">
        <w:rPr>
          <w:rFonts w:ascii="Consolas" w:hAnsi="Consolas"/>
          <w:color w:val="EDE7D6"/>
          <w:sz w:val="18"/>
          <w:lang w:val="fr-FR"/>
        </w:rPr>
        <w:t>app/</w:t>
      </w:r>
      <w:r w:rsidRPr="0089050F">
        <w:rPr>
          <w:rFonts w:ascii="Consolas" w:hAnsi="Consolas"/>
          <w:color w:val="EDE7D6"/>
          <w:sz w:val="18"/>
          <w:lang w:val="fr-FR"/>
        </w:rPr>
        <w:br/>
        <w:t>├── (public)/   → CGV, confidentialité, contact, mots de passe, vérification e-mail</w:t>
      </w:r>
      <w:r w:rsidRPr="0089050F">
        <w:rPr>
          <w:rFonts w:ascii="Consolas" w:hAnsi="Consolas"/>
          <w:color w:val="EDE7D6"/>
          <w:sz w:val="18"/>
          <w:lang w:val="fr-FR"/>
        </w:rPr>
        <w:br/>
        <w:t>├── (retail)/   → B2C : accueil, produits, panier, checkout, compte, suivi commande</w:t>
      </w:r>
      <w:r w:rsidRPr="0089050F">
        <w:rPr>
          <w:rFonts w:ascii="Consolas" w:hAnsi="Consolas"/>
          <w:color w:val="EDE7D6"/>
          <w:sz w:val="18"/>
          <w:lang w:val="fr-FR"/>
        </w:rPr>
        <w:br/>
        <w:t>└── (pro)/      → B2B : login pro, catalogue à niveaux tarifaires, devis, factures</w:t>
      </w:r>
      <w:r w:rsidRPr="0089050F">
        <w:rPr>
          <w:rFonts w:ascii="Consolas" w:hAnsi="Consolas"/>
          <w:color w:val="EDE7D6"/>
          <w:sz w:val="18"/>
          <w:lang w:val="fr-FR"/>
        </w:rPr>
        <w:br/>
        <w:t>actions/        → Server Actions validées par Zod (pro-quote.ts, pro-order.ts, …)</w:t>
      </w:r>
      <w:r w:rsidRPr="0089050F">
        <w:rPr>
          <w:rFonts w:ascii="Consolas" w:hAnsi="Consolas"/>
          <w:color w:val="EDE7D6"/>
          <w:sz w:val="18"/>
          <w:lang w:val="fr-FR"/>
        </w:rPr>
        <w:br/>
        <w:t>lib/            → api-client.ts, session.ts, catalog-pricing.ts (C/D/E/F), order-rules.ts</w:t>
      </w:r>
      <w:r w:rsidRPr="0089050F">
        <w:rPr>
          <w:rFonts w:ascii="Consolas" w:hAnsi="Consolas"/>
          <w:color w:val="EDE7D6"/>
          <w:sz w:val="18"/>
          <w:lang w:val="fr-FR"/>
        </w:rPr>
        <w:br/>
        <w:t>middleware.ts   → protection des routes /pro/* (vérification JWT)</w:t>
      </w:r>
    </w:p>
    <w:p w14:paraId="0689DAE7" w14:textId="77777777" w:rsidR="009E0EEE" w:rsidRPr="0089050F" w:rsidRDefault="00000000">
      <w:pPr>
        <w:rPr>
          <w:rFonts w:hint="eastAsia"/>
          <w:lang w:val="fr-FR"/>
        </w:rPr>
      </w:pPr>
      <w:r w:rsidRPr="0089050F">
        <w:rPr>
          <w:lang w:val="fr-FR"/>
        </w:rPr>
        <w:t>Les groupes de routes isolent les parcours B2C / B2B / public ; les règles métier sont centralisées pour éviter la duplication (DRY).</w:t>
      </w:r>
    </w:p>
    <w:p w14:paraId="18A89016" w14:textId="77777777" w:rsidR="0089050F" w:rsidRDefault="0089050F">
      <w:pPr>
        <w:spacing w:before="200"/>
        <w:rPr>
          <w:b/>
          <w:color w:val="3F561F"/>
          <w:sz w:val="26"/>
        </w:rPr>
      </w:pPr>
    </w:p>
    <w:p w14:paraId="0F7434A1" w14:textId="77777777" w:rsidR="0089050F" w:rsidRDefault="0089050F">
      <w:pPr>
        <w:spacing w:before="200"/>
        <w:rPr>
          <w:b/>
          <w:color w:val="3F561F"/>
          <w:sz w:val="26"/>
        </w:rPr>
      </w:pPr>
    </w:p>
    <w:p w14:paraId="719F8078" w14:textId="15AC5637" w:rsidR="009E0EEE" w:rsidRPr="0089050F" w:rsidRDefault="00000000">
      <w:pPr>
        <w:spacing w:before="200"/>
        <w:rPr>
          <w:rFonts w:hint="eastAsia"/>
          <w:lang w:val="fr-FR"/>
        </w:rPr>
      </w:pPr>
      <w:r w:rsidRPr="0089050F">
        <w:rPr>
          <w:b/>
          <w:color w:val="3F561F"/>
          <w:sz w:val="26"/>
          <w:lang w:val="fr-FR"/>
        </w:rPr>
        <w:t>1.4 Authentification — trois publics, trois mécanismes</w:t>
      </w:r>
    </w:p>
    <w:p w14:paraId="0F107069" w14:textId="77777777" w:rsidR="009E0EEE" w:rsidRPr="0089050F" w:rsidRDefault="00000000">
      <w:pPr>
        <w:pStyle w:val="ListBullet"/>
        <w:spacing w:after="60"/>
        <w:rPr>
          <w:rFonts w:hint="eastAsia"/>
          <w:lang w:val="fr-FR"/>
        </w:rPr>
      </w:pPr>
      <w:r w:rsidRPr="0089050F">
        <w:rPr>
          <w:b/>
          <w:lang w:val="fr-FR"/>
        </w:rPr>
        <w:t xml:space="preserve">Administrateurs : </w:t>
      </w:r>
      <w:r w:rsidRPr="0089050F">
        <w:rPr>
          <w:lang w:val="fr-FR"/>
        </w:rPr>
        <w:t>session côté serveur (révocation immédiate).</w:t>
      </w:r>
    </w:p>
    <w:p w14:paraId="04B52685" w14:textId="77777777" w:rsidR="009E0EEE" w:rsidRPr="0089050F" w:rsidRDefault="00000000">
      <w:pPr>
        <w:pStyle w:val="ListBullet"/>
        <w:spacing w:after="60"/>
        <w:rPr>
          <w:rFonts w:hint="eastAsia"/>
          <w:lang w:val="fr-FR"/>
        </w:rPr>
      </w:pPr>
      <w:r w:rsidRPr="0089050F">
        <w:rPr>
          <w:b/>
          <w:lang w:val="fr-FR"/>
        </w:rPr>
        <w:lastRenderedPageBreak/>
        <w:t xml:space="preserve">Particuliers &amp; professionnels : </w:t>
      </w:r>
      <w:r w:rsidRPr="0089050F">
        <w:rPr>
          <w:lang w:val="fr-FR"/>
        </w:rPr>
        <w:t>JWT portable émis par le back-office, vérifié par le portail, en cookie HttpOnly.</w:t>
      </w:r>
    </w:p>
    <w:p w14:paraId="34935C89" w14:textId="77777777" w:rsidR="009E0EEE" w:rsidRPr="0089050F" w:rsidRDefault="00000000">
      <w:pPr>
        <w:pStyle w:val="ListBullet"/>
        <w:spacing w:after="60"/>
        <w:rPr>
          <w:rFonts w:hint="eastAsia"/>
          <w:lang w:val="fr-FR"/>
        </w:rPr>
      </w:pPr>
      <w:r w:rsidRPr="0089050F">
        <w:rPr>
          <w:b/>
          <w:lang w:val="fr-FR"/>
        </w:rPr>
        <w:t xml:space="preserve">Cloisonnement strict : </w:t>
      </w:r>
      <w:r w:rsidRPr="0089050F">
        <w:rPr>
          <w:lang w:val="fr-FR"/>
        </w:rPr>
        <w:t>le portail ne peut jamais atteindre une opération d'administration.</w:t>
      </w:r>
    </w:p>
    <w:p w14:paraId="4EE74F70" w14:textId="0792CEAE" w:rsidR="0089050F" w:rsidRPr="0089050F" w:rsidRDefault="00000000" w:rsidP="0089050F">
      <w:pPr>
        <w:spacing w:before="200"/>
        <w:rPr>
          <w:lang w:val="fr-FR"/>
        </w:rPr>
      </w:pPr>
      <w:r w:rsidRPr="0089050F">
        <w:rPr>
          <w:b/>
          <w:color w:val="3F561F"/>
          <w:sz w:val="26"/>
          <w:lang w:val="fr-FR"/>
        </w:rPr>
        <w:t>1.5 Cycle commercial &amp; points techniques notables</w:t>
      </w:r>
      <w:r w:rsidR="0089050F">
        <w:rPr>
          <w:noProof/>
          <w:lang w:val="fr-FR"/>
        </w:rPr>
        <w:drawing>
          <wp:inline distT="0" distB="0" distL="0" distR="0" wp14:anchorId="2DF55E01" wp14:editId="1FA6B4E2">
            <wp:extent cx="5480685" cy="3082925"/>
            <wp:effectExtent l="0" t="0" r="5715" b="3175"/>
            <wp:docPr id="115796754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0685" cy="3082925"/>
                    </a:xfrm>
                    <a:prstGeom prst="rect">
                      <a:avLst/>
                    </a:prstGeom>
                    <a:noFill/>
                    <a:ln>
                      <a:noFill/>
                    </a:ln>
                  </pic:spPr>
                </pic:pic>
              </a:graphicData>
            </a:graphic>
          </wp:inline>
        </w:drawing>
      </w:r>
    </w:p>
    <w:p w14:paraId="65197E74" w14:textId="306CFC78" w:rsidR="009E0EEE" w:rsidRPr="0089050F" w:rsidRDefault="00000000">
      <w:pPr>
        <w:pStyle w:val="ListBullet"/>
        <w:spacing w:after="60"/>
        <w:rPr>
          <w:rFonts w:hint="eastAsia"/>
          <w:lang w:val="fr-FR"/>
        </w:rPr>
      </w:pPr>
      <w:r w:rsidRPr="0089050F">
        <w:rPr>
          <w:b/>
          <w:lang w:val="fr-FR"/>
        </w:rPr>
        <w:t xml:space="preserve">Tarification par niveaux (C/D/E/F) </w:t>
      </w:r>
      <w:r w:rsidRPr="0089050F">
        <w:rPr>
          <w:lang w:val="fr-FR"/>
        </w:rPr>
        <w:t>calculée dynamiquement, jamais exposée à un visiteur non authentifié.</w:t>
      </w:r>
    </w:p>
    <w:p w14:paraId="1E150A99" w14:textId="77777777" w:rsidR="009E0EEE" w:rsidRPr="0089050F" w:rsidRDefault="00000000">
      <w:pPr>
        <w:pStyle w:val="ListBullet"/>
        <w:spacing w:after="60"/>
        <w:rPr>
          <w:rFonts w:hint="eastAsia"/>
          <w:lang w:val="fr-FR"/>
        </w:rPr>
      </w:pPr>
      <w:r w:rsidRPr="0089050F">
        <w:rPr>
          <w:b/>
          <w:lang w:val="fr-FR"/>
        </w:rPr>
        <w:t xml:space="preserve">Stock FEFO </w:t>
      </w:r>
      <w:r w:rsidRPr="0089050F">
        <w:rPr>
          <w:lang w:val="fr-FR"/>
        </w:rPr>
        <w:t>par lots/palettes, déduction automatique à la livraison.</w:t>
      </w:r>
    </w:p>
    <w:p w14:paraId="28445CFC" w14:textId="77777777" w:rsidR="009E0EEE" w:rsidRPr="0089050F" w:rsidRDefault="00000000">
      <w:pPr>
        <w:pStyle w:val="ListBullet"/>
        <w:spacing w:after="60"/>
        <w:rPr>
          <w:rFonts w:hint="eastAsia"/>
          <w:lang w:val="fr-FR"/>
        </w:rPr>
      </w:pPr>
      <w:r w:rsidRPr="0089050F">
        <w:rPr>
          <w:b/>
          <w:lang w:val="fr-FR"/>
        </w:rPr>
        <w:t xml:space="preserve">Logistique : </w:t>
      </w:r>
      <w:r w:rsidRPr="0089050F">
        <w:rPr>
          <w:lang w:val="fr-FR"/>
        </w:rPr>
        <w:t>adresses géolocalisées, zonage, ordre de tournée, verrouillage J-1 à 21h.</w:t>
      </w:r>
    </w:p>
    <w:p w14:paraId="61AFFB5F" w14:textId="77777777" w:rsidR="009E0EEE" w:rsidRDefault="00000000">
      <w:pPr>
        <w:spacing w:before="200"/>
        <w:rPr>
          <w:rFonts w:hint="eastAsia"/>
        </w:rPr>
      </w:pPr>
      <w:r>
        <w:rPr>
          <w:b/>
          <w:color w:val="3F561F"/>
          <w:sz w:val="26"/>
        </w:rPr>
        <w:t>1.6 Qualité logicielle</w:t>
      </w:r>
    </w:p>
    <w:p w14:paraId="374B64D2" w14:textId="77777777" w:rsidR="009E0EEE" w:rsidRPr="0089050F" w:rsidRDefault="00000000">
      <w:pPr>
        <w:pStyle w:val="ListBullet"/>
        <w:spacing w:after="60"/>
        <w:rPr>
          <w:rFonts w:hint="eastAsia"/>
          <w:lang w:val="fr-FR"/>
        </w:rPr>
      </w:pPr>
      <w:r w:rsidRPr="0089050F">
        <w:rPr>
          <w:lang w:val="fr-FR"/>
        </w:rPr>
        <w:t>Couverture de tests &gt; 60 % sur les modules critiques (commandes, stock, facturation, auth).</w:t>
      </w:r>
    </w:p>
    <w:p w14:paraId="6267A90C" w14:textId="77777777" w:rsidR="009E0EEE" w:rsidRPr="0089050F" w:rsidRDefault="00000000">
      <w:pPr>
        <w:pStyle w:val="ListBullet"/>
        <w:spacing w:after="60"/>
        <w:rPr>
          <w:rFonts w:hint="eastAsia"/>
          <w:lang w:val="fr-FR"/>
        </w:rPr>
      </w:pPr>
      <w:r w:rsidRPr="0089050F">
        <w:rPr>
          <w:lang w:val="fr-FR"/>
        </w:rPr>
        <w:t>Validation systématique aux frontières réseau (Zod), journal d'audit des opérations sensibles.</w:t>
      </w:r>
    </w:p>
    <w:p w14:paraId="3DCD2C9E" w14:textId="77777777" w:rsidR="009E0EEE" w:rsidRDefault="00000000">
      <w:pPr>
        <w:pStyle w:val="ListBullet"/>
        <w:spacing w:after="60"/>
        <w:rPr>
          <w:lang w:val="fr-FR"/>
        </w:rPr>
      </w:pPr>
      <w:r w:rsidRPr="0089050F">
        <w:rPr>
          <w:lang w:val="fr-FR"/>
        </w:rPr>
        <w:t>Revue de code en binôme (Pull Requests), commits conventionnels.</w:t>
      </w:r>
    </w:p>
    <w:p w14:paraId="295CBB32" w14:textId="77777777" w:rsidR="0089050F" w:rsidRDefault="0089050F" w:rsidP="0089050F">
      <w:pPr>
        <w:pStyle w:val="ListBullet"/>
        <w:numPr>
          <w:ilvl w:val="0"/>
          <w:numId w:val="0"/>
        </w:numPr>
        <w:spacing w:after="60"/>
        <w:ind w:left="360" w:hanging="360"/>
        <w:rPr>
          <w:lang w:val="fr-FR"/>
        </w:rPr>
      </w:pPr>
    </w:p>
    <w:p w14:paraId="1D2969ED" w14:textId="77777777" w:rsidR="0089050F" w:rsidRDefault="0089050F" w:rsidP="0089050F">
      <w:pPr>
        <w:pStyle w:val="ListBullet"/>
        <w:numPr>
          <w:ilvl w:val="0"/>
          <w:numId w:val="0"/>
        </w:numPr>
        <w:spacing w:after="60"/>
        <w:ind w:left="360" w:hanging="360"/>
        <w:rPr>
          <w:lang w:val="fr-FR"/>
        </w:rPr>
      </w:pPr>
    </w:p>
    <w:p w14:paraId="75182B35" w14:textId="77777777" w:rsidR="0089050F" w:rsidRDefault="0089050F" w:rsidP="0089050F">
      <w:pPr>
        <w:pStyle w:val="ListBullet"/>
        <w:numPr>
          <w:ilvl w:val="0"/>
          <w:numId w:val="0"/>
        </w:numPr>
        <w:spacing w:after="60"/>
        <w:ind w:left="360" w:hanging="360"/>
        <w:rPr>
          <w:lang w:val="fr-FR"/>
        </w:rPr>
      </w:pPr>
    </w:p>
    <w:p w14:paraId="5B2F72D5" w14:textId="77777777" w:rsidR="0089050F" w:rsidRDefault="0089050F" w:rsidP="0089050F">
      <w:pPr>
        <w:pStyle w:val="ListBullet"/>
        <w:numPr>
          <w:ilvl w:val="0"/>
          <w:numId w:val="0"/>
        </w:numPr>
        <w:spacing w:after="60"/>
        <w:ind w:left="360" w:hanging="360"/>
        <w:rPr>
          <w:lang w:val="fr-FR"/>
        </w:rPr>
      </w:pPr>
    </w:p>
    <w:p w14:paraId="4E5FF93D" w14:textId="77777777" w:rsidR="0089050F" w:rsidRDefault="0089050F" w:rsidP="0089050F">
      <w:pPr>
        <w:pStyle w:val="ListBullet"/>
        <w:numPr>
          <w:ilvl w:val="0"/>
          <w:numId w:val="0"/>
        </w:numPr>
        <w:spacing w:after="60"/>
        <w:ind w:left="360" w:hanging="360"/>
        <w:rPr>
          <w:lang w:val="fr-FR"/>
        </w:rPr>
      </w:pPr>
    </w:p>
    <w:p w14:paraId="6041206E" w14:textId="77777777" w:rsidR="0089050F" w:rsidRDefault="0089050F" w:rsidP="0089050F">
      <w:pPr>
        <w:pStyle w:val="ListBullet"/>
        <w:numPr>
          <w:ilvl w:val="0"/>
          <w:numId w:val="0"/>
        </w:numPr>
        <w:spacing w:after="60"/>
        <w:ind w:left="360" w:hanging="360"/>
        <w:rPr>
          <w:lang w:val="fr-FR"/>
        </w:rPr>
      </w:pPr>
    </w:p>
    <w:p w14:paraId="59B1AE6F" w14:textId="77777777" w:rsidR="0089050F" w:rsidRPr="0089050F" w:rsidRDefault="0089050F" w:rsidP="0089050F">
      <w:pPr>
        <w:pStyle w:val="ListBullet"/>
        <w:numPr>
          <w:ilvl w:val="0"/>
          <w:numId w:val="0"/>
        </w:numPr>
        <w:spacing w:after="60"/>
        <w:ind w:left="360" w:hanging="360"/>
        <w:rPr>
          <w:rFonts w:hint="eastAsia"/>
          <w:lang w:val="fr-FR"/>
        </w:rPr>
      </w:pPr>
    </w:p>
    <w:p w14:paraId="03357B86" w14:textId="058E9DBD" w:rsidR="009E0EEE" w:rsidRPr="0089050F" w:rsidRDefault="00000000">
      <w:pPr>
        <w:pBdr>
          <w:bottom w:val="single" w:sz="18" w:space="4" w:color="F2C400"/>
        </w:pBdr>
        <w:spacing w:before="320"/>
        <w:rPr>
          <w:rFonts w:hint="eastAsia"/>
          <w:lang w:val="fr-FR"/>
        </w:rPr>
      </w:pPr>
      <w:r w:rsidRPr="0089050F">
        <w:rPr>
          <w:b/>
          <w:color w:val="3F561F"/>
          <w:sz w:val="24"/>
          <w:highlight w:val="yellow"/>
          <w:lang w:val="fr-FR"/>
        </w:rPr>
        <w:t xml:space="preserve"> / </w:t>
      </w:r>
      <w:r w:rsidR="0089050F">
        <w:rPr>
          <w:b/>
          <w:color w:val="3F561F"/>
          <w:sz w:val="24"/>
          <w:highlight w:val="yellow"/>
          <w:lang w:val="fr-FR"/>
        </w:rPr>
        <w:t>2</w:t>
      </w:r>
      <w:r w:rsidRPr="0089050F">
        <w:rPr>
          <w:b/>
          <w:color w:val="3F561F"/>
          <w:sz w:val="24"/>
          <w:highlight w:val="yellow"/>
          <w:lang w:val="fr-FR"/>
        </w:rPr>
        <w:t xml:space="preserve"> </w:t>
      </w:r>
      <w:r w:rsidRPr="0089050F">
        <w:rPr>
          <w:b/>
          <w:color w:val="3F561F"/>
          <w:sz w:val="32"/>
          <w:lang w:val="fr-FR"/>
        </w:rPr>
        <w:t xml:space="preserve">  Contraintes d'hébergement anticipées</w:t>
      </w:r>
    </w:p>
    <w:p w14:paraId="35D07A27" w14:textId="77777777" w:rsidR="009E0EEE" w:rsidRPr="0089050F" w:rsidRDefault="00000000">
      <w:pPr>
        <w:rPr>
          <w:rFonts w:hint="eastAsia"/>
          <w:lang w:val="fr-FR"/>
        </w:rPr>
      </w:pPr>
      <w:r w:rsidRPr="0089050F">
        <w:rPr>
          <w:lang w:val="fr-FR"/>
        </w:rPr>
        <w:t>L'environnement du commanditaire était minimal (tableurs + papier), sans contrainte d'intégration. Les choix ont privilégié la sobriété tarifaire et la fiabilité.</w:t>
      </w:r>
    </w:p>
    <w:tbl>
      <w:tblPr>
        <w:tblStyle w:val="TableGrid"/>
        <w:tblW w:w="0" w:type="auto"/>
        <w:jc w:val="center"/>
        <w:tblLook w:val="04A0" w:firstRow="1" w:lastRow="0" w:firstColumn="1" w:lastColumn="0" w:noHBand="0" w:noVBand="1"/>
      </w:tblPr>
      <w:tblGrid>
        <w:gridCol w:w="2160"/>
        <w:gridCol w:w="2160"/>
        <w:gridCol w:w="2160"/>
        <w:gridCol w:w="2160"/>
      </w:tblGrid>
      <w:tr w:rsidR="009E0EEE" w14:paraId="308A478B" w14:textId="77777777">
        <w:trPr>
          <w:jc w:val="center"/>
        </w:trPr>
        <w:tc>
          <w:tcPr>
            <w:tcW w:w="2160" w:type="dxa"/>
            <w:shd w:val="clear" w:color="auto" w:fill="3F561F"/>
          </w:tcPr>
          <w:p w14:paraId="19EB0609" w14:textId="77777777" w:rsidR="009E0EEE" w:rsidRDefault="00000000">
            <w:pPr>
              <w:spacing w:after="40"/>
              <w:rPr>
                <w:rFonts w:hint="eastAsia"/>
              </w:rPr>
            </w:pPr>
            <w:r>
              <w:rPr>
                <w:b/>
                <w:color w:val="FFFFFF"/>
                <w:sz w:val="19"/>
              </w:rPr>
              <w:t>Poste</w:t>
            </w:r>
          </w:p>
        </w:tc>
        <w:tc>
          <w:tcPr>
            <w:tcW w:w="2160" w:type="dxa"/>
            <w:shd w:val="clear" w:color="auto" w:fill="3F561F"/>
          </w:tcPr>
          <w:p w14:paraId="685345E8" w14:textId="77777777" w:rsidR="009E0EEE" w:rsidRDefault="00000000">
            <w:pPr>
              <w:spacing w:after="40"/>
              <w:rPr>
                <w:rFonts w:hint="eastAsia"/>
              </w:rPr>
            </w:pPr>
            <w:r>
              <w:rPr>
                <w:b/>
                <w:color w:val="FFFFFF"/>
                <w:sz w:val="19"/>
              </w:rPr>
              <w:t>Service retenu</w:t>
            </w:r>
          </w:p>
        </w:tc>
        <w:tc>
          <w:tcPr>
            <w:tcW w:w="2160" w:type="dxa"/>
            <w:shd w:val="clear" w:color="auto" w:fill="3F561F"/>
          </w:tcPr>
          <w:p w14:paraId="5DADCFCA" w14:textId="77777777" w:rsidR="009E0EEE" w:rsidRDefault="00000000">
            <w:pPr>
              <w:spacing w:after="40"/>
              <w:rPr>
                <w:rFonts w:hint="eastAsia"/>
              </w:rPr>
            </w:pPr>
            <w:r>
              <w:rPr>
                <w:b/>
                <w:color w:val="FFFFFF"/>
                <w:sz w:val="19"/>
              </w:rPr>
              <w:t>Tarification</w:t>
            </w:r>
          </w:p>
        </w:tc>
        <w:tc>
          <w:tcPr>
            <w:tcW w:w="2160" w:type="dxa"/>
            <w:shd w:val="clear" w:color="auto" w:fill="3F561F"/>
          </w:tcPr>
          <w:p w14:paraId="7009518B" w14:textId="77777777" w:rsidR="009E0EEE" w:rsidRDefault="00000000">
            <w:pPr>
              <w:spacing w:after="40"/>
              <w:rPr>
                <w:rFonts w:hint="eastAsia"/>
              </w:rPr>
            </w:pPr>
            <w:r>
              <w:rPr>
                <w:b/>
                <w:color w:val="FFFFFF"/>
                <w:sz w:val="19"/>
              </w:rPr>
              <w:t>Coût/an</w:t>
            </w:r>
          </w:p>
        </w:tc>
      </w:tr>
      <w:tr w:rsidR="009E0EEE" w14:paraId="060D75CB" w14:textId="77777777">
        <w:trPr>
          <w:jc w:val="center"/>
        </w:trPr>
        <w:tc>
          <w:tcPr>
            <w:tcW w:w="2160" w:type="dxa"/>
          </w:tcPr>
          <w:p w14:paraId="43E777B0" w14:textId="77777777" w:rsidR="009E0EEE" w:rsidRPr="0089050F" w:rsidRDefault="00000000">
            <w:pPr>
              <w:spacing w:after="40"/>
              <w:rPr>
                <w:rFonts w:hint="eastAsia"/>
                <w:lang w:val="fr-FR"/>
              </w:rPr>
            </w:pPr>
            <w:r w:rsidRPr="0089050F">
              <w:rPr>
                <w:sz w:val="19"/>
                <w:lang w:val="fr-FR"/>
              </w:rPr>
              <w:t>Hébergement web + base de données</w:t>
            </w:r>
          </w:p>
        </w:tc>
        <w:tc>
          <w:tcPr>
            <w:tcW w:w="2160" w:type="dxa"/>
          </w:tcPr>
          <w:p w14:paraId="21E76CC3" w14:textId="77777777" w:rsidR="009E0EEE" w:rsidRDefault="00000000">
            <w:pPr>
              <w:spacing w:after="40"/>
              <w:rPr>
                <w:rFonts w:hint="eastAsia"/>
              </w:rPr>
            </w:pPr>
            <w:r>
              <w:rPr>
                <w:sz w:val="19"/>
              </w:rPr>
              <w:t>Railway (plan Hobby)</w:t>
            </w:r>
          </w:p>
        </w:tc>
        <w:tc>
          <w:tcPr>
            <w:tcW w:w="2160" w:type="dxa"/>
          </w:tcPr>
          <w:p w14:paraId="464435CD" w14:textId="77777777" w:rsidR="009E0EEE" w:rsidRDefault="00000000">
            <w:pPr>
              <w:spacing w:after="40"/>
              <w:rPr>
                <w:rFonts w:hint="eastAsia"/>
              </w:rPr>
            </w:pPr>
            <w:r>
              <w:rPr>
                <w:sz w:val="19"/>
              </w:rPr>
              <w:t>5 $/mois, crédits inclus</w:t>
            </w:r>
          </w:p>
        </w:tc>
        <w:tc>
          <w:tcPr>
            <w:tcW w:w="2160" w:type="dxa"/>
          </w:tcPr>
          <w:p w14:paraId="41D0E5D2" w14:textId="77777777" w:rsidR="009E0EEE" w:rsidRDefault="00000000">
            <w:pPr>
              <w:spacing w:after="40"/>
              <w:rPr>
                <w:rFonts w:hint="eastAsia"/>
              </w:rPr>
            </w:pPr>
            <w:r>
              <w:rPr>
                <w:sz w:val="19"/>
              </w:rPr>
              <w:t>~60 €</w:t>
            </w:r>
          </w:p>
        </w:tc>
      </w:tr>
      <w:tr w:rsidR="009E0EEE" w14:paraId="0E7E1136" w14:textId="77777777">
        <w:trPr>
          <w:jc w:val="center"/>
        </w:trPr>
        <w:tc>
          <w:tcPr>
            <w:tcW w:w="2160" w:type="dxa"/>
            <w:shd w:val="clear" w:color="auto" w:fill="EAEDE3"/>
          </w:tcPr>
          <w:p w14:paraId="4D6CB1AE" w14:textId="77777777" w:rsidR="009E0EEE" w:rsidRDefault="00000000">
            <w:pPr>
              <w:spacing w:after="40"/>
              <w:rPr>
                <w:rFonts w:hint="eastAsia"/>
              </w:rPr>
            </w:pPr>
            <w:r>
              <w:rPr>
                <w:sz w:val="19"/>
              </w:rPr>
              <w:t>Stockage des PDF</w:t>
            </w:r>
          </w:p>
        </w:tc>
        <w:tc>
          <w:tcPr>
            <w:tcW w:w="2160" w:type="dxa"/>
            <w:shd w:val="clear" w:color="auto" w:fill="EAEDE3"/>
          </w:tcPr>
          <w:p w14:paraId="5DE93E3F" w14:textId="77777777" w:rsidR="009E0EEE" w:rsidRDefault="00000000">
            <w:pPr>
              <w:spacing w:after="40"/>
              <w:rPr>
                <w:rFonts w:hint="eastAsia"/>
              </w:rPr>
            </w:pPr>
            <w:r>
              <w:rPr>
                <w:sz w:val="19"/>
              </w:rPr>
              <w:t>AWS S3</w:t>
            </w:r>
          </w:p>
        </w:tc>
        <w:tc>
          <w:tcPr>
            <w:tcW w:w="2160" w:type="dxa"/>
            <w:shd w:val="clear" w:color="auto" w:fill="EAEDE3"/>
          </w:tcPr>
          <w:p w14:paraId="5805CF27" w14:textId="77777777" w:rsidR="009E0EEE" w:rsidRDefault="00000000">
            <w:pPr>
              <w:spacing w:after="40"/>
              <w:rPr>
                <w:rFonts w:hint="eastAsia"/>
              </w:rPr>
            </w:pPr>
            <w:r>
              <w:rPr>
                <w:sz w:val="19"/>
              </w:rPr>
              <w:t>à l'usage, faible volumétrie</w:t>
            </w:r>
          </w:p>
        </w:tc>
        <w:tc>
          <w:tcPr>
            <w:tcW w:w="2160" w:type="dxa"/>
            <w:shd w:val="clear" w:color="auto" w:fill="EAEDE3"/>
          </w:tcPr>
          <w:p w14:paraId="71E8E3F5" w14:textId="77777777" w:rsidR="009E0EEE" w:rsidRDefault="00000000">
            <w:pPr>
              <w:spacing w:after="40"/>
              <w:rPr>
                <w:rFonts w:hint="eastAsia"/>
              </w:rPr>
            </w:pPr>
            <w:r>
              <w:rPr>
                <w:sz w:val="19"/>
              </w:rPr>
              <w:t>~60 €</w:t>
            </w:r>
          </w:p>
        </w:tc>
      </w:tr>
      <w:tr w:rsidR="009E0EEE" w14:paraId="5C8A8347" w14:textId="77777777">
        <w:trPr>
          <w:jc w:val="center"/>
        </w:trPr>
        <w:tc>
          <w:tcPr>
            <w:tcW w:w="2160" w:type="dxa"/>
          </w:tcPr>
          <w:p w14:paraId="15670AFA" w14:textId="77777777" w:rsidR="009E0EEE" w:rsidRDefault="00000000">
            <w:pPr>
              <w:spacing w:after="40"/>
              <w:rPr>
                <w:rFonts w:hint="eastAsia"/>
              </w:rPr>
            </w:pPr>
            <w:r>
              <w:rPr>
                <w:sz w:val="19"/>
              </w:rPr>
              <w:t>E-mails transactionnels</w:t>
            </w:r>
          </w:p>
        </w:tc>
        <w:tc>
          <w:tcPr>
            <w:tcW w:w="2160" w:type="dxa"/>
          </w:tcPr>
          <w:p w14:paraId="2D1CE1CD" w14:textId="77777777" w:rsidR="009E0EEE" w:rsidRDefault="00000000">
            <w:pPr>
              <w:spacing w:after="40"/>
              <w:rPr>
                <w:rFonts w:hint="eastAsia"/>
              </w:rPr>
            </w:pPr>
            <w:r>
              <w:rPr>
                <w:sz w:val="19"/>
              </w:rPr>
              <w:t>Resend (gratuit)</w:t>
            </w:r>
          </w:p>
        </w:tc>
        <w:tc>
          <w:tcPr>
            <w:tcW w:w="2160" w:type="dxa"/>
          </w:tcPr>
          <w:p w14:paraId="480F4C2A" w14:textId="77777777" w:rsidR="009E0EEE" w:rsidRDefault="00000000">
            <w:pPr>
              <w:spacing w:after="40"/>
              <w:rPr>
                <w:rFonts w:hint="eastAsia"/>
              </w:rPr>
            </w:pPr>
            <w:r>
              <w:rPr>
                <w:sz w:val="19"/>
              </w:rPr>
              <w:t>3 000 e-mails/mois</w:t>
            </w:r>
          </w:p>
        </w:tc>
        <w:tc>
          <w:tcPr>
            <w:tcW w:w="2160" w:type="dxa"/>
          </w:tcPr>
          <w:p w14:paraId="0DE9C72B" w14:textId="77777777" w:rsidR="009E0EEE" w:rsidRDefault="00000000">
            <w:pPr>
              <w:spacing w:after="40"/>
              <w:rPr>
                <w:rFonts w:hint="eastAsia"/>
              </w:rPr>
            </w:pPr>
            <w:r>
              <w:rPr>
                <w:sz w:val="19"/>
              </w:rPr>
              <w:t>0 €</w:t>
            </w:r>
          </w:p>
        </w:tc>
      </w:tr>
      <w:tr w:rsidR="009E0EEE" w14:paraId="24190033" w14:textId="77777777">
        <w:trPr>
          <w:jc w:val="center"/>
        </w:trPr>
        <w:tc>
          <w:tcPr>
            <w:tcW w:w="2160" w:type="dxa"/>
            <w:shd w:val="clear" w:color="auto" w:fill="EAEDE3"/>
          </w:tcPr>
          <w:p w14:paraId="48DB1FA5" w14:textId="77777777" w:rsidR="009E0EEE" w:rsidRDefault="00000000">
            <w:pPr>
              <w:spacing w:after="40"/>
              <w:rPr>
                <w:rFonts w:hint="eastAsia"/>
              </w:rPr>
            </w:pPr>
            <w:r>
              <w:rPr>
                <w:sz w:val="19"/>
              </w:rPr>
              <w:t>Notifications mobiles</w:t>
            </w:r>
          </w:p>
        </w:tc>
        <w:tc>
          <w:tcPr>
            <w:tcW w:w="2160" w:type="dxa"/>
            <w:shd w:val="clear" w:color="auto" w:fill="EAEDE3"/>
          </w:tcPr>
          <w:p w14:paraId="1959E984" w14:textId="77777777" w:rsidR="009E0EEE" w:rsidRDefault="00000000">
            <w:pPr>
              <w:spacing w:after="40"/>
              <w:rPr>
                <w:rFonts w:hint="eastAsia"/>
              </w:rPr>
            </w:pPr>
            <w:r>
              <w:rPr>
                <w:sz w:val="19"/>
              </w:rPr>
              <w:t>Twilio (WhatsApp)</w:t>
            </w:r>
          </w:p>
        </w:tc>
        <w:tc>
          <w:tcPr>
            <w:tcW w:w="2160" w:type="dxa"/>
            <w:shd w:val="clear" w:color="auto" w:fill="EAEDE3"/>
          </w:tcPr>
          <w:p w14:paraId="29602800" w14:textId="77777777" w:rsidR="009E0EEE" w:rsidRDefault="00000000">
            <w:pPr>
              <w:spacing w:after="40"/>
              <w:rPr>
                <w:rFonts w:hint="eastAsia"/>
              </w:rPr>
            </w:pPr>
            <w:r>
              <w:rPr>
                <w:sz w:val="19"/>
              </w:rPr>
              <w:t>0,005 $/message</w:t>
            </w:r>
          </w:p>
        </w:tc>
        <w:tc>
          <w:tcPr>
            <w:tcW w:w="2160" w:type="dxa"/>
            <w:shd w:val="clear" w:color="auto" w:fill="EAEDE3"/>
          </w:tcPr>
          <w:p w14:paraId="68EB4092" w14:textId="77777777" w:rsidR="009E0EEE" w:rsidRDefault="00000000">
            <w:pPr>
              <w:spacing w:after="40"/>
              <w:rPr>
                <w:rFonts w:hint="eastAsia"/>
              </w:rPr>
            </w:pPr>
            <w:r>
              <w:rPr>
                <w:sz w:val="19"/>
              </w:rPr>
              <w:t>~40 €</w:t>
            </w:r>
          </w:p>
        </w:tc>
      </w:tr>
      <w:tr w:rsidR="009E0EEE" w14:paraId="5B0401A9" w14:textId="77777777">
        <w:trPr>
          <w:jc w:val="center"/>
        </w:trPr>
        <w:tc>
          <w:tcPr>
            <w:tcW w:w="2160" w:type="dxa"/>
          </w:tcPr>
          <w:p w14:paraId="6E29723A" w14:textId="77777777" w:rsidR="009E0EEE" w:rsidRDefault="00000000">
            <w:pPr>
              <w:spacing w:after="40"/>
              <w:rPr>
                <w:rFonts w:hint="eastAsia"/>
              </w:rPr>
            </w:pPr>
            <w:r>
              <w:rPr>
                <w:sz w:val="19"/>
              </w:rPr>
              <w:t>Géocodage des adresses</w:t>
            </w:r>
          </w:p>
        </w:tc>
        <w:tc>
          <w:tcPr>
            <w:tcW w:w="2160" w:type="dxa"/>
          </w:tcPr>
          <w:p w14:paraId="471002C5" w14:textId="77777777" w:rsidR="009E0EEE" w:rsidRDefault="00000000">
            <w:pPr>
              <w:spacing w:after="40"/>
              <w:rPr>
                <w:rFonts w:hint="eastAsia"/>
              </w:rPr>
            </w:pPr>
            <w:r>
              <w:rPr>
                <w:sz w:val="19"/>
              </w:rPr>
              <w:t>Référentiel public (BAN)</w:t>
            </w:r>
          </w:p>
        </w:tc>
        <w:tc>
          <w:tcPr>
            <w:tcW w:w="2160" w:type="dxa"/>
          </w:tcPr>
          <w:p w14:paraId="4C472864" w14:textId="77777777" w:rsidR="009E0EEE" w:rsidRDefault="00000000">
            <w:pPr>
              <w:spacing w:after="40"/>
              <w:rPr>
                <w:rFonts w:hint="eastAsia"/>
              </w:rPr>
            </w:pPr>
            <w:r>
              <w:rPr>
                <w:sz w:val="19"/>
              </w:rPr>
              <w:t>gratuit</w:t>
            </w:r>
          </w:p>
        </w:tc>
        <w:tc>
          <w:tcPr>
            <w:tcW w:w="2160" w:type="dxa"/>
          </w:tcPr>
          <w:p w14:paraId="60E56296" w14:textId="77777777" w:rsidR="009E0EEE" w:rsidRDefault="00000000">
            <w:pPr>
              <w:spacing w:after="40"/>
              <w:rPr>
                <w:rFonts w:hint="eastAsia"/>
              </w:rPr>
            </w:pPr>
            <w:r>
              <w:rPr>
                <w:sz w:val="19"/>
              </w:rPr>
              <w:t>0 €</w:t>
            </w:r>
          </w:p>
        </w:tc>
      </w:tr>
      <w:tr w:rsidR="009E0EEE" w14:paraId="0CDB73A3" w14:textId="77777777">
        <w:trPr>
          <w:jc w:val="center"/>
        </w:trPr>
        <w:tc>
          <w:tcPr>
            <w:tcW w:w="2160" w:type="dxa"/>
            <w:shd w:val="clear" w:color="auto" w:fill="EAEDE3"/>
          </w:tcPr>
          <w:p w14:paraId="43C0A32F" w14:textId="77777777" w:rsidR="009E0EEE" w:rsidRDefault="00000000">
            <w:pPr>
              <w:spacing w:after="40"/>
              <w:rPr>
                <w:rFonts w:hint="eastAsia"/>
              </w:rPr>
            </w:pPr>
            <w:r>
              <w:rPr>
                <w:sz w:val="19"/>
              </w:rPr>
              <w:t>Total infrastructure v1</w:t>
            </w:r>
          </w:p>
        </w:tc>
        <w:tc>
          <w:tcPr>
            <w:tcW w:w="2160" w:type="dxa"/>
            <w:shd w:val="clear" w:color="auto" w:fill="EAEDE3"/>
          </w:tcPr>
          <w:p w14:paraId="50412667" w14:textId="77777777" w:rsidR="009E0EEE" w:rsidRDefault="009E0EEE">
            <w:pPr>
              <w:spacing w:after="40"/>
              <w:rPr>
                <w:rFonts w:hint="eastAsia"/>
              </w:rPr>
            </w:pPr>
          </w:p>
        </w:tc>
        <w:tc>
          <w:tcPr>
            <w:tcW w:w="2160" w:type="dxa"/>
            <w:shd w:val="clear" w:color="auto" w:fill="EAEDE3"/>
          </w:tcPr>
          <w:p w14:paraId="6E6B1F92" w14:textId="77777777" w:rsidR="009E0EEE" w:rsidRDefault="009E0EEE">
            <w:pPr>
              <w:spacing w:after="40"/>
              <w:rPr>
                <w:rFonts w:hint="eastAsia"/>
              </w:rPr>
            </w:pPr>
          </w:p>
        </w:tc>
        <w:tc>
          <w:tcPr>
            <w:tcW w:w="2160" w:type="dxa"/>
            <w:shd w:val="clear" w:color="auto" w:fill="EAEDE3"/>
          </w:tcPr>
          <w:p w14:paraId="1EA7224C" w14:textId="77777777" w:rsidR="009E0EEE" w:rsidRDefault="00000000">
            <w:pPr>
              <w:spacing w:after="40"/>
              <w:rPr>
                <w:rFonts w:hint="eastAsia"/>
              </w:rPr>
            </w:pPr>
            <w:r>
              <w:rPr>
                <w:sz w:val="19"/>
              </w:rPr>
              <w:t>~160 €</w:t>
            </w:r>
          </w:p>
        </w:tc>
      </w:tr>
    </w:tbl>
    <w:p w14:paraId="59EFE644" w14:textId="77777777" w:rsidR="009E0EEE" w:rsidRDefault="009E0EEE">
      <w:pPr>
        <w:spacing w:after="40"/>
        <w:rPr>
          <w:rFonts w:hint="eastAsia"/>
        </w:rPr>
      </w:pPr>
    </w:p>
    <w:p w14:paraId="6361A56E" w14:textId="77777777" w:rsidR="009E0EEE" w:rsidRDefault="00000000">
      <w:pPr>
        <w:spacing w:before="200"/>
        <w:rPr>
          <w:rFonts w:hint="eastAsia"/>
        </w:rPr>
      </w:pPr>
      <w:r>
        <w:rPr>
          <w:b/>
          <w:sz w:val="22"/>
        </w:rPr>
        <w:t>Anticipations intégrées au développement</w:t>
      </w:r>
    </w:p>
    <w:p w14:paraId="341447ED" w14:textId="77777777" w:rsidR="009E0EEE" w:rsidRPr="0089050F" w:rsidRDefault="00000000">
      <w:pPr>
        <w:pStyle w:val="ListBullet"/>
        <w:spacing w:after="60"/>
        <w:rPr>
          <w:rFonts w:hint="eastAsia"/>
          <w:lang w:val="fr-FR"/>
        </w:rPr>
      </w:pPr>
      <w:r w:rsidRPr="0089050F">
        <w:rPr>
          <w:b/>
          <w:lang w:val="fr-FR"/>
        </w:rPr>
        <w:t xml:space="preserve">Variables d'environnement </w:t>
      </w:r>
      <w:r w:rsidRPr="0089050F">
        <w:rPr>
          <w:lang w:val="fr-FR"/>
        </w:rPr>
        <w:t>centralisées (.env.example) : BACKEND_URL, AUTH_SECRET (secret JWT partagé).</w:t>
      </w:r>
    </w:p>
    <w:p w14:paraId="09181635" w14:textId="77777777" w:rsidR="009E0EEE" w:rsidRPr="0089050F" w:rsidRDefault="00000000">
      <w:pPr>
        <w:pStyle w:val="ListBullet"/>
        <w:spacing w:after="60"/>
        <w:rPr>
          <w:rFonts w:hint="eastAsia"/>
          <w:lang w:val="fr-FR"/>
        </w:rPr>
      </w:pPr>
      <w:r w:rsidRPr="0089050F">
        <w:rPr>
          <w:b/>
          <w:lang w:val="fr-FR"/>
        </w:rPr>
        <w:t xml:space="preserve">Images produit </w:t>
      </w:r>
      <w:r w:rsidRPr="0089050F">
        <w:rPr>
          <w:lang w:val="fr-FR"/>
        </w:rPr>
        <w:t>servies depuis S3, domaine distant autorisé dans next.config.ts.</w:t>
      </w:r>
    </w:p>
    <w:p w14:paraId="7C18B130" w14:textId="77777777" w:rsidR="009E0EEE" w:rsidRPr="0089050F" w:rsidRDefault="00000000">
      <w:pPr>
        <w:pStyle w:val="ListBullet"/>
        <w:spacing w:after="60"/>
        <w:rPr>
          <w:rFonts w:hint="eastAsia"/>
          <w:lang w:val="fr-FR"/>
        </w:rPr>
      </w:pPr>
      <w:r w:rsidRPr="0089050F">
        <w:rPr>
          <w:b/>
          <w:lang w:val="fr-FR"/>
        </w:rPr>
        <w:t xml:space="preserve">Mode dégradé </w:t>
      </w:r>
      <w:r w:rsidRPr="0089050F">
        <w:rPr>
          <w:lang w:val="fr-FR"/>
        </w:rPr>
        <w:t>prévu pour chaque dépendance tierce critique.</w:t>
      </w:r>
    </w:p>
    <w:p w14:paraId="5A5278A5" w14:textId="77777777" w:rsidR="009E0EEE" w:rsidRPr="0089050F" w:rsidRDefault="00000000">
      <w:pPr>
        <w:pStyle w:val="ListBullet"/>
        <w:spacing w:after="60"/>
        <w:rPr>
          <w:rFonts w:hint="eastAsia"/>
          <w:lang w:val="fr-FR"/>
        </w:rPr>
      </w:pPr>
      <w:r w:rsidRPr="0089050F">
        <w:rPr>
          <w:b/>
          <w:lang w:val="fr-FR"/>
        </w:rPr>
        <w:t xml:space="preserve">Montée en charge : </w:t>
      </w:r>
      <w:r w:rsidRPr="0089050F">
        <w:rPr>
          <w:lang w:val="fr-FR"/>
        </w:rPr>
        <w:t>indexation soignée, monitoring, tests de charge avant mise en production.</w:t>
      </w:r>
    </w:p>
    <w:p w14:paraId="28EB35AC" w14:textId="77777777" w:rsidR="009E0EEE" w:rsidRDefault="00000000">
      <w:pPr>
        <w:pStyle w:val="ListBullet"/>
        <w:spacing w:after="60"/>
        <w:rPr>
          <w:lang w:val="fr-FR"/>
        </w:rPr>
      </w:pPr>
      <w:r w:rsidRPr="0089050F">
        <w:rPr>
          <w:b/>
          <w:lang w:val="fr-FR"/>
        </w:rPr>
        <w:lastRenderedPageBreak/>
        <w:t xml:space="preserve">Cibles : </w:t>
      </w:r>
      <w:r w:rsidRPr="0089050F">
        <w:rPr>
          <w:lang w:val="fr-FR"/>
        </w:rPr>
        <w:t>page catalogue &lt; 1 s (95e centile), erreurs serveur &lt; 1 %, disponibilité &gt; 99 %.</w:t>
      </w:r>
    </w:p>
    <w:p w14:paraId="544E2DA7" w14:textId="77777777" w:rsidR="0089050F" w:rsidRDefault="0089050F" w:rsidP="0089050F">
      <w:pPr>
        <w:pStyle w:val="ListBullet"/>
        <w:numPr>
          <w:ilvl w:val="0"/>
          <w:numId w:val="0"/>
        </w:numPr>
        <w:spacing w:after="60"/>
        <w:ind w:left="360"/>
        <w:rPr>
          <w:lang w:val="fr-FR"/>
        </w:rPr>
      </w:pPr>
    </w:p>
    <w:p w14:paraId="15DEFDD2" w14:textId="77777777" w:rsidR="0089050F" w:rsidRPr="0089050F" w:rsidRDefault="0089050F" w:rsidP="0089050F">
      <w:pPr>
        <w:pStyle w:val="ListBullet"/>
        <w:numPr>
          <w:ilvl w:val="0"/>
          <w:numId w:val="0"/>
        </w:numPr>
        <w:spacing w:after="60"/>
        <w:ind w:left="360"/>
        <w:rPr>
          <w:rFonts w:hint="eastAsia"/>
          <w:lang w:val="fr-FR"/>
        </w:rPr>
      </w:pPr>
    </w:p>
    <w:p w14:paraId="6276D841" w14:textId="511E3B8E" w:rsidR="009E0EEE" w:rsidRPr="0089050F" w:rsidRDefault="00000000">
      <w:pPr>
        <w:pBdr>
          <w:bottom w:val="single" w:sz="18" w:space="4" w:color="F2C400"/>
        </w:pBdr>
        <w:spacing w:before="320"/>
        <w:rPr>
          <w:rFonts w:hint="eastAsia"/>
          <w:lang w:val="fr-FR"/>
        </w:rPr>
      </w:pPr>
      <w:r w:rsidRPr="0089050F">
        <w:rPr>
          <w:b/>
          <w:color w:val="3F561F"/>
          <w:sz w:val="24"/>
          <w:highlight w:val="yellow"/>
          <w:lang w:val="fr-FR"/>
        </w:rPr>
        <w:t xml:space="preserve"> / </w:t>
      </w:r>
      <w:r w:rsidR="0089050F">
        <w:rPr>
          <w:b/>
          <w:color w:val="3F561F"/>
          <w:sz w:val="24"/>
          <w:highlight w:val="yellow"/>
          <w:lang w:val="fr-FR"/>
        </w:rPr>
        <w:t>3</w:t>
      </w:r>
      <w:r w:rsidRPr="0089050F">
        <w:rPr>
          <w:b/>
          <w:color w:val="3F561F"/>
          <w:sz w:val="24"/>
          <w:highlight w:val="yellow"/>
          <w:lang w:val="fr-FR"/>
        </w:rPr>
        <w:t xml:space="preserve"> </w:t>
      </w:r>
      <w:r w:rsidRPr="0089050F">
        <w:rPr>
          <w:b/>
          <w:color w:val="3F561F"/>
          <w:sz w:val="32"/>
          <w:lang w:val="fr-FR"/>
        </w:rPr>
        <w:t xml:space="preserve">  Administration facilitée par un back-office</w:t>
      </w:r>
    </w:p>
    <w:p w14:paraId="04532E7A" w14:textId="77777777" w:rsidR="009E0EEE" w:rsidRPr="0089050F" w:rsidRDefault="00000000">
      <w:pPr>
        <w:rPr>
          <w:rFonts w:hint="eastAsia"/>
          <w:lang w:val="fr-FR"/>
        </w:rPr>
      </w:pPr>
      <w:r w:rsidRPr="0089050F">
        <w:rPr>
          <w:lang w:val="fr-FR"/>
        </w:rPr>
        <w:t>L'administration est assurée par AlimExpressApp, qui centralise toute la gestion d'Alim Express.</w:t>
      </w:r>
    </w:p>
    <w:p w14:paraId="062AB147" w14:textId="77777777" w:rsidR="009E0EEE" w:rsidRDefault="00000000">
      <w:pPr>
        <w:pBdr>
          <w:top w:val="single" w:sz="12" w:space="10" w:color="D52B14"/>
          <w:left w:val="single" w:sz="12" w:space="10" w:color="D52B14"/>
          <w:bottom w:val="single" w:sz="12" w:space="10" w:color="D52B14"/>
          <w:right w:val="single" w:sz="12" w:space="10" w:color="D52B14"/>
        </w:pBdr>
        <w:shd w:val="clear" w:color="auto" w:fill="F0EBDD"/>
        <w:spacing w:before="160" w:after="200"/>
        <w:ind w:left="160" w:right="160"/>
        <w:jc w:val="center"/>
        <w:rPr>
          <w:rFonts w:hint="eastAsia"/>
        </w:rPr>
      </w:pPr>
      <w:r w:rsidRPr="0089050F">
        <w:rPr>
          <w:b/>
          <w:color w:val="D52B14"/>
          <w:sz w:val="17"/>
          <w:lang w:val="fr-FR"/>
        </w:rPr>
        <w:t>CAPTURE À INSÉRER</w:t>
      </w:r>
      <w:r w:rsidRPr="0089050F">
        <w:rPr>
          <w:b/>
          <w:color w:val="D52B14"/>
          <w:sz w:val="17"/>
          <w:lang w:val="fr-FR"/>
        </w:rPr>
        <w:br/>
      </w:r>
      <w:r w:rsidRPr="0089050F">
        <w:rPr>
          <w:b/>
          <w:sz w:val="22"/>
          <w:lang w:val="fr-FR"/>
        </w:rPr>
        <w:t>Capture 1 — Tableau de bord du back-office</w:t>
      </w:r>
      <w:r w:rsidRPr="0089050F">
        <w:rPr>
          <w:b/>
          <w:sz w:val="22"/>
          <w:lang w:val="fr-FR"/>
        </w:rPr>
        <w:br/>
      </w:r>
      <w:r w:rsidRPr="0089050F">
        <w:rPr>
          <w:color w:val="6B665D"/>
          <w:sz w:val="19"/>
          <w:lang w:val="fr-FR"/>
        </w:rPr>
        <w:t>Vue d'ensemble de l'activité (commandes, stock, indicateurs).</w:t>
      </w:r>
      <w:r w:rsidRPr="0089050F">
        <w:rPr>
          <w:color w:val="6B665D"/>
          <w:sz w:val="19"/>
          <w:lang w:val="fr-FR"/>
        </w:rPr>
        <w:br/>
      </w:r>
      <w:r>
        <w:rPr>
          <w:b/>
          <w:color w:val="3F561F"/>
          <w:sz w:val="18"/>
        </w:rPr>
        <w:t>→ Source de capture fournie séparément (Capture 1)</w:t>
      </w:r>
    </w:p>
    <w:tbl>
      <w:tblPr>
        <w:tblStyle w:val="TableGrid"/>
        <w:tblW w:w="0" w:type="auto"/>
        <w:jc w:val="center"/>
        <w:tblLook w:val="04A0" w:firstRow="1" w:lastRow="0" w:firstColumn="1" w:lastColumn="0" w:noHBand="0" w:noVBand="1"/>
      </w:tblPr>
      <w:tblGrid>
        <w:gridCol w:w="4320"/>
        <w:gridCol w:w="4320"/>
      </w:tblGrid>
      <w:tr w:rsidR="009E0EEE" w14:paraId="53F7E32A" w14:textId="77777777">
        <w:trPr>
          <w:jc w:val="center"/>
        </w:trPr>
        <w:tc>
          <w:tcPr>
            <w:tcW w:w="4320" w:type="dxa"/>
            <w:shd w:val="clear" w:color="auto" w:fill="3F561F"/>
          </w:tcPr>
          <w:p w14:paraId="2EDF91B0" w14:textId="77777777" w:rsidR="009E0EEE" w:rsidRDefault="00000000">
            <w:pPr>
              <w:spacing w:after="40"/>
              <w:rPr>
                <w:rFonts w:hint="eastAsia"/>
              </w:rPr>
            </w:pPr>
            <w:r>
              <w:rPr>
                <w:b/>
                <w:color w:val="FFFFFF"/>
                <w:sz w:val="19"/>
              </w:rPr>
              <w:t>Module</w:t>
            </w:r>
          </w:p>
        </w:tc>
        <w:tc>
          <w:tcPr>
            <w:tcW w:w="4320" w:type="dxa"/>
            <w:shd w:val="clear" w:color="auto" w:fill="3F561F"/>
          </w:tcPr>
          <w:p w14:paraId="51E4DCCF" w14:textId="77777777" w:rsidR="009E0EEE" w:rsidRDefault="00000000">
            <w:pPr>
              <w:spacing w:after="40"/>
              <w:rPr>
                <w:rFonts w:hint="eastAsia"/>
              </w:rPr>
            </w:pPr>
            <w:r>
              <w:rPr>
                <w:b/>
                <w:color w:val="FFFFFF"/>
                <w:sz w:val="19"/>
              </w:rPr>
              <w:t>Fonctions principales</w:t>
            </w:r>
          </w:p>
        </w:tc>
      </w:tr>
      <w:tr w:rsidR="009E0EEE" w:rsidRPr="0089050F" w14:paraId="07DEE417" w14:textId="77777777">
        <w:trPr>
          <w:jc w:val="center"/>
        </w:trPr>
        <w:tc>
          <w:tcPr>
            <w:tcW w:w="4320" w:type="dxa"/>
          </w:tcPr>
          <w:p w14:paraId="67D2A6A9" w14:textId="77777777" w:rsidR="009E0EEE" w:rsidRDefault="00000000">
            <w:pPr>
              <w:spacing w:after="40"/>
              <w:rPr>
                <w:rFonts w:hint="eastAsia"/>
              </w:rPr>
            </w:pPr>
            <w:r>
              <w:rPr>
                <w:sz w:val="19"/>
              </w:rPr>
              <w:t>Produits</w:t>
            </w:r>
          </w:p>
        </w:tc>
        <w:tc>
          <w:tcPr>
            <w:tcW w:w="4320" w:type="dxa"/>
          </w:tcPr>
          <w:p w14:paraId="17508A86" w14:textId="77777777" w:rsidR="009E0EEE" w:rsidRPr="0089050F" w:rsidRDefault="00000000">
            <w:pPr>
              <w:spacing w:after="40"/>
              <w:rPr>
                <w:rFonts w:hint="eastAsia"/>
                <w:lang w:val="fr-FR"/>
              </w:rPr>
            </w:pPr>
            <w:r w:rsidRPr="0089050F">
              <w:rPr>
                <w:sz w:val="19"/>
                <w:lang w:val="fr-FR"/>
              </w:rPr>
              <w:t>Catalogue, SKU/codes-barres, images S3, niveaux tarifaires C/D/E/F, visibilité RETAIL/WHOLESALE/BOTH.</w:t>
            </w:r>
          </w:p>
        </w:tc>
      </w:tr>
      <w:tr w:rsidR="009E0EEE" w:rsidRPr="0089050F" w14:paraId="7849ADF4" w14:textId="77777777">
        <w:trPr>
          <w:jc w:val="center"/>
        </w:trPr>
        <w:tc>
          <w:tcPr>
            <w:tcW w:w="4320" w:type="dxa"/>
            <w:shd w:val="clear" w:color="auto" w:fill="EAEDE3"/>
          </w:tcPr>
          <w:p w14:paraId="0CE0FCAF" w14:textId="77777777" w:rsidR="009E0EEE" w:rsidRDefault="00000000">
            <w:pPr>
              <w:spacing w:after="40"/>
              <w:rPr>
                <w:rFonts w:hint="eastAsia"/>
              </w:rPr>
            </w:pPr>
            <w:r>
              <w:rPr>
                <w:sz w:val="19"/>
              </w:rPr>
              <w:t>Stock</w:t>
            </w:r>
          </w:p>
        </w:tc>
        <w:tc>
          <w:tcPr>
            <w:tcW w:w="4320" w:type="dxa"/>
            <w:shd w:val="clear" w:color="auto" w:fill="EAEDE3"/>
          </w:tcPr>
          <w:p w14:paraId="2E4A6D23" w14:textId="77777777" w:rsidR="009E0EEE" w:rsidRPr="0089050F" w:rsidRDefault="00000000">
            <w:pPr>
              <w:spacing w:after="40"/>
              <w:rPr>
                <w:rFonts w:hint="eastAsia"/>
                <w:lang w:val="fr-FR"/>
              </w:rPr>
            </w:pPr>
            <w:r w:rsidRPr="0089050F">
              <w:rPr>
                <w:sz w:val="19"/>
                <w:lang w:val="fr-FR"/>
              </w:rPr>
              <w:t>Lots (péremption, FEFO), palettes, déduction auto à la livraison, traçabilité anti-survente.</w:t>
            </w:r>
          </w:p>
        </w:tc>
      </w:tr>
      <w:tr w:rsidR="009E0EEE" w:rsidRPr="0089050F" w14:paraId="24155962" w14:textId="77777777">
        <w:trPr>
          <w:jc w:val="center"/>
        </w:trPr>
        <w:tc>
          <w:tcPr>
            <w:tcW w:w="4320" w:type="dxa"/>
          </w:tcPr>
          <w:p w14:paraId="3DA36C77" w14:textId="77777777" w:rsidR="009E0EEE" w:rsidRDefault="00000000">
            <w:pPr>
              <w:spacing w:after="40"/>
              <w:rPr>
                <w:rFonts w:hint="eastAsia"/>
              </w:rPr>
            </w:pPr>
            <w:r>
              <w:rPr>
                <w:sz w:val="19"/>
              </w:rPr>
              <w:t>Clients</w:t>
            </w:r>
          </w:p>
        </w:tc>
        <w:tc>
          <w:tcPr>
            <w:tcW w:w="4320" w:type="dxa"/>
          </w:tcPr>
          <w:p w14:paraId="4184F0C4" w14:textId="77777777" w:rsidR="009E0EEE" w:rsidRPr="0089050F" w:rsidRDefault="00000000">
            <w:pPr>
              <w:spacing w:after="40"/>
              <w:rPr>
                <w:rFonts w:hint="eastAsia"/>
                <w:lang w:val="fr-FR"/>
              </w:rPr>
            </w:pPr>
            <w:r w:rsidRPr="0089050F">
              <w:rPr>
                <w:sz w:val="19"/>
                <w:lang w:val="fr-FR"/>
              </w:rPr>
              <w:t>Particuliers (auto-inscription) et pros (création manuelle + activation par lien).</w:t>
            </w:r>
          </w:p>
        </w:tc>
      </w:tr>
      <w:tr w:rsidR="009E0EEE" w:rsidRPr="0089050F" w14:paraId="2B6C6670" w14:textId="77777777">
        <w:trPr>
          <w:jc w:val="center"/>
        </w:trPr>
        <w:tc>
          <w:tcPr>
            <w:tcW w:w="4320" w:type="dxa"/>
            <w:shd w:val="clear" w:color="auto" w:fill="EAEDE3"/>
          </w:tcPr>
          <w:p w14:paraId="6212D7B2" w14:textId="77777777" w:rsidR="009E0EEE" w:rsidRDefault="00000000">
            <w:pPr>
              <w:spacing w:after="40"/>
              <w:rPr>
                <w:rFonts w:hint="eastAsia"/>
              </w:rPr>
            </w:pPr>
            <w:r>
              <w:rPr>
                <w:sz w:val="19"/>
              </w:rPr>
              <w:t>Cycle commercial</w:t>
            </w:r>
          </w:p>
        </w:tc>
        <w:tc>
          <w:tcPr>
            <w:tcW w:w="4320" w:type="dxa"/>
            <w:shd w:val="clear" w:color="auto" w:fill="EAEDE3"/>
          </w:tcPr>
          <w:p w14:paraId="07E9B25E" w14:textId="77777777" w:rsidR="009E0EEE" w:rsidRPr="0089050F" w:rsidRDefault="00000000">
            <w:pPr>
              <w:spacing w:after="40"/>
              <w:rPr>
                <w:rFonts w:hint="eastAsia"/>
                <w:lang w:val="fr-FR"/>
              </w:rPr>
            </w:pPr>
            <w:r w:rsidRPr="0089050F">
              <w:rPr>
                <w:sz w:val="19"/>
                <w:lang w:val="fr-FR"/>
              </w:rPr>
              <w:t>Devis, commande ferme, facture, avoir (remise en stock), documents PDF.</w:t>
            </w:r>
          </w:p>
        </w:tc>
      </w:tr>
      <w:tr w:rsidR="009E0EEE" w:rsidRPr="0089050F" w14:paraId="72095A1C" w14:textId="77777777">
        <w:trPr>
          <w:jc w:val="center"/>
        </w:trPr>
        <w:tc>
          <w:tcPr>
            <w:tcW w:w="4320" w:type="dxa"/>
          </w:tcPr>
          <w:p w14:paraId="78A2A98E" w14:textId="77777777" w:rsidR="009E0EEE" w:rsidRDefault="00000000">
            <w:pPr>
              <w:spacing w:after="40"/>
              <w:rPr>
                <w:rFonts w:hint="eastAsia"/>
              </w:rPr>
            </w:pPr>
            <w:r>
              <w:rPr>
                <w:sz w:val="19"/>
              </w:rPr>
              <w:t>Livraisons</w:t>
            </w:r>
          </w:p>
        </w:tc>
        <w:tc>
          <w:tcPr>
            <w:tcW w:w="4320" w:type="dxa"/>
          </w:tcPr>
          <w:p w14:paraId="134FA8BF" w14:textId="77777777" w:rsidR="009E0EEE" w:rsidRPr="0089050F" w:rsidRDefault="00000000">
            <w:pPr>
              <w:spacing w:after="40"/>
              <w:rPr>
                <w:rFonts w:hint="eastAsia"/>
                <w:lang w:val="fr-FR"/>
              </w:rPr>
            </w:pPr>
            <w:r w:rsidRPr="0089050F">
              <w:rPr>
                <w:sz w:val="19"/>
                <w:lang w:val="fr-FR"/>
              </w:rPr>
              <w:t>Géolocalisation, zonage, tournées, verrouillage J-1 21h, bons PDF.</w:t>
            </w:r>
          </w:p>
        </w:tc>
      </w:tr>
      <w:tr w:rsidR="009E0EEE" w:rsidRPr="0089050F" w14:paraId="7E8487F6" w14:textId="77777777">
        <w:trPr>
          <w:jc w:val="center"/>
        </w:trPr>
        <w:tc>
          <w:tcPr>
            <w:tcW w:w="4320" w:type="dxa"/>
            <w:shd w:val="clear" w:color="auto" w:fill="EAEDE3"/>
          </w:tcPr>
          <w:p w14:paraId="6BD2E33F" w14:textId="77777777" w:rsidR="009E0EEE" w:rsidRDefault="00000000">
            <w:pPr>
              <w:spacing w:after="40"/>
              <w:rPr>
                <w:rFonts w:hint="eastAsia"/>
              </w:rPr>
            </w:pPr>
            <w:r>
              <w:rPr>
                <w:sz w:val="19"/>
              </w:rPr>
              <w:t>Transverse</w:t>
            </w:r>
          </w:p>
        </w:tc>
        <w:tc>
          <w:tcPr>
            <w:tcW w:w="4320" w:type="dxa"/>
            <w:shd w:val="clear" w:color="auto" w:fill="EAEDE3"/>
          </w:tcPr>
          <w:p w14:paraId="1464EA7D" w14:textId="77777777" w:rsidR="009E0EEE" w:rsidRPr="0089050F" w:rsidRDefault="00000000">
            <w:pPr>
              <w:spacing w:after="40"/>
              <w:rPr>
                <w:rFonts w:hint="eastAsia"/>
                <w:lang w:val="fr-FR"/>
              </w:rPr>
            </w:pPr>
            <w:r w:rsidRPr="0089050F">
              <w:rPr>
                <w:sz w:val="19"/>
                <w:lang w:val="fr-FR"/>
              </w:rPr>
              <w:t>Tableau de bord, journal d'audit, notifications e-mail/WhatsApp, multilingue FR/AR.</w:t>
            </w:r>
          </w:p>
        </w:tc>
      </w:tr>
    </w:tbl>
    <w:p w14:paraId="3D60DE4E" w14:textId="77777777" w:rsidR="009E0EEE" w:rsidRPr="0089050F" w:rsidRDefault="009E0EEE">
      <w:pPr>
        <w:spacing w:after="40"/>
        <w:rPr>
          <w:rFonts w:hint="eastAsia"/>
          <w:lang w:val="fr-FR"/>
        </w:rPr>
      </w:pPr>
    </w:p>
    <w:p w14:paraId="483D2C94" w14:textId="77777777" w:rsidR="009E0EEE" w:rsidRDefault="00000000">
      <w:pPr>
        <w:spacing w:before="200"/>
        <w:rPr>
          <w:rFonts w:hint="eastAsia"/>
        </w:rPr>
      </w:pPr>
      <w:r>
        <w:rPr>
          <w:b/>
          <w:sz w:val="22"/>
        </w:rPr>
        <w:t>Spécifications techniques et fonctionnelles écrites</w:t>
      </w:r>
    </w:p>
    <w:p w14:paraId="6DE4063A" w14:textId="77777777" w:rsidR="009E0EEE" w:rsidRPr="0089050F" w:rsidRDefault="00000000">
      <w:pPr>
        <w:pStyle w:val="ListBullet"/>
        <w:spacing w:after="60"/>
        <w:rPr>
          <w:rFonts w:hint="eastAsia"/>
          <w:lang w:val="fr-FR"/>
        </w:rPr>
      </w:pPr>
      <w:r w:rsidRPr="0089050F">
        <w:rPr>
          <w:b/>
          <w:lang w:val="fr-FR"/>
        </w:rPr>
        <w:lastRenderedPageBreak/>
        <w:t xml:space="preserve">Modèle de données : </w:t>
      </w:r>
      <w:r w:rsidRPr="0089050F">
        <w:rPr>
          <w:lang w:val="fr-FR"/>
        </w:rPr>
        <w:t>schéma Prisma (~980 lignes), déployable sur environnement vierge, jeu de données rejouable.</w:t>
      </w:r>
    </w:p>
    <w:p w14:paraId="5FCFBE74" w14:textId="77777777" w:rsidR="009E0EEE" w:rsidRPr="0089050F" w:rsidRDefault="00000000">
      <w:pPr>
        <w:pStyle w:val="ListBullet"/>
        <w:spacing w:after="60"/>
        <w:rPr>
          <w:rFonts w:hint="eastAsia"/>
          <w:lang w:val="fr-FR"/>
        </w:rPr>
      </w:pPr>
      <w:r w:rsidRPr="0089050F">
        <w:rPr>
          <w:b/>
          <w:lang w:val="fr-FR"/>
        </w:rPr>
        <w:t xml:space="preserve">Contrat d'API : </w:t>
      </w:r>
      <w:r w:rsidRPr="0089050F">
        <w:rPr>
          <w:lang w:val="fr-FR"/>
        </w:rPr>
        <w:t>points d'entrée /api/v1/* documentés, validations en entrée/sortie.</w:t>
      </w:r>
    </w:p>
    <w:p w14:paraId="3FCA4AD2" w14:textId="77777777" w:rsidR="009E0EEE" w:rsidRPr="0089050F" w:rsidRDefault="00000000">
      <w:pPr>
        <w:pStyle w:val="ListBullet"/>
        <w:spacing w:after="60"/>
        <w:rPr>
          <w:rFonts w:hint="eastAsia"/>
          <w:lang w:val="fr-FR"/>
        </w:rPr>
      </w:pPr>
      <w:r w:rsidRPr="0089050F">
        <w:rPr>
          <w:b/>
          <w:lang w:val="fr-FR"/>
        </w:rPr>
        <w:t xml:space="preserve">Spécifications fonctionnelles </w:t>
      </w:r>
      <w:r w:rsidRPr="0089050F">
        <w:rPr>
          <w:lang w:val="fr-FR"/>
        </w:rPr>
        <w:t>des modules (AGENTS.md) + documentation utilisateur (guide + formation 2 h).</w:t>
      </w:r>
    </w:p>
    <w:p w14:paraId="4EA53C98" w14:textId="188F53B7" w:rsidR="009E0EEE" w:rsidRPr="0089050F" w:rsidRDefault="00000000">
      <w:pPr>
        <w:pBdr>
          <w:bottom w:val="single" w:sz="18" w:space="4" w:color="F2C400"/>
        </w:pBdr>
        <w:spacing w:before="320"/>
        <w:rPr>
          <w:rFonts w:hint="eastAsia"/>
          <w:lang w:val="fr-FR"/>
        </w:rPr>
      </w:pPr>
      <w:r w:rsidRPr="0089050F">
        <w:rPr>
          <w:b/>
          <w:color w:val="3F561F"/>
          <w:sz w:val="24"/>
          <w:highlight w:val="yellow"/>
          <w:lang w:val="fr-FR"/>
        </w:rPr>
        <w:t xml:space="preserve"> / 4 </w:t>
      </w:r>
      <w:r w:rsidRPr="0089050F">
        <w:rPr>
          <w:b/>
          <w:color w:val="3F561F"/>
          <w:sz w:val="32"/>
          <w:lang w:val="fr-FR"/>
        </w:rPr>
        <w:t xml:space="preserve"> Recettage formalisé et corrections</w:t>
      </w:r>
    </w:p>
    <w:p w14:paraId="3412790C" w14:textId="77777777" w:rsidR="009E0EEE" w:rsidRPr="0089050F" w:rsidRDefault="00000000">
      <w:pPr>
        <w:rPr>
          <w:rFonts w:hint="eastAsia"/>
          <w:lang w:val="fr-FR"/>
        </w:rPr>
      </w:pPr>
      <w:r w:rsidRPr="0089050F">
        <w:rPr>
          <w:lang w:val="fr-FR"/>
        </w:rPr>
        <w:t>Recettage à deux niveaux automatisés + recette manuelle avec le commanditaire, donnant lieu à un procès-verbal signé.</w:t>
      </w:r>
    </w:p>
    <w:p w14:paraId="43BA956E" w14:textId="77777777" w:rsidR="009E0EEE" w:rsidRDefault="00000000">
      <w:pPr>
        <w:pStyle w:val="ListBullet"/>
        <w:spacing w:after="60"/>
        <w:rPr>
          <w:rFonts w:hint="eastAsia"/>
        </w:rPr>
      </w:pPr>
      <w:r>
        <w:rPr>
          <w:b/>
        </w:rPr>
        <w:t xml:space="preserve">Tests unitaires / composants </w:t>
      </w:r>
      <w:r>
        <w:t>— Vitest + Testing Library : logique lib/, Server Actions (back mocké), composants. Dossier __tests__/.</w:t>
      </w:r>
    </w:p>
    <w:p w14:paraId="68036F28" w14:textId="77777777" w:rsidR="009E0EEE" w:rsidRDefault="00000000">
      <w:pPr>
        <w:pStyle w:val="ListBullet"/>
        <w:spacing w:after="60"/>
        <w:rPr>
          <w:rFonts w:hint="eastAsia"/>
        </w:rPr>
      </w:pPr>
      <w:r>
        <w:rPr>
          <w:b/>
        </w:rPr>
        <w:t xml:space="preserve">Tests end-to-end </w:t>
      </w:r>
      <w:r>
        <w:t>— Playwright : parcours complets contre un back mocké (e2e/mock-backend.ts). Dossier e2e/.</w:t>
      </w:r>
    </w:p>
    <w:p w14:paraId="66CC3555" w14:textId="77777777" w:rsidR="009E0EEE" w:rsidRPr="0089050F" w:rsidRDefault="00000000">
      <w:pPr>
        <w:pStyle w:val="ListBullet"/>
        <w:spacing w:after="60"/>
        <w:rPr>
          <w:rFonts w:hint="eastAsia"/>
          <w:lang w:val="fr-FR"/>
        </w:rPr>
      </w:pPr>
      <w:r w:rsidRPr="0089050F">
        <w:rPr>
          <w:b/>
          <w:lang w:val="fr-FR"/>
        </w:rPr>
        <w:t xml:space="preserve">Objectif de couverture </w:t>
      </w:r>
      <w:r w:rsidRPr="0089050F">
        <w:rPr>
          <w:lang w:val="fr-FR"/>
        </w:rPr>
        <w:t>&gt; 60 % sur les modules critiques.</w:t>
      </w:r>
    </w:p>
    <w:p w14:paraId="4326FBFC" w14:textId="77777777" w:rsidR="009E0EEE" w:rsidRPr="0089050F" w:rsidRDefault="00000000">
      <w:pPr>
        <w:spacing w:before="200"/>
        <w:rPr>
          <w:rFonts w:hint="eastAsia"/>
          <w:lang w:val="fr-FR"/>
        </w:rPr>
      </w:pPr>
      <w:r w:rsidRPr="0089050F">
        <w:rPr>
          <w:b/>
          <w:sz w:val="22"/>
          <w:lang w:val="fr-FR"/>
        </w:rPr>
        <w:t>Exemple de plan de test (E2E — parcours panier, e2e/cart.spec.ts)</w:t>
      </w:r>
    </w:p>
    <w:tbl>
      <w:tblPr>
        <w:tblStyle w:val="TableGrid"/>
        <w:tblW w:w="0" w:type="auto"/>
        <w:jc w:val="center"/>
        <w:tblLook w:val="04A0" w:firstRow="1" w:lastRow="0" w:firstColumn="1" w:lastColumn="0" w:noHBand="0" w:noVBand="1"/>
      </w:tblPr>
      <w:tblGrid>
        <w:gridCol w:w="2880"/>
        <w:gridCol w:w="2880"/>
        <w:gridCol w:w="2880"/>
      </w:tblGrid>
      <w:tr w:rsidR="009E0EEE" w14:paraId="2EECA283" w14:textId="77777777">
        <w:trPr>
          <w:jc w:val="center"/>
        </w:trPr>
        <w:tc>
          <w:tcPr>
            <w:tcW w:w="2880" w:type="dxa"/>
            <w:shd w:val="clear" w:color="auto" w:fill="3F561F"/>
          </w:tcPr>
          <w:p w14:paraId="499DC0EC" w14:textId="77777777" w:rsidR="009E0EEE" w:rsidRDefault="00000000">
            <w:pPr>
              <w:spacing w:after="40"/>
              <w:rPr>
                <w:rFonts w:hint="eastAsia"/>
              </w:rPr>
            </w:pPr>
            <w:r>
              <w:rPr>
                <w:b/>
                <w:color w:val="FFFFFF"/>
                <w:sz w:val="19"/>
              </w:rPr>
              <w:t>#</w:t>
            </w:r>
          </w:p>
        </w:tc>
        <w:tc>
          <w:tcPr>
            <w:tcW w:w="2880" w:type="dxa"/>
            <w:shd w:val="clear" w:color="auto" w:fill="3F561F"/>
          </w:tcPr>
          <w:p w14:paraId="43FEF76C" w14:textId="77777777" w:rsidR="009E0EEE" w:rsidRDefault="00000000">
            <w:pPr>
              <w:spacing w:after="40"/>
              <w:rPr>
                <w:rFonts w:hint="eastAsia"/>
              </w:rPr>
            </w:pPr>
            <w:r>
              <w:rPr>
                <w:b/>
                <w:color w:val="FFFFFF"/>
                <w:sz w:val="19"/>
              </w:rPr>
              <w:t>Étape</w:t>
            </w:r>
          </w:p>
        </w:tc>
        <w:tc>
          <w:tcPr>
            <w:tcW w:w="2880" w:type="dxa"/>
            <w:shd w:val="clear" w:color="auto" w:fill="3F561F"/>
          </w:tcPr>
          <w:p w14:paraId="2766D456" w14:textId="77777777" w:rsidR="009E0EEE" w:rsidRDefault="00000000">
            <w:pPr>
              <w:spacing w:after="40"/>
              <w:rPr>
                <w:rFonts w:hint="eastAsia"/>
              </w:rPr>
            </w:pPr>
            <w:r>
              <w:rPr>
                <w:b/>
                <w:color w:val="FFFFFF"/>
                <w:sz w:val="19"/>
              </w:rPr>
              <w:t>Résultat attendu</w:t>
            </w:r>
          </w:p>
        </w:tc>
      </w:tr>
      <w:tr w:rsidR="009E0EEE" w14:paraId="4616254B" w14:textId="77777777">
        <w:trPr>
          <w:jc w:val="center"/>
        </w:trPr>
        <w:tc>
          <w:tcPr>
            <w:tcW w:w="2880" w:type="dxa"/>
          </w:tcPr>
          <w:p w14:paraId="47234911" w14:textId="77777777" w:rsidR="009E0EEE" w:rsidRDefault="00000000">
            <w:pPr>
              <w:spacing w:after="40"/>
              <w:rPr>
                <w:rFonts w:hint="eastAsia"/>
              </w:rPr>
            </w:pPr>
            <w:r>
              <w:rPr>
                <w:sz w:val="19"/>
              </w:rPr>
              <w:t>1</w:t>
            </w:r>
          </w:p>
        </w:tc>
        <w:tc>
          <w:tcPr>
            <w:tcW w:w="2880" w:type="dxa"/>
          </w:tcPr>
          <w:p w14:paraId="2FB6E3F9" w14:textId="77777777" w:rsidR="009E0EEE" w:rsidRDefault="00000000">
            <w:pPr>
              <w:spacing w:after="40"/>
              <w:rPr>
                <w:rFonts w:hint="eastAsia"/>
              </w:rPr>
            </w:pPr>
            <w:r>
              <w:rPr>
                <w:sz w:val="19"/>
              </w:rPr>
              <w:t>Ouvrir le catalogue retail</w:t>
            </w:r>
          </w:p>
        </w:tc>
        <w:tc>
          <w:tcPr>
            <w:tcW w:w="2880" w:type="dxa"/>
          </w:tcPr>
          <w:p w14:paraId="16549649" w14:textId="77777777" w:rsidR="009E0EEE" w:rsidRDefault="00000000">
            <w:pPr>
              <w:spacing w:after="40"/>
              <w:rPr>
                <w:rFonts w:hint="eastAsia"/>
              </w:rPr>
            </w:pPr>
            <w:r>
              <w:rPr>
                <w:sz w:val="19"/>
              </w:rPr>
              <w:t>Produits affichés</w:t>
            </w:r>
          </w:p>
        </w:tc>
      </w:tr>
      <w:tr w:rsidR="009E0EEE" w14:paraId="0B18AD1F" w14:textId="77777777">
        <w:trPr>
          <w:jc w:val="center"/>
        </w:trPr>
        <w:tc>
          <w:tcPr>
            <w:tcW w:w="2880" w:type="dxa"/>
            <w:shd w:val="clear" w:color="auto" w:fill="EAEDE3"/>
          </w:tcPr>
          <w:p w14:paraId="5AA17F9E" w14:textId="77777777" w:rsidR="009E0EEE" w:rsidRDefault="00000000">
            <w:pPr>
              <w:spacing w:after="40"/>
              <w:rPr>
                <w:rFonts w:hint="eastAsia"/>
              </w:rPr>
            </w:pPr>
            <w:r>
              <w:rPr>
                <w:sz w:val="19"/>
              </w:rPr>
              <w:t>2</w:t>
            </w:r>
          </w:p>
        </w:tc>
        <w:tc>
          <w:tcPr>
            <w:tcW w:w="2880" w:type="dxa"/>
            <w:shd w:val="clear" w:color="auto" w:fill="EAEDE3"/>
          </w:tcPr>
          <w:p w14:paraId="00A9B448" w14:textId="77777777" w:rsidR="009E0EEE" w:rsidRPr="0089050F" w:rsidRDefault="00000000">
            <w:pPr>
              <w:spacing w:after="40"/>
              <w:rPr>
                <w:rFonts w:hint="eastAsia"/>
                <w:lang w:val="fr-FR"/>
              </w:rPr>
            </w:pPr>
            <w:r w:rsidRPr="0089050F">
              <w:rPr>
                <w:sz w:val="19"/>
                <w:lang w:val="fr-FR"/>
              </w:rPr>
              <w:t>Ajouter un produit au panier</w:t>
            </w:r>
          </w:p>
        </w:tc>
        <w:tc>
          <w:tcPr>
            <w:tcW w:w="2880" w:type="dxa"/>
            <w:shd w:val="clear" w:color="auto" w:fill="EAEDE3"/>
          </w:tcPr>
          <w:p w14:paraId="0975E682" w14:textId="77777777" w:rsidR="009E0EEE" w:rsidRDefault="00000000">
            <w:pPr>
              <w:spacing w:after="40"/>
              <w:rPr>
                <w:rFonts w:hint="eastAsia"/>
              </w:rPr>
            </w:pPr>
            <w:r>
              <w:rPr>
                <w:sz w:val="19"/>
              </w:rPr>
              <w:t>Panier mis à jour</w:t>
            </w:r>
          </w:p>
        </w:tc>
      </w:tr>
      <w:tr w:rsidR="009E0EEE" w14:paraId="4B8753F6" w14:textId="77777777">
        <w:trPr>
          <w:jc w:val="center"/>
        </w:trPr>
        <w:tc>
          <w:tcPr>
            <w:tcW w:w="2880" w:type="dxa"/>
          </w:tcPr>
          <w:p w14:paraId="4CB63D77" w14:textId="77777777" w:rsidR="009E0EEE" w:rsidRDefault="00000000">
            <w:pPr>
              <w:spacing w:after="40"/>
              <w:rPr>
                <w:rFonts w:hint="eastAsia"/>
              </w:rPr>
            </w:pPr>
            <w:r>
              <w:rPr>
                <w:sz w:val="19"/>
              </w:rPr>
              <w:t>3</w:t>
            </w:r>
          </w:p>
        </w:tc>
        <w:tc>
          <w:tcPr>
            <w:tcW w:w="2880" w:type="dxa"/>
          </w:tcPr>
          <w:p w14:paraId="0660CD19" w14:textId="77777777" w:rsidR="009E0EEE" w:rsidRDefault="00000000">
            <w:pPr>
              <w:spacing w:after="40"/>
              <w:rPr>
                <w:rFonts w:hint="eastAsia"/>
              </w:rPr>
            </w:pPr>
            <w:r>
              <w:rPr>
                <w:sz w:val="19"/>
              </w:rPr>
              <w:t>Dépasser la quantité maximale</w:t>
            </w:r>
          </w:p>
        </w:tc>
        <w:tc>
          <w:tcPr>
            <w:tcW w:w="2880" w:type="dxa"/>
          </w:tcPr>
          <w:p w14:paraId="4AA8DF32" w14:textId="77777777" w:rsidR="009E0EEE" w:rsidRDefault="00000000">
            <w:pPr>
              <w:spacing w:after="40"/>
              <w:rPr>
                <w:rFonts w:hint="eastAsia"/>
              </w:rPr>
            </w:pPr>
            <w:r>
              <w:rPr>
                <w:sz w:val="19"/>
              </w:rPr>
              <w:t>Limite par produit respectée</w:t>
            </w:r>
          </w:p>
        </w:tc>
      </w:tr>
      <w:tr w:rsidR="009E0EEE" w14:paraId="4903ECFA" w14:textId="77777777">
        <w:trPr>
          <w:jc w:val="center"/>
        </w:trPr>
        <w:tc>
          <w:tcPr>
            <w:tcW w:w="2880" w:type="dxa"/>
            <w:shd w:val="clear" w:color="auto" w:fill="EAEDE3"/>
          </w:tcPr>
          <w:p w14:paraId="21ACD332" w14:textId="77777777" w:rsidR="009E0EEE" w:rsidRDefault="00000000">
            <w:pPr>
              <w:spacing w:after="40"/>
              <w:rPr>
                <w:rFonts w:hint="eastAsia"/>
              </w:rPr>
            </w:pPr>
            <w:r>
              <w:rPr>
                <w:sz w:val="19"/>
              </w:rPr>
              <w:t>4</w:t>
            </w:r>
          </w:p>
        </w:tc>
        <w:tc>
          <w:tcPr>
            <w:tcW w:w="2880" w:type="dxa"/>
            <w:shd w:val="clear" w:color="auto" w:fill="EAEDE3"/>
          </w:tcPr>
          <w:p w14:paraId="7E2EDBEF" w14:textId="77777777" w:rsidR="009E0EEE" w:rsidRPr="0089050F" w:rsidRDefault="00000000">
            <w:pPr>
              <w:spacing w:after="40"/>
              <w:rPr>
                <w:rFonts w:hint="eastAsia"/>
                <w:lang w:val="fr-FR"/>
              </w:rPr>
            </w:pPr>
            <w:r w:rsidRPr="0089050F">
              <w:rPr>
                <w:sz w:val="19"/>
                <w:lang w:val="fr-FR"/>
              </w:rPr>
              <w:t>Aller au paiement sous le minimum</w:t>
            </w:r>
          </w:p>
        </w:tc>
        <w:tc>
          <w:tcPr>
            <w:tcW w:w="2880" w:type="dxa"/>
            <w:shd w:val="clear" w:color="auto" w:fill="EAEDE3"/>
          </w:tcPr>
          <w:p w14:paraId="66B8578F" w14:textId="77777777" w:rsidR="009E0EEE" w:rsidRDefault="00000000">
            <w:pPr>
              <w:spacing w:after="40"/>
              <w:rPr>
                <w:rFonts w:hint="eastAsia"/>
              </w:rPr>
            </w:pPr>
            <w:r>
              <w:rPr>
                <w:sz w:val="19"/>
              </w:rPr>
              <w:t>Minimum de commande exigé</w:t>
            </w:r>
          </w:p>
        </w:tc>
      </w:tr>
      <w:tr w:rsidR="009E0EEE" w14:paraId="007225CD" w14:textId="77777777">
        <w:trPr>
          <w:jc w:val="center"/>
        </w:trPr>
        <w:tc>
          <w:tcPr>
            <w:tcW w:w="2880" w:type="dxa"/>
          </w:tcPr>
          <w:p w14:paraId="36A71F78" w14:textId="77777777" w:rsidR="009E0EEE" w:rsidRDefault="00000000">
            <w:pPr>
              <w:spacing w:after="40"/>
              <w:rPr>
                <w:rFonts w:hint="eastAsia"/>
              </w:rPr>
            </w:pPr>
            <w:r>
              <w:rPr>
                <w:sz w:val="19"/>
              </w:rPr>
              <w:t>5</w:t>
            </w:r>
          </w:p>
        </w:tc>
        <w:tc>
          <w:tcPr>
            <w:tcW w:w="2880" w:type="dxa"/>
          </w:tcPr>
          <w:p w14:paraId="446F009B" w14:textId="77777777" w:rsidR="009E0EEE" w:rsidRPr="0089050F" w:rsidRDefault="00000000">
            <w:pPr>
              <w:spacing w:after="40"/>
              <w:rPr>
                <w:rFonts w:hint="eastAsia"/>
                <w:lang w:val="fr-FR"/>
              </w:rPr>
            </w:pPr>
            <w:r w:rsidRPr="0089050F">
              <w:rPr>
                <w:sz w:val="19"/>
                <w:lang w:val="fr-FR"/>
              </w:rPr>
              <w:t>Atteindre le seuil de franco</w:t>
            </w:r>
          </w:p>
        </w:tc>
        <w:tc>
          <w:tcPr>
            <w:tcW w:w="2880" w:type="dxa"/>
          </w:tcPr>
          <w:p w14:paraId="7177151E" w14:textId="77777777" w:rsidR="009E0EEE" w:rsidRDefault="00000000">
            <w:pPr>
              <w:spacing w:after="40"/>
              <w:rPr>
                <w:rFonts w:hint="eastAsia"/>
              </w:rPr>
            </w:pPr>
            <w:r>
              <w:rPr>
                <w:sz w:val="19"/>
              </w:rPr>
              <w:t>Frais de livraison offerts</w:t>
            </w:r>
          </w:p>
        </w:tc>
      </w:tr>
      <w:tr w:rsidR="009E0EEE" w14:paraId="656F0662" w14:textId="77777777">
        <w:trPr>
          <w:jc w:val="center"/>
        </w:trPr>
        <w:tc>
          <w:tcPr>
            <w:tcW w:w="2880" w:type="dxa"/>
            <w:shd w:val="clear" w:color="auto" w:fill="EAEDE3"/>
          </w:tcPr>
          <w:p w14:paraId="3620CD5D" w14:textId="77777777" w:rsidR="009E0EEE" w:rsidRDefault="00000000">
            <w:pPr>
              <w:spacing w:after="40"/>
              <w:rPr>
                <w:rFonts w:hint="eastAsia"/>
              </w:rPr>
            </w:pPr>
            <w:r>
              <w:rPr>
                <w:sz w:val="19"/>
              </w:rPr>
              <w:t>6</w:t>
            </w:r>
          </w:p>
        </w:tc>
        <w:tc>
          <w:tcPr>
            <w:tcW w:w="2880" w:type="dxa"/>
            <w:shd w:val="clear" w:color="auto" w:fill="EAEDE3"/>
          </w:tcPr>
          <w:p w14:paraId="237342DA" w14:textId="77777777" w:rsidR="009E0EEE" w:rsidRDefault="00000000">
            <w:pPr>
              <w:spacing w:after="40"/>
              <w:rPr>
                <w:rFonts w:hint="eastAsia"/>
              </w:rPr>
            </w:pPr>
            <w:r>
              <w:rPr>
                <w:sz w:val="19"/>
              </w:rPr>
              <w:t>Valider la commande</w:t>
            </w:r>
          </w:p>
        </w:tc>
        <w:tc>
          <w:tcPr>
            <w:tcW w:w="2880" w:type="dxa"/>
            <w:shd w:val="clear" w:color="auto" w:fill="EAEDE3"/>
          </w:tcPr>
          <w:p w14:paraId="17D870E0" w14:textId="77777777" w:rsidR="009E0EEE" w:rsidRDefault="00000000">
            <w:pPr>
              <w:spacing w:after="40"/>
              <w:rPr>
                <w:rFonts w:hint="eastAsia"/>
              </w:rPr>
            </w:pPr>
            <w:r>
              <w:rPr>
                <w:sz w:val="19"/>
              </w:rPr>
              <w:t>Confirmation affichée</w:t>
            </w:r>
          </w:p>
        </w:tc>
      </w:tr>
    </w:tbl>
    <w:p w14:paraId="6F54C29A" w14:textId="77777777" w:rsidR="009E0EEE" w:rsidRDefault="009E0EEE">
      <w:pPr>
        <w:spacing w:after="40"/>
      </w:pPr>
    </w:p>
    <w:p w14:paraId="4D26E3D2" w14:textId="77777777" w:rsidR="00481346" w:rsidRDefault="00481346">
      <w:pPr>
        <w:spacing w:after="40"/>
      </w:pPr>
    </w:p>
    <w:p w14:paraId="37456854" w14:textId="665ACB1F" w:rsidR="00481346" w:rsidRDefault="00481346">
      <w:pPr>
        <w:spacing w:after="40"/>
        <w:rPr>
          <w:rFonts w:hint="eastAsia"/>
        </w:rPr>
      </w:pPr>
      <w:r w:rsidRPr="00481346">
        <w:lastRenderedPageBreak/>
        <w:drawing>
          <wp:inline distT="0" distB="0" distL="0" distR="0" wp14:anchorId="442F4B70" wp14:editId="557A106C">
            <wp:extent cx="5486400" cy="4810125"/>
            <wp:effectExtent l="0" t="0" r="0" b="9525"/>
            <wp:docPr id="465594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94869" name=""/>
                    <pic:cNvPicPr/>
                  </pic:nvPicPr>
                  <pic:blipFill>
                    <a:blip r:embed="rId8"/>
                    <a:stretch>
                      <a:fillRect/>
                    </a:stretch>
                  </pic:blipFill>
                  <pic:spPr>
                    <a:xfrm>
                      <a:off x="0" y="0"/>
                      <a:ext cx="5486400" cy="4810125"/>
                    </a:xfrm>
                    <a:prstGeom prst="rect">
                      <a:avLst/>
                    </a:prstGeom>
                  </pic:spPr>
                </pic:pic>
              </a:graphicData>
            </a:graphic>
          </wp:inline>
        </w:drawing>
      </w:r>
    </w:p>
    <w:p w14:paraId="0C11A362" w14:textId="77777777" w:rsidR="009E0EEE" w:rsidRPr="00481346" w:rsidRDefault="00000000">
      <w:pPr>
        <w:shd w:val="clear" w:color="auto" w:fill="23301A"/>
        <w:spacing w:before="120" w:after="200"/>
        <w:ind w:left="160" w:right="160"/>
        <w:rPr>
          <w:rFonts w:hint="eastAsia"/>
        </w:rPr>
      </w:pPr>
      <w:r w:rsidRPr="00481346">
        <w:rPr>
          <w:rFonts w:ascii="Consolas" w:hAnsi="Consolas"/>
          <w:color w:val="EDE7D6"/>
          <w:sz w:val="18"/>
        </w:rPr>
        <w:t>npx vitest run --pool=threads      # tests unitaires et composants</w:t>
      </w:r>
      <w:r w:rsidRPr="00481346">
        <w:rPr>
          <w:rFonts w:ascii="Consolas" w:hAnsi="Consolas"/>
          <w:color w:val="EDE7D6"/>
          <w:sz w:val="18"/>
        </w:rPr>
        <w:br/>
        <w:t>npx playwright test                 # tests end-to-end</w:t>
      </w:r>
      <w:r w:rsidRPr="00481346">
        <w:rPr>
          <w:rFonts w:ascii="Consolas" w:hAnsi="Consolas"/>
          <w:color w:val="EDE7D6"/>
          <w:sz w:val="18"/>
        </w:rPr>
        <w:br/>
        <w:t>npm run lint                        # qualité du code (ESLint)</w:t>
      </w:r>
    </w:p>
    <w:p w14:paraId="1BB5A6E5" w14:textId="77777777" w:rsidR="009E0EEE" w:rsidRPr="0089050F" w:rsidRDefault="00000000">
      <w:pPr>
        <w:rPr>
          <w:rFonts w:hint="eastAsia"/>
          <w:lang w:val="fr-FR"/>
        </w:rPr>
      </w:pPr>
      <w:r w:rsidRPr="0089050F">
        <w:rPr>
          <w:lang w:val="fr-FR"/>
        </w:rPr>
        <w:t>Corrections réalisées (traçables dans Git) : refonte de la navigation retail suite aux retours du commanditaire, ajustements responsive, intégration du branding Le Bakkal Oriental (logo, favicon). Le PV de recette formalise le périmètre testé, les anomalies, les corrections et le statut final de chaque parcours.</w:t>
      </w:r>
    </w:p>
    <w:p w14:paraId="22D04CD3" w14:textId="7B5388CB" w:rsidR="009E0EEE" w:rsidRPr="0089050F" w:rsidRDefault="00000000">
      <w:pPr>
        <w:pBdr>
          <w:bottom w:val="single" w:sz="18" w:space="4" w:color="F2C400"/>
        </w:pBdr>
        <w:spacing w:before="320"/>
        <w:rPr>
          <w:rFonts w:hint="eastAsia"/>
          <w:lang w:val="fr-FR"/>
        </w:rPr>
      </w:pPr>
      <w:r w:rsidRPr="0089050F">
        <w:rPr>
          <w:b/>
          <w:color w:val="3F561F"/>
          <w:sz w:val="24"/>
          <w:highlight w:val="yellow"/>
          <w:lang w:val="fr-FR"/>
        </w:rPr>
        <w:t xml:space="preserve"> / </w:t>
      </w:r>
      <w:r w:rsidR="0089050F">
        <w:rPr>
          <w:b/>
          <w:color w:val="3F561F"/>
          <w:sz w:val="24"/>
          <w:highlight w:val="yellow"/>
          <w:lang w:val="fr-FR"/>
        </w:rPr>
        <w:t>5</w:t>
      </w:r>
      <w:r w:rsidRPr="0089050F">
        <w:rPr>
          <w:b/>
          <w:color w:val="3F561F"/>
          <w:sz w:val="24"/>
          <w:highlight w:val="yellow"/>
          <w:lang w:val="fr-FR"/>
        </w:rPr>
        <w:t xml:space="preserve"> </w:t>
      </w:r>
      <w:r w:rsidRPr="0089050F">
        <w:rPr>
          <w:b/>
          <w:color w:val="3F561F"/>
          <w:sz w:val="32"/>
          <w:lang w:val="fr-FR"/>
        </w:rPr>
        <w:t xml:space="preserve"> Responsive et mobile-first</w:t>
      </w:r>
    </w:p>
    <w:p w14:paraId="2C2005E2" w14:textId="77777777" w:rsidR="009E0EEE" w:rsidRPr="0089050F" w:rsidRDefault="00000000">
      <w:pPr>
        <w:rPr>
          <w:rFonts w:hint="eastAsia"/>
          <w:lang w:val="fr-FR"/>
        </w:rPr>
      </w:pPr>
      <w:r w:rsidRPr="0089050F">
        <w:rPr>
          <w:lang w:val="fr-FR"/>
        </w:rPr>
        <w:t>Le portail est conçu en approche mobile-first : pensé et validé prioritairement sur smartphone, puis décliné sur tablette et ordinateur — reflet de l'usage réel (commande depuis le téléphone).</w:t>
      </w:r>
    </w:p>
    <w:p w14:paraId="638E70A9" w14:textId="77777777" w:rsidR="009E0EEE" w:rsidRPr="0089050F" w:rsidRDefault="00000000">
      <w:pPr>
        <w:pBdr>
          <w:top w:val="single" w:sz="12" w:space="10" w:color="D52B14"/>
          <w:left w:val="single" w:sz="12" w:space="10" w:color="D52B14"/>
          <w:bottom w:val="single" w:sz="12" w:space="10" w:color="D52B14"/>
          <w:right w:val="single" w:sz="12" w:space="10" w:color="D52B14"/>
        </w:pBdr>
        <w:shd w:val="clear" w:color="auto" w:fill="F0EBDD"/>
        <w:spacing w:before="160" w:after="200"/>
        <w:ind w:left="160" w:right="160"/>
        <w:jc w:val="center"/>
        <w:rPr>
          <w:rFonts w:hint="eastAsia"/>
          <w:lang w:val="fr-FR"/>
        </w:rPr>
      </w:pPr>
      <w:r w:rsidRPr="0089050F">
        <w:rPr>
          <w:b/>
          <w:color w:val="D52B14"/>
          <w:sz w:val="17"/>
          <w:lang w:val="fr-FR"/>
        </w:rPr>
        <w:lastRenderedPageBreak/>
        <w:t>CAPTURE À INSÉRER</w:t>
      </w:r>
      <w:r w:rsidRPr="0089050F">
        <w:rPr>
          <w:b/>
          <w:color w:val="D52B14"/>
          <w:sz w:val="17"/>
          <w:lang w:val="fr-FR"/>
        </w:rPr>
        <w:br/>
      </w:r>
      <w:r w:rsidRPr="0089050F">
        <w:rPr>
          <w:b/>
          <w:sz w:val="22"/>
          <w:lang w:val="fr-FR"/>
        </w:rPr>
        <w:t>Capture 3 — Portail responsive (mobile / desktop)</w:t>
      </w:r>
      <w:r w:rsidRPr="0089050F">
        <w:rPr>
          <w:b/>
          <w:sz w:val="22"/>
          <w:lang w:val="fr-FR"/>
        </w:rPr>
        <w:br/>
      </w:r>
      <w:r w:rsidRPr="0089050F">
        <w:rPr>
          <w:color w:val="6B665D"/>
          <w:sz w:val="19"/>
          <w:lang w:val="fr-FR"/>
        </w:rPr>
        <w:t>Même page catalogue affichée côte à côte en vue mobile et vue desktop.</w:t>
      </w:r>
      <w:r w:rsidRPr="0089050F">
        <w:rPr>
          <w:color w:val="6B665D"/>
          <w:sz w:val="19"/>
          <w:lang w:val="fr-FR"/>
        </w:rPr>
        <w:br/>
      </w:r>
      <w:r w:rsidRPr="0089050F">
        <w:rPr>
          <w:b/>
          <w:color w:val="3F561F"/>
          <w:sz w:val="18"/>
          <w:lang w:val="fr-FR"/>
        </w:rPr>
        <w:t>→ Source de capture fournie séparément (Capture 3)</w:t>
      </w:r>
    </w:p>
    <w:p w14:paraId="6A85011F" w14:textId="77777777" w:rsidR="009E0EEE" w:rsidRPr="0089050F" w:rsidRDefault="00000000">
      <w:pPr>
        <w:spacing w:before="200"/>
        <w:rPr>
          <w:rFonts w:hint="eastAsia"/>
          <w:lang w:val="fr-FR"/>
        </w:rPr>
      </w:pPr>
      <w:r w:rsidRPr="0089050F">
        <w:rPr>
          <w:b/>
          <w:sz w:val="22"/>
          <w:lang w:val="fr-FR"/>
        </w:rPr>
        <w:t>Charte graphique — Le Bakkal Oriental</w:t>
      </w:r>
    </w:p>
    <w:tbl>
      <w:tblPr>
        <w:tblStyle w:val="TableGrid"/>
        <w:tblW w:w="0" w:type="auto"/>
        <w:jc w:val="center"/>
        <w:tblLook w:val="04A0" w:firstRow="1" w:lastRow="0" w:firstColumn="1" w:lastColumn="0" w:noHBand="0" w:noVBand="1"/>
      </w:tblPr>
      <w:tblGrid>
        <w:gridCol w:w="2880"/>
        <w:gridCol w:w="2880"/>
        <w:gridCol w:w="2880"/>
      </w:tblGrid>
      <w:tr w:rsidR="009E0EEE" w14:paraId="58430A6E" w14:textId="77777777">
        <w:trPr>
          <w:jc w:val="center"/>
        </w:trPr>
        <w:tc>
          <w:tcPr>
            <w:tcW w:w="2880" w:type="dxa"/>
            <w:shd w:val="clear" w:color="auto" w:fill="3F561F"/>
          </w:tcPr>
          <w:p w14:paraId="0B88FA86" w14:textId="77777777" w:rsidR="009E0EEE" w:rsidRDefault="00000000">
            <w:pPr>
              <w:spacing w:after="40"/>
              <w:rPr>
                <w:rFonts w:hint="eastAsia"/>
              </w:rPr>
            </w:pPr>
            <w:r>
              <w:rPr>
                <w:b/>
                <w:color w:val="FFFFFF"/>
                <w:sz w:val="19"/>
              </w:rPr>
              <w:t>Usage</w:t>
            </w:r>
          </w:p>
        </w:tc>
        <w:tc>
          <w:tcPr>
            <w:tcW w:w="2880" w:type="dxa"/>
            <w:shd w:val="clear" w:color="auto" w:fill="3F561F"/>
          </w:tcPr>
          <w:p w14:paraId="20FFAE9D" w14:textId="77777777" w:rsidR="009E0EEE" w:rsidRDefault="00000000">
            <w:pPr>
              <w:spacing w:after="40"/>
              <w:rPr>
                <w:rFonts w:hint="eastAsia"/>
              </w:rPr>
            </w:pPr>
            <w:r>
              <w:rPr>
                <w:b/>
                <w:color w:val="FFFFFF"/>
                <w:sz w:val="19"/>
              </w:rPr>
              <w:t>Couleur</w:t>
            </w:r>
          </w:p>
        </w:tc>
        <w:tc>
          <w:tcPr>
            <w:tcW w:w="2880" w:type="dxa"/>
            <w:shd w:val="clear" w:color="auto" w:fill="3F561F"/>
          </w:tcPr>
          <w:p w14:paraId="0BDA7EE7" w14:textId="77777777" w:rsidR="009E0EEE" w:rsidRDefault="00000000">
            <w:pPr>
              <w:spacing w:after="40"/>
              <w:rPr>
                <w:rFonts w:hint="eastAsia"/>
              </w:rPr>
            </w:pPr>
            <w:r>
              <w:rPr>
                <w:b/>
                <w:color w:val="FFFFFF"/>
                <w:sz w:val="19"/>
              </w:rPr>
              <w:t>Hex</w:t>
            </w:r>
          </w:p>
        </w:tc>
      </w:tr>
      <w:tr w:rsidR="009E0EEE" w14:paraId="49F28051" w14:textId="77777777">
        <w:trPr>
          <w:jc w:val="center"/>
        </w:trPr>
        <w:tc>
          <w:tcPr>
            <w:tcW w:w="2880" w:type="dxa"/>
          </w:tcPr>
          <w:p w14:paraId="1EF405BD" w14:textId="77777777" w:rsidR="009E0EEE" w:rsidRDefault="00000000">
            <w:pPr>
              <w:spacing w:after="40"/>
              <w:rPr>
                <w:rFonts w:hint="eastAsia"/>
              </w:rPr>
            </w:pPr>
            <w:r>
              <w:rPr>
                <w:sz w:val="19"/>
              </w:rPr>
              <w:t>Vert principal (CTA, nav)</w:t>
            </w:r>
          </w:p>
        </w:tc>
        <w:tc>
          <w:tcPr>
            <w:tcW w:w="2880" w:type="dxa"/>
          </w:tcPr>
          <w:p w14:paraId="128CED18" w14:textId="77777777" w:rsidR="009E0EEE" w:rsidRDefault="00000000">
            <w:pPr>
              <w:spacing w:after="40"/>
              <w:rPr>
                <w:rFonts w:hint="eastAsia"/>
              </w:rPr>
            </w:pPr>
            <w:r>
              <w:rPr>
                <w:sz w:val="19"/>
              </w:rPr>
              <w:t>Olive foncé</w:t>
            </w:r>
          </w:p>
        </w:tc>
        <w:tc>
          <w:tcPr>
            <w:tcW w:w="2880" w:type="dxa"/>
          </w:tcPr>
          <w:p w14:paraId="4370657F" w14:textId="77777777" w:rsidR="009E0EEE" w:rsidRDefault="00000000">
            <w:pPr>
              <w:spacing w:after="40"/>
              <w:rPr>
                <w:rFonts w:hint="eastAsia"/>
              </w:rPr>
            </w:pPr>
            <w:r>
              <w:rPr>
                <w:sz w:val="19"/>
              </w:rPr>
              <w:t>#3F561F</w:t>
            </w:r>
          </w:p>
        </w:tc>
      </w:tr>
      <w:tr w:rsidR="009E0EEE" w14:paraId="724F67EB" w14:textId="77777777">
        <w:trPr>
          <w:jc w:val="center"/>
        </w:trPr>
        <w:tc>
          <w:tcPr>
            <w:tcW w:w="2880" w:type="dxa"/>
            <w:shd w:val="clear" w:color="auto" w:fill="EAEDE3"/>
          </w:tcPr>
          <w:p w14:paraId="773192B1" w14:textId="77777777" w:rsidR="009E0EEE" w:rsidRDefault="00000000">
            <w:pPr>
              <w:spacing w:after="40"/>
              <w:rPr>
                <w:rFonts w:hint="eastAsia"/>
              </w:rPr>
            </w:pPr>
            <w:r>
              <w:rPr>
                <w:sz w:val="19"/>
              </w:rPr>
              <w:t>Fond principal</w:t>
            </w:r>
          </w:p>
        </w:tc>
        <w:tc>
          <w:tcPr>
            <w:tcW w:w="2880" w:type="dxa"/>
            <w:shd w:val="clear" w:color="auto" w:fill="EAEDE3"/>
          </w:tcPr>
          <w:p w14:paraId="43D58663" w14:textId="77777777" w:rsidR="009E0EEE" w:rsidRDefault="00000000">
            <w:pPr>
              <w:spacing w:after="40"/>
              <w:rPr>
                <w:rFonts w:hint="eastAsia"/>
              </w:rPr>
            </w:pPr>
            <w:r>
              <w:rPr>
                <w:sz w:val="19"/>
              </w:rPr>
              <w:t>Blanc cassé chaud</w:t>
            </w:r>
          </w:p>
        </w:tc>
        <w:tc>
          <w:tcPr>
            <w:tcW w:w="2880" w:type="dxa"/>
            <w:shd w:val="clear" w:color="auto" w:fill="EAEDE3"/>
          </w:tcPr>
          <w:p w14:paraId="719167FE" w14:textId="77777777" w:rsidR="009E0EEE" w:rsidRDefault="00000000">
            <w:pPr>
              <w:spacing w:after="40"/>
              <w:rPr>
                <w:rFonts w:hint="eastAsia"/>
              </w:rPr>
            </w:pPr>
            <w:r>
              <w:rPr>
                <w:sz w:val="19"/>
              </w:rPr>
              <w:t>#FAF8F2</w:t>
            </w:r>
          </w:p>
        </w:tc>
      </w:tr>
      <w:tr w:rsidR="009E0EEE" w14:paraId="3D0C8A29" w14:textId="77777777">
        <w:trPr>
          <w:jc w:val="center"/>
        </w:trPr>
        <w:tc>
          <w:tcPr>
            <w:tcW w:w="2880" w:type="dxa"/>
          </w:tcPr>
          <w:p w14:paraId="6B528AE5" w14:textId="77777777" w:rsidR="009E0EEE" w:rsidRDefault="00000000">
            <w:pPr>
              <w:spacing w:after="40"/>
              <w:rPr>
                <w:rFonts w:hint="eastAsia"/>
              </w:rPr>
            </w:pPr>
            <w:r>
              <w:rPr>
                <w:sz w:val="19"/>
              </w:rPr>
              <w:t>Fond de section</w:t>
            </w:r>
          </w:p>
        </w:tc>
        <w:tc>
          <w:tcPr>
            <w:tcW w:w="2880" w:type="dxa"/>
          </w:tcPr>
          <w:p w14:paraId="58A75C04" w14:textId="77777777" w:rsidR="009E0EEE" w:rsidRDefault="00000000">
            <w:pPr>
              <w:spacing w:after="40"/>
              <w:rPr>
                <w:rFonts w:hint="eastAsia"/>
              </w:rPr>
            </w:pPr>
            <w:r>
              <w:rPr>
                <w:sz w:val="19"/>
              </w:rPr>
              <w:t>Beige crème</w:t>
            </w:r>
          </w:p>
        </w:tc>
        <w:tc>
          <w:tcPr>
            <w:tcW w:w="2880" w:type="dxa"/>
          </w:tcPr>
          <w:p w14:paraId="2781E3CA" w14:textId="77777777" w:rsidR="009E0EEE" w:rsidRDefault="00000000">
            <w:pPr>
              <w:spacing w:after="40"/>
              <w:rPr>
                <w:rFonts w:hint="eastAsia"/>
              </w:rPr>
            </w:pPr>
            <w:r>
              <w:rPr>
                <w:sz w:val="19"/>
              </w:rPr>
              <w:t>#F0EBDD</w:t>
            </w:r>
          </w:p>
        </w:tc>
      </w:tr>
      <w:tr w:rsidR="009E0EEE" w14:paraId="18846FD4" w14:textId="77777777">
        <w:trPr>
          <w:jc w:val="center"/>
        </w:trPr>
        <w:tc>
          <w:tcPr>
            <w:tcW w:w="2880" w:type="dxa"/>
            <w:shd w:val="clear" w:color="auto" w:fill="EAEDE3"/>
          </w:tcPr>
          <w:p w14:paraId="251D0F34" w14:textId="77777777" w:rsidR="009E0EEE" w:rsidRDefault="00000000">
            <w:pPr>
              <w:spacing w:after="40"/>
              <w:rPr>
                <w:rFonts w:hint="eastAsia"/>
              </w:rPr>
            </w:pPr>
            <w:r>
              <w:rPr>
                <w:sz w:val="19"/>
              </w:rPr>
              <w:t>Texte principal</w:t>
            </w:r>
          </w:p>
        </w:tc>
        <w:tc>
          <w:tcPr>
            <w:tcW w:w="2880" w:type="dxa"/>
            <w:shd w:val="clear" w:color="auto" w:fill="EAEDE3"/>
          </w:tcPr>
          <w:p w14:paraId="66DCFC3B" w14:textId="77777777" w:rsidR="009E0EEE" w:rsidRDefault="00000000">
            <w:pPr>
              <w:spacing w:after="40"/>
              <w:rPr>
                <w:rFonts w:hint="eastAsia"/>
              </w:rPr>
            </w:pPr>
            <w:r>
              <w:rPr>
                <w:sz w:val="19"/>
              </w:rPr>
              <w:t>Noir</w:t>
            </w:r>
          </w:p>
        </w:tc>
        <w:tc>
          <w:tcPr>
            <w:tcW w:w="2880" w:type="dxa"/>
            <w:shd w:val="clear" w:color="auto" w:fill="EAEDE3"/>
          </w:tcPr>
          <w:p w14:paraId="46C54211" w14:textId="77777777" w:rsidR="009E0EEE" w:rsidRDefault="00000000">
            <w:pPr>
              <w:spacing w:after="40"/>
              <w:rPr>
                <w:rFonts w:hint="eastAsia"/>
              </w:rPr>
            </w:pPr>
            <w:r>
              <w:rPr>
                <w:sz w:val="19"/>
              </w:rPr>
              <w:t>#171717</w:t>
            </w:r>
          </w:p>
        </w:tc>
      </w:tr>
      <w:tr w:rsidR="009E0EEE" w14:paraId="4019D0E6" w14:textId="77777777">
        <w:trPr>
          <w:jc w:val="center"/>
        </w:trPr>
        <w:tc>
          <w:tcPr>
            <w:tcW w:w="2880" w:type="dxa"/>
          </w:tcPr>
          <w:p w14:paraId="2BC2CFD7" w14:textId="77777777" w:rsidR="009E0EEE" w:rsidRDefault="00000000">
            <w:pPr>
              <w:spacing w:after="40"/>
              <w:rPr>
                <w:rFonts w:hint="eastAsia"/>
              </w:rPr>
            </w:pPr>
            <w:r>
              <w:rPr>
                <w:sz w:val="19"/>
              </w:rPr>
              <w:t>Texte secondaire</w:t>
            </w:r>
          </w:p>
        </w:tc>
        <w:tc>
          <w:tcPr>
            <w:tcW w:w="2880" w:type="dxa"/>
          </w:tcPr>
          <w:p w14:paraId="6BAC2AF1" w14:textId="77777777" w:rsidR="009E0EEE" w:rsidRDefault="00000000">
            <w:pPr>
              <w:spacing w:after="40"/>
              <w:rPr>
                <w:rFonts w:hint="eastAsia"/>
              </w:rPr>
            </w:pPr>
            <w:r>
              <w:rPr>
                <w:sz w:val="19"/>
              </w:rPr>
              <w:t>Gris chaud</w:t>
            </w:r>
          </w:p>
        </w:tc>
        <w:tc>
          <w:tcPr>
            <w:tcW w:w="2880" w:type="dxa"/>
          </w:tcPr>
          <w:p w14:paraId="46F85676" w14:textId="77777777" w:rsidR="009E0EEE" w:rsidRDefault="00000000">
            <w:pPr>
              <w:spacing w:after="40"/>
              <w:rPr>
                <w:rFonts w:hint="eastAsia"/>
              </w:rPr>
            </w:pPr>
            <w:r>
              <w:rPr>
                <w:sz w:val="19"/>
              </w:rPr>
              <w:t>#6B665D</w:t>
            </w:r>
          </w:p>
        </w:tc>
      </w:tr>
      <w:tr w:rsidR="009E0EEE" w14:paraId="02E4C5A8" w14:textId="77777777">
        <w:trPr>
          <w:jc w:val="center"/>
        </w:trPr>
        <w:tc>
          <w:tcPr>
            <w:tcW w:w="2880" w:type="dxa"/>
            <w:shd w:val="clear" w:color="auto" w:fill="EAEDE3"/>
          </w:tcPr>
          <w:p w14:paraId="396FCDD7" w14:textId="77777777" w:rsidR="009E0EEE" w:rsidRDefault="00000000">
            <w:pPr>
              <w:spacing w:after="40"/>
              <w:rPr>
                <w:rFonts w:hint="eastAsia"/>
              </w:rPr>
            </w:pPr>
            <w:r>
              <w:rPr>
                <w:sz w:val="19"/>
              </w:rPr>
              <w:t>Bordures</w:t>
            </w:r>
          </w:p>
        </w:tc>
        <w:tc>
          <w:tcPr>
            <w:tcW w:w="2880" w:type="dxa"/>
            <w:shd w:val="clear" w:color="auto" w:fill="EAEDE3"/>
          </w:tcPr>
          <w:p w14:paraId="1138731F" w14:textId="77777777" w:rsidR="009E0EEE" w:rsidRDefault="00000000">
            <w:pPr>
              <w:spacing w:after="40"/>
              <w:rPr>
                <w:rFonts w:hint="eastAsia"/>
              </w:rPr>
            </w:pPr>
            <w:r>
              <w:rPr>
                <w:sz w:val="19"/>
              </w:rPr>
              <w:t>Beige-gris clair</w:t>
            </w:r>
          </w:p>
        </w:tc>
        <w:tc>
          <w:tcPr>
            <w:tcW w:w="2880" w:type="dxa"/>
            <w:shd w:val="clear" w:color="auto" w:fill="EAEDE3"/>
          </w:tcPr>
          <w:p w14:paraId="3DA520B6" w14:textId="77777777" w:rsidR="009E0EEE" w:rsidRDefault="00000000">
            <w:pPr>
              <w:spacing w:after="40"/>
              <w:rPr>
                <w:rFonts w:hint="eastAsia"/>
              </w:rPr>
            </w:pPr>
            <w:r>
              <w:rPr>
                <w:sz w:val="19"/>
              </w:rPr>
              <w:t>#DDD8CC</w:t>
            </w:r>
          </w:p>
        </w:tc>
      </w:tr>
      <w:tr w:rsidR="009E0EEE" w14:paraId="72A3010E" w14:textId="77777777">
        <w:trPr>
          <w:jc w:val="center"/>
        </w:trPr>
        <w:tc>
          <w:tcPr>
            <w:tcW w:w="2880" w:type="dxa"/>
          </w:tcPr>
          <w:p w14:paraId="1D7F61D9" w14:textId="77777777" w:rsidR="009E0EEE" w:rsidRDefault="00000000">
            <w:pPr>
              <w:spacing w:after="40"/>
              <w:rPr>
                <w:rFonts w:hint="eastAsia"/>
              </w:rPr>
            </w:pPr>
            <w:r>
              <w:rPr>
                <w:sz w:val="19"/>
              </w:rPr>
              <w:t>Alerte / promo</w:t>
            </w:r>
          </w:p>
        </w:tc>
        <w:tc>
          <w:tcPr>
            <w:tcW w:w="2880" w:type="dxa"/>
          </w:tcPr>
          <w:p w14:paraId="3AD994EE" w14:textId="77777777" w:rsidR="009E0EEE" w:rsidRDefault="00000000">
            <w:pPr>
              <w:spacing w:after="40"/>
              <w:rPr>
                <w:rFonts w:hint="eastAsia"/>
              </w:rPr>
            </w:pPr>
            <w:r>
              <w:rPr>
                <w:sz w:val="19"/>
              </w:rPr>
              <w:t>Rouge-orangé</w:t>
            </w:r>
          </w:p>
        </w:tc>
        <w:tc>
          <w:tcPr>
            <w:tcW w:w="2880" w:type="dxa"/>
          </w:tcPr>
          <w:p w14:paraId="483349CC" w14:textId="77777777" w:rsidR="009E0EEE" w:rsidRDefault="00000000">
            <w:pPr>
              <w:spacing w:after="40"/>
              <w:rPr>
                <w:rFonts w:hint="eastAsia"/>
              </w:rPr>
            </w:pPr>
            <w:r>
              <w:rPr>
                <w:sz w:val="19"/>
              </w:rPr>
              <w:t>#D52B14</w:t>
            </w:r>
          </w:p>
        </w:tc>
      </w:tr>
      <w:tr w:rsidR="009E0EEE" w14:paraId="258AF42F" w14:textId="77777777">
        <w:trPr>
          <w:jc w:val="center"/>
        </w:trPr>
        <w:tc>
          <w:tcPr>
            <w:tcW w:w="2880" w:type="dxa"/>
            <w:shd w:val="clear" w:color="auto" w:fill="EAEDE3"/>
          </w:tcPr>
          <w:p w14:paraId="726C7024" w14:textId="77777777" w:rsidR="009E0EEE" w:rsidRDefault="00000000">
            <w:pPr>
              <w:spacing w:after="40"/>
              <w:rPr>
                <w:rFonts w:hint="eastAsia"/>
              </w:rPr>
            </w:pPr>
            <w:r>
              <w:rPr>
                <w:sz w:val="19"/>
              </w:rPr>
              <w:t>Mise en avant</w:t>
            </w:r>
          </w:p>
        </w:tc>
        <w:tc>
          <w:tcPr>
            <w:tcW w:w="2880" w:type="dxa"/>
            <w:shd w:val="clear" w:color="auto" w:fill="EAEDE3"/>
          </w:tcPr>
          <w:p w14:paraId="4517113C" w14:textId="77777777" w:rsidR="009E0EEE" w:rsidRDefault="00000000">
            <w:pPr>
              <w:spacing w:after="40"/>
              <w:rPr>
                <w:rFonts w:hint="eastAsia"/>
              </w:rPr>
            </w:pPr>
            <w:r>
              <w:rPr>
                <w:sz w:val="19"/>
              </w:rPr>
              <w:t>Jaune chaud</w:t>
            </w:r>
          </w:p>
        </w:tc>
        <w:tc>
          <w:tcPr>
            <w:tcW w:w="2880" w:type="dxa"/>
            <w:shd w:val="clear" w:color="auto" w:fill="EAEDE3"/>
          </w:tcPr>
          <w:p w14:paraId="20FD03E4" w14:textId="77777777" w:rsidR="009E0EEE" w:rsidRDefault="00000000">
            <w:pPr>
              <w:spacing w:after="40"/>
              <w:rPr>
                <w:rFonts w:hint="eastAsia"/>
              </w:rPr>
            </w:pPr>
            <w:r>
              <w:rPr>
                <w:sz w:val="19"/>
              </w:rPr>
              <w:t>#F2C400</w:t>
            </w:r>
          </w:p>
        </w:tc>
      </w:tr>
    </w:tbl>
    <w:p w14:paraId="6FB5CA8B" w14:textId="1AC4E570" w:rsidR="0089050F" w:rsidRDefault="0089050F">
      <w:pPr>
        <w:rPr>
          <w:lang w:val="fr-FR"/>
        </w:rPr>
      </w:pPr>
    </w:p>
    <w:p w14:paraId="119D98A6" w14:textId="77777777" w:rsidR="0089050F" w:rsidRDefault="0089050F">
      <w:pPr>
        <w:rPr>
          <w:lang w:val="fr-FR"/>
        </w:rPr>
      </w:pPr>
    </w:p>
    <w:p w14:paraId="7A22EBB4" w14:textId="77777777" w:rsidR="0089050F" w:rsidRDefault="0089050F">
      <w:pPr>
        <w:rPr>
          <w:lang w:val="fr-FR"/>
        </w:rPr>
      </w:pPr>
    </w:p>
    <w:p w14:paraId="68D37909" w14:textId="77777777" w:rsidR="0089050F" w:rsidRPr="0089050F" w:rsidRDefault="0089050F">
      <w:pPr>
        <w:rPr>
          <w:rFonts w:hint="eastAsia"/>
          <w:lang w:val="fr-FR"/>
        </w:rPr>
      </w:pPr>
    </w:p>
    <w:p w14:paraId="475A4315" w14:textId="77777777" w:rsidR="009E0EEE" w:rsidRDefault="00000000">
      <w:pPr>
        <w:pBdr>
          <w:bottom w:val="single" w:sz="18" w:space="4" w:color="F2C400"/>
        </w:pBdr>
        <w:spacing w:before="320"/>
        <w:rPr>
          <w:rFonts w:hint="eastAsia"/>
        </w:rPr>
      </w:pPr>
      <w:r>
        <w:rPr>
          <w:b/>
          <w:color w:val="3F561F"/>
          <w:sz w:val="32"/>
        </w:rPr>
        <w:t>Annexe — Glossaire technique</w:t>
      </w:r>
    </w:p>
    <w:tbl>
      <w:tblPr>
        <w:tblStyle w:val="TableGrid"/>
        <w:tblW w:w="0" w:type="auto"/>
        <w:jc w:val="center"/>
        <w:tblLook w:val="04A0" w:firstRow="1" w:lastRow="0" w:firstColumn="1" w:lastColumn="0" w:noHBand="0" w:noVBand="1"/>
      </w:tblPr>
      <w:tblGrid>
        <w:gridCol w:w="4320"/>
        <w:gridCol w:w="4320"/>
      </w:tblGrid>
      <w:tr w:rsidR="009E0EEE" w14:paraId="0F498471" w14:textId="77777777">
        <w:trPr>
          <w:jc w:val="center"/>
        </w:trPr>
        <w:tc>
          <w:tcPr>
            <w:tcW w:w="4320" w:type="dxa"/>
            <w:shd w:val="clear" w:color="auto" w:fill="3F561F"/>
          </w:tcPr>
          <w:p w14:paraId="6CCC56EA" w14:textId="77777777" w:rsidR="009E0EEE" w:rsidRDefault="00000000">
            <w:pPr>
              <w:spacing w:after="40"/>
              <w:rPr>
                <w:rFonts w:hint="eastAsia"/>
              </w:rPr>
            </w:pPr>
            <w:r>
              <w:rPr>
                <w:b/>
                <w:color w:val="FFFFFF"/>
                <w:sz w:val="19"/>
              </w:rPr>
              <w:t>Terme</w:t>
            </w:r>
          </w:p>
        </w:tc>
        <w:tc>
          <w:tcPr>
            <w:tcW w:w="4320" w:type="dxa"/>
            <w:shd w:val="clear" w:color="auto" w:fill="3F561F"/>
          </w:tcPr>
          <w:p w14:paraId="762F4A7D" w14:textId="77777777" w:rsidR="009E0EEE" w:rsidRDefault="00000000">
            <w:pPr>
              <w:spacing w:after="40"/>
              <w:rPr>
                <w:rFonts w:hint="eastAsia"/>
              </w:rPr>
            </w:pPr>
            <w:r>
              <w:rPr>
                <w:b/>
                <w:color w:val="FFFFFF"/>
                <w:sz w:val="19"/>
              </w:rPr>
              <w:t>Définition</w:t>
            </w:r>
          </w:p>
        </w:tc>
      </w:tr>
      <w:tr w:rsidR="009E0EEE" w:rsidRPr="0089050F" w14:paraId="04441D6F" w14:textId="77777777">
        <w:trPr>
          <w:jc w:val="center"/>
        </w:trPr>
        <w:tc>
          <w:tcPr>
            <w:tcW w:w="4320" w:type="dxa"/>
          </w:tcPr>
          <w:p w14:paraId="126A8D3D" w14:textId="77777777" w:rsidR="009E0EEE" w:rsidRDefault="00000000">
            <w:pPr>
              <w:spacing w:after="40"/>
              <w:rPr>
                <w:rFonts w:hint="eastAsia"/>
              </w:rPr>
            </w:pPr>
            <w:r>
              <w:rPr>
                <w:sz w:val="19"/>
              </w:rPr>
              <w:t>B2C / B2B</w:t>
            </w:r>
          </w:p>
        </w:tc>
        <w:tc>
          <w:tcPr>
            <w:tcW w:w="4320" w:type="dxa"/>
          </w:tcPr>
          <w:p w14:paraId="1CB91AC1" w14:textId="77777777" w:rsidR="009E0EEE" w:rsidRPr="0089050F" w:rsidRDefault="00000000">
            <w:pPr>
              <w:spacing w:after="40"/>
              <w:rPr>
                <w:rFonts w:hint="eastAsia"/>
                <w:lang w:val="fr-FR"/>
              </w:rPr>
            </w:pPr>
            <w:r w:rsidRPr="0089050F">
              <w:rPr>
                <w:sz w:val="19"/>
                <w:lang w:val="fr-FR"/>
              </w:rPr>
              <w:t>Vente aux particuliers (prix standards) / aux professionnels (prix négociés par niveau).</w:t>
            </w:r>
          </w:p>
        </w:tc>
      </w:tr>
      <w:tr w:rsidR="009E0EEE" w:rsidRPr="0089050F" w14:paraId="35CE0B96" w14:textId="77777777">
        <w:trPr>
          <w:jc w:val="center"/>
        </w:trPr>
        <w:tc>
          <w:tcPr>
            <w:tcW w:w="4320" w:type="dxa"/>
            <w:shd w:val="clear" w:color="auto" w:fill="EAEDE3"/>
          </w:tcPr>
          <w:p w14:paraId="4429CB18" w14:textId="77777777" w:rsidR="009E0EEE" w:rsidRDefault="00000000">
            <w:pPr>
              <w:spacing w:after="40"/>
              <w:rPr>
                <w:rFonts w:hint="eastAsia"/>
              </w:rPr>
            </w:pPr>
            <w:r>
              <w:rPr>
                <w:sz w:val="19"/>
              </w:rPr>
              <w:t>Devis (proforma)</w:t>
            </w:r>
          </w:p>
        </w:tc>
        <w:tc>
          <w:tcPr>
            <w:tcW w:w="4320" w:type="dxa"/>
            <w:shd w:val="clear" w:color="auto" w:fill="EAEDE3"/>
          </w:tcPr>
          <w:p w14:paraId="12613229" w14:textId="77777777" w:rsidR="009E0EEE" w:rsidRPr="0089050F" w:rsidRDefault="00000000">
            <w:pPr>
              <w:spacing w:after="40"/>
              <w:rPr>
                <w:rFonts w:hint="eastAsia"/>
                <w:lang w:val="fr-FR"/>
              </w:rPr>
            </w:pPr>
            <w:r w:rsidRPr="0089050F">
              <w:rPr>
                <w:sz w:val="19"/>
                <w:lang w:val="fr-FR"/>
              </w:rPr>
              <w:t>Document chiffré pré-commande, soumis au client pour acceptation.</w:t>
            </w:r>
          </w:p>
        </w:tc>
      </w:tr>
      <w:tr w:rsidR="009E0EEE" w:rsidRPr="0089050F" w14:paraId="53050865" w14:textId="77777777">
        <w:trPr>
          <w:jc w:val="center"/>
        </w:trPr>
        <w:tc>
          <w:tcPr>
            <w:tcW w:w="4320" w:type="dxa"/>
          </w:tcPr>
          <w:p w14:paraId="3C9F5847" w14:textId="77777777" w:rsidR="009E0EEE" w:rsidRDefault="00000000">
            <w:pPr>
              <w:spacing w:after="40"/>
              <w:rPr>
                <w:rFonts w:hint="eastAsia"/>
              </w:rPr>
            </w:pPr>
            <w:r>
              <w:rPr>
                <w:sz w:val="19"/>
              </w:rPr>
              <w:t>Commande ferme</w:t>
            </w:r>
          </w:p>
        </w:tc>
        <w:tc>
          <w:tcPr>
            <w:tcW w:w="4320" w:type="dxa"/>
          </w:tcPr>
          <w:p w14:paraId="480A6D04" w14:textId="77777777" w:rsidR="009E0EEE" w:rsidRPr="0089050F" w:rsidRDefault="00000000">
            <w:pPr>
              <w:spacing w:after="40"/>
              <w:rPr>
                <w:rFonts w:hint="eastAsia"/>
                <w:lang w:val="fr-FR"/>
              </w:rPr>
            </w:pPr>
            <w:r w:rsidRPr="0089050F">
              <w:rPr>
                <w:sz w:val="19"/>
                <w:lang w:val="fr-FR"/>
              </w:rPr>
              <w:t>Devis accepté et signé, déclenchant la préparation.</w:t>
            </w:r>
          </w:p>
        </w:tc>
      </w:tr>
      <w:tr w:rsidR="009E0EEE" w:rsidRPr="0089050F" w14:paraId="6131C686" w14:textId="77777777">
        <w:trPr>
          <w:jc w:val="center"/>
        </w:trPr>
        <w:tc>
          <w:tcPr>
            <w:tcW w:w="4320" w:type="dxa"/>
            <w:shd w:val="clear" w:color="auto" w:fill="EAEDE3"/>
          </w:tcPr>
          <w:p w14:paraId="031FF1A6" w14:textId="77777777" w:rsidR="009E0EEE" w:rsidRDefault="00000000">
            <w:pPr>
              <w:spacing w:after="40"/>
              <w:rPr>
                <w:rFonts w:hint="eastAsia"/>
              </w:rPr>
            </w:pPr>
            <w:r>
              <w:rPr>
                <w:sz w:val="19"/>
              </w:rPr>
              <w:t>Avoir</w:t>
            </w:r>
          </w:p>
        </w:tc>
        <w:tc>
          <w:tcPr>
            <w:tcW w:w="4320" w:type="dxa"/>
            <w:shd w:val="clear" w:color="auto" w:fill="EAEDE3"/>
          </w:tcPr>
          <w:p w14:paraId="7B861071" w14:textId="77777777" w:rsidR="009E0EEE" w:rsidRPr="0089050F" w:rsidRDefault="00000000">
            <w:pPr>
              <w:spacing w:after="40"/>
              <w:rPr>
                <w:rFonts w:hint="eastAsia"/>
                <w:lang w:val="fr-FR"/>
              </w:rPr>
            </w:pPr>
            <w:r w:rsidRPr="0089050F">
              <w:rPr>
                <w:sz w:val="19"/>
                <w:lang w:val="fr-FR"/>
              </w:rPr>
              <w:t xml:space="preserve">Document de crédit avec réintégration du </w:t>
            </w:r>
            <w:r w:rsidRPr="0089050F">
              <w:rPr>
                <w:sz w:val="19"/>
                <w:lang w:val="fr-FR"/>
              </w:rPr>
              <w:lastRenderedPageBreak/>
              <w:t>stock.</w:t>
            </w:r>
          </w:p>
        </w:tc>
      </w:tr>
      <w:tr w:rsidR="009E0EEE" w:rsidRPr="0089050F" w14:paraId="34C589DD" w14:textId="77777777">
        <w:trPr>
          <w:jc w:val="center"/>
        </w:trPr>
        <w:tc>
          <w:tcPr>
            <w:tcW w:w="4320" w:type="dxa"/>
          </w:tcPr>
          <w:p w14:paraId="4D99DCD1" w14:textId="77777777" w:rsidR="009E0EEE" w:rsidRDefault="00000000">
            <w:pPr>
              <w:spacing w:after="40"/>
              <w:rPr>
                <w:rFonts w:hint="eastAsia"/>
              </w:rPr>
            </w:pPr>
            <w:r>
              <w:rPr>
                <w:sz w:val="19"/>
              </w:rPr>
              <w:lastRenderedPageBreak/>
              <w:t>FEFO</w:t>
            </w:r>
          </w:p>
        </w:tc>
        <w:tc>
          <w:tcPr>
            <w:tcW w:w="4320" w:type="dxa"/>
          </w:tcPr>
          <w:p w14:paraId="22B92B79" w14:textId="77777777" w:rsidR="009E0EEE" w:rsidRPr="0089050F" w:rsidRDefault="00000000">
            <w:pPr>
              <w:spacing w:after="40"/>
              <w:rPr>
                <w:rFonts w:hint="eastAsia"/>
                <w:lang w:val="fr-FR"/>
              </w:rPr>
            </w:pPr>
            <w:r w:rsidRPr="0089050F">
              <w:rPr>
                <w:sz w:val="19"/>
                <w:lang w:val="fr-FR"/>
              </w:rPr>
              <w:t>First-Expired-First-Out : sortie du lot dont la péremption est la plus proche.</w:t>
            </w:r>
          </w:p>
        </w:tc>
      </w:tr>
      <w:tr w:rsidR="009E0EEE" w:rsidRPr="0089050F" w14:paraId="7BBDD3C2" w14:textId="77777777">
        <w:trPr>
          <w:jc w:val="center"/>
        </w:trPr>
        <w:tc>
          <w:tcPr>
            <w:tcW w:w="4320" w:type="dxa"/>
            <w:shd w:val="clear" w:color="auto" w:fill="EAEDE3"/>
          </w:tcPr>
          <w:p w14:paraId="1946B303" w14:textId="77777777" w:rsidR="009E0EEE" w:rsidRDefault="00000000">
            <w:pPr>
              <w:spacing w:after="40"/>
              <w:rPr>
                <w:rFonts w:hint="eastAsia"/>
              </w:rPr>
            </w:pPr>
            <w:r>
              <w:rPr>
                <w:sz w:val="19"/>
              </w:rPr>
              <w:t>Niveau tarifaire</w:t>
            </w:r>
          </w:p>
        </w:tc>
        <w:tc>
          <w:tcPr>
            <w:tcW w:w="4320" w:type="dxa"/>
            <w:shd w:val="clear" w:color="auto" w:fill="EAEDE3"/>
          </w:tcPr>
          <w:p w14:paraId="484E37C1" w14:textId="77777777" w:rsidR="009E0EEE" w:rsidRPr="0089050F" w:rsidRDefault="00000000">
            <w:pPr>
              <w:spacing w:after="40"/>
              <w:rPr>
                <w:rFonts w:hint="eastAsia"/>
                <w:lang w:val="fr-FR"/>
              </w:rPr>
            </w:pPr>
            <w:r w:rsidRPr="0089050F">
              <w:rPr>
                <w:sz w:val="19"/>
                <w:lang w:val="fr-FR"/>
              </w:rPr>
              <w:t>Catégorie de prix (C/D/E/F) attribuée à un client professionnel.</w:t>
            </w:r>
          </w:p>
        </w:tc>
      </w:tr>
      <w:tr w:rsidR="009E0EEE" w:rsidRPr="0089050F" w14:paraId="34922322" w14:textId="77777777">
        <w:trPr>
          <w:jc w:val="center"/>
        </w:trPr>
        <w:tc>
          <w:tcPr>
            <w:tcW w:w="4320" w:type="dxa"/>
          </w:tcPr>
          <w:p w14:paraId="3C71A1DA" w14:textId="77777777" w:rsidR="009E0EEE" w:rsidRDefault="00000000">
            <w:pPr>
              <w:spacing w:after="40"/>
              <w:rPr>
                <w:rFonts w:hint="eastAsia"/>
              </w:rPr>
            </w:pPr>
            <w:r>
              <w:rPr>
                <w:sz w:val="19"/>
              </w:rPr>
              <w:t>JWT</w:t>
            </w:r>
          </w:p>
        </w:tc>
        <w:tc>
          <w:tcPr>
            <w:tcW w:w="4320" w:type="dxa"/>
          </w:tcPr>
          <w:p w14:paraId="6E5B0315" w14:textId="77777777" w:rsidR="009E0EEE" w:rsidRPr="0089050F" w:rsidRDefault="00000000">
            <w:pPr>
              <w:spacing w:after="40"/>
              <w:rPr>
                <w:rFonts w:hint="eastAsia"/>
                <w:lang w:val="fr-FR"/>
              </w:rPr>
            </w:pPr>
            <w:r w:rsidRPr="0089050F">
              <w:rPr>
                <w:sz w:val="19"/>
                <w:lang w:val="fr-FR"/>
              </w:rPr>
              <w:t>Jeton portable vérifiable entre le back-office et le portail.</w:t>
            </w:r>
          </w:p>
        </w:tc>
      </w:tr>
    </w:tbl>
    <w:p w14:paraId="655A9568" w14:textId="77777777" w:rsidR="009E0EEE" w:rsidRPr="0089050F" w:rsidRDefault="009E0EEE">
      <w:pPr>
        <w:spacing w:after="40"/>
        <w:rPr>
          <w:rFonts w:hint="eastAsia"/>
          <w:lang w:val="fr-FR"/>
        </w:rPr>
      </w:pPr>
    </w:p>
    <w:p w14:paraId="5F22B09D" w14:textId="77777777" w:rsidR="009E0EEE" w:rsidRPr="0089050F" w:rsidRDefault="00000000">
      <w:pPr>
        <w:pBdr>
          <w:left w:val="single" w:sz="24" w:space="8" w:color="3F561F"/>
        </w:pBdr>
        <w:shd w:val="clear" w:color="auto" w:fill="F0EBDD"/>
        <w:spacing w:before="160" w:after="200"/>
        <w:ind w:left="200" w:right="120"/>
        <w:rPr>
          <w:rFonts w:hint="eastAsia"/>
          <w:lang w:val="fr-FR"/>
        </w:rPr>
      </w:pPr>
      <w:r w:rsidRPr="0089050F">
        <w:rPr>
          <w:color w:val="6B665D"/>
          <w:sz w:val="20"/>
          <w:lang w:val="fr-FR"/>
        </w:rPr>
        <w:t>Pour le contexte marché, les enjeux stratégiques, le budget, le planning et les risques, se reporter à la note de cadrage (livrable joint).</w:t>
      </w:r>
    </w:p>
    <w:sectPr w:rsidR="009E0EEE" w:rsidRPr="0089050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91630724">
    <w:abstractNumId w:val="8"/>
  </w:num>
  <w:num w:numId="2" w16cid:durableId="1411196582">
    <w:abstractNumId w:val="6"/>
  </w:num>
  <w:num w:numId="3" w16cid:durableId="772897899">
    <w:abstractNumId w:val="5"/>
  </w:num>
  <w:num w:numId="4" w16cid:durableId="1007831334">
    <w:abstractNumId w:val="4"/>
  </w:num>
  <w:num w:numId="5" w16cid:durableId="1238859524">
    <w:abstractNumId w:val="7"/>
  </w:num>
  <w:num w:numId="6" w16cid:durableId="1302420241">
    <w:abstractNumId w:val="3"/>
  </w:num>
  <w:num w:numId="7" w16cid:durableId="991375411">
    <w:abstractNumId w:val="2"/>
  </w:num>
  <w:num w:numId="8" w16cid:durableId="1031151937">
    <w:abstractNumId w:val="1"/>
  </w:num>
  <w:num w:numId="9" w16cid:durableId="1702166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C17"/>
    <w:rsid w:val="0015074B"/>
    <w:rsid w:val="0029639D"/>
    <w:rsid w:val="00326F90"/>
    <w:rsid w:val="00481346"/>
    <w:rsid w:val="0080074A"/>
    <w:rsid w:val="0089050F"/>
    <w:rsid w:val="009E0EE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639425"/>
  <w14:defaultImageDpi w14:val="300"/>
  <w15:docId w15:val="{0803DDF0-F850-4AD4-822D-F66C4303B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Poppins" w:hAnsi="Poppins"/>
      <w:color w:val="171717"/>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12</Pages>
  <Words>1550</Words>
  <Characters>8841</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10371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LRHAZOULI Anas</cp:lastModifiedBy>
  <cp:revision>2</cp:revision>
  <dcterms:created xsi:type="dcterms:W3CDTF">2013-12-23T23:15:00Z</dcterms:created>
  <dcterms:modified xsi:type="dcterms:W3CDTF">2026-06-20T12:43:00Z</dcterms:modified>
  <cp:category/>
</cp:coreProperties>
</file>