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rPr>
      </w:pPr>
      <w:r w:rsidDel="00000000" w:rsidR="00000000" w:rsidRPr="00000000">
        <w:rPr>
          <w:b w:val="1"/>
          <w:rtl w:val="0"/>
        </w:rPr>
        <w:t xml:space="preserve">PÁGINA WEB | V. SEPTIEMBRE</w:t>
      </w:r>
    </w:p>
    <w:p w:rsidR="00000000" w:rsidDel="00000000" w:rsidP="00000000" w:rsidRDefault="00000000" w:rsidRPr="00000000" w14:paraId="0000000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both"/>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¿Por qué elegir Guatemala? </w:t>
      </w:r>
    </w:p>
    <w:p w:rsidR="00000000" w:rsidDel="00000000" w:rsidP="00000000" w:rsidRDefault="00000000" w:rsidRPr="00000000" w14:paraId="00000003">
      <w:pPr>
        <w:jc w:val="both"/>
        <w:rPr>
          <w:b w:val="1"/>
        </w:rPr>
      </w:pPr>
      <w:r w:rsidDel="00000000" w:rsidR="00000000" w:rsidRPr="00000000">
        <w:rPr>
          <w:b w:val="1"/>
          <w:rtl w:val="0"/>
        </w:rPr>
        <w:t xml:space="preserve">GUATEMALA EN NÚMEROS</w:t>
      </w:r>
    </w:p>
    <w:tbl>
      <w:tblPr>
        <w:tblStyle w:val="Table1"/>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48"/>
        <w:gridCol w:w="1779"/>
        <w:gridCol w:w="1954"/>
        <w:gridCol w:w="1811"/>
        <w:gridCol w:w="1536"/>
        <w:tblGridChange w:id="0">
          <w:tblGrid>
            <w:gridCol w:w="1748"/>
            <w:gridCol w:w="1779"/>
            <w:gridCol w:w="1954"/>
            <w:gridCol w:w="1811"/>
            <w:gridCol w:w="1536"/>
          </w:tblGrid>
        </w:tblGridChange>
      </w:tblGrid>
      <w:tr>
        <w:trPr>
          <w:cantSplit w:val="0"/>
          <w:tblHeader w:val="0"/>
        </w:trPr>
        <w:tc>
          <w:tcPr/>
          <w:p w:rsidR="00000000" w:rsidDel="00000000" w:rsidP="00000000" w:rsidRDefault="00000000" w:rsidRPr="00000000" w14:paraId="00000004">
            <w:pPr>
              <w:jc w:val="center"/>
              <w:rPr>
                <w:b w:val="1"/>
              </w:rPr>
            </w:pPr>
            <w:r w:rsidDel="00000000" w:rsidR="00000000" w:rsidRPr="00000000">
              <w:rPr>
                <w:b w:val="1"/>
                <w:rtl w:val="0"/>
              </w:rPr>
              <w:t xml:space="preserve">PIB</w:t>
            </w:r>
          </w:p>
        </w:tc>
        <w:tc>
          <w:tcPr/>
          <w:p w:rsidR="00000000" w:rsidDel="00000000" w:rsidP="00000000" w:rsidRDefault="00000000" w:rsidRPr="00000000" w14:paraId="00000005">
            <w:pPr>
              <w:jc w:val="center"/>
              <w:rPr>
                <w:b w:val="1"/>
              </w:rPr>
            </w:pPr>
            <w:r w:rsidDel="00000000" w:rsidR="00000000" w:rsidRPr="00000000">
              <w:rPr>
                <w:b w:val="1"/>
                <w:rtl w:val="0"/>
              </w:rPr>
              <w:t xml:space="preserve">POBLACIÓN</w:t>
            </w:r>
          </w:p>
        </w:tc>
        <w:tc>
          <w:tcPr/>
          <w:p w:rsidR="00000000" w:rsidDel="00000000" w:rsidP="00000000" w:rsidRDefault="00000000" w:rsidRPr="00000000" w14:paraId="00000006">
            <w:pPr>
              <w:jc w:val="center"/>
              <w:rPr>
                <w:b w:val="1"/>
              </w:rPr>
            </w:pPr>
            <w:r w:rsidDel="00000000" w:rsidR="00000000" w:rsidRPr="00000000">
              <w:rPr>
                <w:b w:val="1"/>
                <w:rtl w:val="0"/>
              </w:rPr>
              <w:t xml:space="preserve">EXPORTACION DE BIENES 2024</w:t>
            </w:r>
          </w:p>
        </w:tc>
        <w:tc>
          <w:tcPr/>
          <w:p w:rsidR="00000000" w:rsidDel="00000000" w:rsidP="00000000" w:rsidRDefault="00000000" w:rsidRPr="00000000" w14:paraId="00000007">
            <w:pPr>
              <w:jc w:val="center"/>
              <w:rPr>
                <w:b w:val="1"/>
              </w:rPr>
            </w:pPr>
            <w:r w:rsidDel="00000000" w:rsidR="00000000" w:rsidRPr="00000000">
              <w:rPr>
                <w:b w:val="1"/>
                <w:rtl w:val="0"/>
              </w:rPr>
              <w:t xml:space="preserve">EXPORTACIÓN DE SERVICIOS</w:t>
            </w:r>
          </w:p>
        </w:tc>
        <w:tc>
          <w:tcPr/>
          <w:p w:rsidR="00000000" w:rsidDel="00000000" w:rsidP="00000000" w:rsidRDefault="00000000" w:rsidRPr="00000000" w14:paraId="00000008">
            <w:pPr>
              <w:jc w:val="center"/>
              <w:rPr>
                <w:b w:val="1"/>
              </w:rPr>
            </w:pPr>
            <w:r w:rsidDel="00000000" w:rsidR="00000000" w:rsidRPr="00000000">
              <w:rPr>
                <w:b w:val="1"/>
                <w:rtl w:val="0"/>
              </w:rPr>
              <w:t xml:space="preserve">IED 2024</w:t>
            </w:r>
          </w:p>
        </w:tc>
      </w:tr>
      <w:tr>
        <w:trPr>
          <w:cantSplit w:val="0"/>
          <w:tblHeader w:val="0"/>
        </w:trPr>
        <w:tc>
          <w:tcPr/>
          <w:p w:rsidR="00000000" w:rsidDel="00000000" w:rsidP="00000000" w:rsidRDefault="00000000" w:rsidRPr="00000000" w14:paraId="00000009">
            <w:pPr>
              <w:jc w:val="center"/>
              <w:rPr/>
            </w:pPr>
            <w:r w:rsidDel="00000000" w:rsidR="00000000" w:rsidRPr="00000000">
              <w:rPr>
                <w:rtl w:val="0"/>
              </w:rPr>
              <w:t xml:space="preserve">3.7%</w:t>
            </w:r>
            <w:r w:rsidDel="00000000" w:rsidR="00000000" w:rsidRPr="00000000">
              <w:rPr>
                <w:rFonts w:ascii="Arial" w:cs="Arial" w:eastAsia="Arial" w:hAnsi="Arial"/>
                <w:rtl w:val="0"/>
              </w:rPr>
              <w:t xml:space="preserve">​</w:t>
            </w:r>
            <w:r w:rsidDel="00000000" w:rsidR="00000000" w:rsidRPr="00000000">
              <w:rPr>
                <w:rtl w:val="0"/>
              </w:rPr>
            </w:r>
          </w:p>
          <w:p w:rsidR="00000000" w:rsidDel="00000000" w:rsidP="00000000" w:rsidRDefault="00000000" w:rsidRPr="00000000" w14:paraId="0000000A">
            <w:pPr>
              <w:jc w:val="center"/>
              <w:rPr/>
            </w:pPr>
            <w:r w:rsidDel="00000000" w:rsidR="00000000" w:rsidRPr="00000000">
              <w:rPr>
                <w:rtl w:val="0"/>
              </w:rPr>
              <w:t xml:space="preserve">Crecimiento del PIB 2024</w:t>
            </w:r>
          </w:p>
          <w:p w:rsidR="00000000" w:rsidDel="00000000" w:rsidP="00000000" w:rsidRDefault="00000000" w:rsidRPr="00000000" w14:paraId="0000000B">
            <w:pPr>
              <w:jc w:val="center"/>
              <w:rPr/>
            </w:pPr>
            <w:r w:rsidDel="00000000" w:rsidR="00000000" w:rsidRPr="00000000">
              <w:rPr>
                <w:rtl w:val="0"/>
              </w:rPr>
            </w:r>
          </w:p>
          <w:p w:rsidR="00000000" w:rsidDel="00000000" w:rsidP="00000000" w:rsidRDefault="00000000" w:rsidRPr="00000000" w14:paraId="0000000C">
            <w:pPr>
              <w:jc w:val="center"/>
              <w:rPr/>
            </w:pPr>
            <w:r w:rsidDel="00000000" w:rsidR="00000000" w:rsidRPr="00000000">
              <w:rPr>
                <w:rtl w:val="0"/>
              </w:rPr>
              <w:t xml:space="preserve">US$ 113,800 millones</w:t>
            </w:r>
          </w:p>
          <w:p w:rsidR="00000000" w:rsidDel="00000000" w:rsidP="00000000" w:rsidRDefault="00000000" w:rsidRPr="00000000" w14:paraId="0000000D">
            <w:pPr>
              <w:jc w:val="center"/>
              <w:rPr>
                <w:b w:val="1"/>
              </w:rPr>
            </w:pPr>
            <w:r w:rsidDel="00000000" w:rsidR="00000000" w:rsidRPr="00000000">
              <w:rPr>
                <w:rtl w:val="0"/>
              </w:rPr>
              <w:t xml:space="preserve">PIB Nominal</w:t>
            </w:r>
            <w:r w:rsidDel="00000000" w:rsidR="00000000" w:rsidRPr="00000000">
              <w:rPr>
                <w:rtl w:val="0"/>
              </w:rPr>
            </w:r>
          </w:p>
        </w:tc>
        <w:tc>
          <w:tcPr/>
          <w:p w:rsidR="00000000" w:rsidDel="00000000" w:rsidP="00000000" w:rsidRDefault="00000000" w:rsidRPr="00000000" w14:paraId="0000000E">
            <w:pPr>
              <w:jc w:val="center"/>
              <w:rPr/>
            </w:pPr>
            <w:r w:rsidDel="00000000" w:rsidR="00000000" w:rsidRPr="00000000">
              <w:rPr>
                <w:rtl w:val="0"/>
              </w:rPr>
              <w:t xml:space="preserve">18.1 millones de habitantes</w:t>
            </w:r>
          </w:p>
        </w:tc>
        <w:tc>
          <w:tcPr/>
          <w:p w:rsidR="00000000" w:rsidDel="00000000" w:rsidP="00000000" w:rsidRDefault="00000000" w:rsidRPr="00000000" w14:paraId="0000000F">
            <w:pPr>
              <w:jc w:val="center"/>
              <w:rPr/>
            </w:pPr>
            <w:r w:rsidDel="00000000" w:rsidR="00000000" w:rsidRPr="00000000">
              <w:rPr>
                <w:rtl w:val="0"/>
              </w:rPr>
              <w:t xml:space="preserve">2.6% de crecimiento comparado al año anterior.</w:t>
            </w:r>
          </w:p>
          <w:p w:rsidR="00000000" w:rsidDel="00000000" w:rsidP="00000000" w:rsidRDefault="00000000" w:rsidRPr="00000000" w14:paraId="00000010">
            <w:pPr>
              <w:jc w:val="center"/>
              <w:rPr/>
            </w:pPr>
            <w:r w:rsidDel="00000000" w:rsidR="00000000" w:rsidRPr="00000000">
              <w:rPr>
                <w:rtl w:val="0"/>
              </w:rPr>
            </w:r>
          </w:p>
          <w:p w:rsidR="00000000" w:rsidDel="00000000" w:rsidP="00000000" w:rsidRDefault="00000000" w:rsidRPr="00000000" w14:paraId="00000011">
            <w:pPr>
              <w:jc w:val="center"/>
              <w:rPr/>
            </w:pPr>
            <w:r w:rsidDel="00000000" w:rsidR="00000000" w:rsidRPr="00000000">
              <w:rPr>
                <w:rtl w:val="0"/>
              </w:rPr>
              <w:t xml:space="preserve">US$ 14,557millones</w:t>
            </w:r>
          </w:p>
        </w:tc>
        <w:tc>
          <w:tcPr/>
          <w:p w:rsidR="00000000" w:rsidDel="00000000" w:rsidP="00000000" w:rsidRDefault="00000000" w:rsidRPr="00000000" w14:paraId="00000012">
            <w:pPr>
              <w:jc w:val="center"/>
              <w:rPr/>
            </w:pPr>
            <w:r w:rsidDel="00000000" w:rsidR="00000000" w:rsidRPr="00000000">
              <w:rPr>
                <w:rtl w:val="0"/>
              </w:rPr>
              <w:t xml:space="preserve">9% de crecimiento comparado al año anterior.</w:t>
            </w:r>
          </w:p>
          <w:p w:rsidR="00000000" w:rsidDel="00000000" w:rsidP="00000000" w:rsidRDefault="00000000" w:rsidRPr="00000000" w14:paraId="00000013">
            <w:pPr>
              <w:jc w:val="center"/>
              <w:rPr/>
            </w:pPr>
            <w:r w:rsidDel="00000000" w:rsidR="00000000" w:rsidRPr="00000000">
              <w:rPr>
                <w:rtl w:val="0"/>
              </w:rPr>
            </w:r>
          </w:p>
          <w:p w:rsidR="00000000" w:rsidDel="00000000" w:rsidP="00000000" w:rsidRDefault="00000000" w:rsidRPr="00000000" w14:paraId="00000014">
            <w:pPr>
              <w:jc w:val="center"/>
              <w:rPr/>
            </w:pPr>
            <w:r w:rsidDel="00000000" w:rsidR="00000000" w:rsidRPr="00000000">
              <w:rPr>
                <w:rtl w:val="0"/>
              </w:rPr>
              <w:t xml:space="preserve">US$</w:t>
            </w:r>
          </w:p>
          <w:p w:rsidR="00000000" w:rsidDel="00000000" w:rsidP="00000000" w:rsidRDefault="00000000" w:rsidRPr="00000000" w14:paraId="00000015">
            <w:pPr>
              <w:jc w:val="center"/>
              <w:rPr/>
            </w:pPr>
            <w:r w:rsidDel="00000000" w:rsidR="00000000" w:rsidRPr="00000000">
              <w:rPr>
                <w:rtl w:val="0"/>
              </w:rPr>
              <w:t xml:space="preserve">4,667 millones</w:t>
            </w:r>
          </w:p>
        </w:tc>
        <w:tc>
          <w:tcPr/>
          <w:p w:rsidR="00000000" w:rsidDel="00000000" w:rsidP="00000000" w:rsidRDefault="00000000" w:rsidRPr="00000000" w14:paraId="00000016">
            <w:pPr>
              <w:jc w:val="center"/>
              <w:rPr/>
            </w:pPr>
            <w:r w:rsidDel="00000000" w:rsidR="00000000" w:rsidRPr="00000000">
              <w:rPr>
                <w:rtl w:val="0"/>
              </w:rPr>
              <w:t xml:space="preserve">US$ 1,694.5 millones.</w:t>
            </w:r>
          </w:p>
        </w:tc>
      </w:tr>
    </w:tbl>
    <w:p w:rsidR="00000000" w:rsidDel="00000000" w:rsidP="00000000" w:rsidRDefault="00000000" w:rsidRPr="00000000" w14:paraId="00000017">
      <w:pPr>
        <w:jc w:val="both"/>
        <w:rPr>
          <w:b w:val="1"/>
          <w:sz w:val="16"/>
          <w:szCs w:val="16"/>
        </w:rPr>
      </w:pPr>
      <w:r w:rsidDel="00000000" w:rsidR="00000000" w:rsidRPr="00000000">
        <w:rPr>
          <w:b w:val="1"/>
          <w:sz w:val="18"/>
          <w:szCs w:val="18"/>
          <w:rtl w:val="0"/>
        </w:rPr>
        <w:t xml:space="preserve">Fuente: Banco de Guatemala</w:t>
      </w:r>
      <w:r w:rsidDel="00000000" w:rsidR="00000000" w:rsidRPr="00000000">
        <w:rPr>
          <w:rtl w:val="0"/>
        </w:rPr>
      </w:r>
    </w:p>
    <w:p w:rsidR="00000000" w:rsidDel="00000000" w:rsidP="00000000" w:rsidRDefault="00000000" w:rsidRPr="00000000" w14:paraId="00000018">
      <w:pPr>
        <w:jc w:val="both"/>
        <w:rPr>
          <w:b w:val="1"/>
        </w:rPr>
      </w:pPr>
      <w:r w:rsidDel="00000000" w:rsidR="00000000" w:rsidRPr="00000000">
        <w:rPr>
          <w:b w:val="1"/>
          <w:rtl w:val="0"/>
        </w:rPr>
        <w:t xml:space="preserve">VENTAJAS COMPETITIVAS</w:t>
      </w:r>
    </w:p>
    <w:p w:rsidR="00000000" w:rsidDel="00000000" w:rsidP="00000000" w:rsidRDefault="00000000" w:rsidRPr="00000000" w14:paraId="0000001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both"/>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Talento joven y calificado</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1A">
      <w:pPr>
        <w:jc w:val="both"/>
        <w:rPr/>
      </w:pPr>
      <w:r w:rsidDel="00000000" w:rsidR="00000000" w:rsidRPr="00000000">
        <w:rPr>
          <w:rtl w:val="0"/>
        </w:rPr>
        <w:t xml:space="preserve">Guatemala destaca por su fuerza laboral y por un entorno propicio para la continua capacitación del talento joven.</w:t>
      </w:r>
    </w:p>
    <w:p w:rsidR="00000000" w:rsidDel="00000000" w:rsidP="00000000" w:rsidRDefault="00000000" w:rsidRPr="00000000" w14:paraId="0000001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both"/>
        <w:rPr>
          <w:rFonts w:ascii="Aptos" w:cs="Aptos" w:eastAsia="Aptos" w:hAnsi="Aptos"/>
          <w:b w:val="1"/>
          <w:i w:val="0"/>
          <w:smallCaps w:val="0"/>
          <w:strike w:val="0"/>
          <w:color w:val="000000"/>
          <w:sz w:val="24"/>
          <w:szCs w:val="24"/>
          <w:u w:val="none"/>
          <w:shd w:fill="auto" w:val="clear"/>
          <w:vertAlign w:val="baseline"/>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Macroeconomía estable</w:t>
      </w:r>
    </w:p>
    <w:p w:rsidR="00000000" w:rsidDel="00000000" w:rsidP="00000000" w:rsidRDefault="00000000" w:rsidRPr="00000000" w14:paraId="0000001C">
      <w:pPr>
        <w:jc w:val="both"/>
        <w:rPr/>
      </w:pPr>
      <w:r w:rsidDel="00000000" w:rsidR="00000000" w:rsidRPr="00000000">
        <w:rPr>
          <w:rtl w:val="0"/>
        </w:rPr>
        <w:t xml:space="preserve">El entorno macroeconómico del país permite una planificación de largo plazo.</w:t>
      </w:r>
    </w:p>
    <w:p w:rsidR="00000000" w:rsidDel="00000000" w:rsidP="00000000" w:rsidRDefault="00000000" w:rsidRPr="00000000" w14:paraId="0000001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Ubicación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t>
      </w: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estratégica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E">
      <w:pPr>
        <w:jc w:val="both"/>
        <w:rPr/>
      </w:pPr>
      <w:r w:rsidDel="00000000" w:rsidR="00000000" w:rsidRPr="00000000">
        <w:rPr>
          <w:rtl w:val="0"/>
        </w:rPr>
        <w:t xml:space="preserve"> Aliado estratégico global, ubicado en el corazón logístico de América que conecta con los principales mercados internacionales.</w:t>
      </w:r>
    </w:p>
    <w:p w:rsidR="00000000" w:rsidDel="00000000" w:rsidP="00000000" w:rsidRDefault="00000000" w:rsidRPr="00000000" w14:paraId="0000001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both"/>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Regímenes Especiales e Incentivos Fiscales</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20">
      <w:pPr>
        <w:jc w:val="both"/>
        <w:rPr/>
      </w:pPr>
      <w:r w:rsidDel="00000000" w:rsidR="00000000" w:rsidRPr="00000000">
        <w:rPr>
          <w:rtl w:val="0"/>
        </w:rPr>
        <w:t xml:space="preserve">Guatemala presenta un marco de incentivos atractivo y sólido para la inversión. Así como certeza jurídica al inversionista mediante leyes y mecanismos claros.</w:t>
      </w:r>
    </w:p>
    <w:p w:rsidR="00000000" w:rsidDel="00000000" w:rsidP="00000000" w:rsidRDefault="00000000" w:rsidRPr="00000000" w14:paraId="0000002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both"/>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Energía renovable y confiable con costos competitivos</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22">
      <w:pPr>
        <w:jc w:val="both"/>
        <w:rPr>
          <w:rFonts w:ascii="Arial" w:cs="Arial" w:eastAsia="Arial" w:hAnsi="Arial"/>
        </w:rPr>
      </w:pPr>
      <w:r w:rsidDel="00000000" w:rsidR="00000000" w:rsidRPr="00000000">
        <w:rPr>
          <w:rFonts w:ascii="Arial" w:cs="Arial" w:eastAsia="Arial" w:hAnsi="Arial"/>
          <w:rtl w:val="0"/>
        </w:rPr>
        <w:t xml:space="preserve">​Suministro de energía estable y seguro a un costo accesible.</w:t>
      </w:r>
    </w:p>
    <w:p w:rsidR="00000000" w:rsidDel="00000000" w:rsidP="00000000" w:rsidRDefault="00000000" w:rsidRPr="00000000" w14:paraId="00000023">
      <w:pPr>
        <w:spacing w:before="240" w:lineRule="auto"/>
        <w:jc w:val="both"/>
        <w:rPr>
          <w:b w:val="1"/>
        </w:rPr>
      </w:pPr>
      <w:r w:rsidDel="00000000" w:rsidR="00000000" w:rsidRPr="00000000">
        <w:rPr>
          <w:b w:val="1"/>
          <w:rtl w:val="0"/>
        </w:rPr>
        <w:t xml:space="preserve">UBICACIÓN ESTRATÉGICA</w:t>
      </w:r>
    </w:p>
    <w:p w:rsidR="00000000" w:rsidDel="00000000" w:rsidP="00000000" w:rsidRDefault="00000000" w:rsidRPr="00000000" w14:paraId="00000024">
      <w:pPr>
        <w:jc w:val="both"/>
        <w:rPr>
          <w:b w:val="1"/>
        </w:rPr>
      </w:pPr>
      <w:r w:rsidDel="00000000" w:rsidR="00000000" w:rsidRPr="00000000">
        <w:rPr>
          <w:b w:val="1"/>
          <w:rtl w:val="0"/>
        </w:rPr>
        <w:t xml:space="preserve">Conectividad aérea</w:t>
      </w:r>
    </w:p>
    <w:p w:rsidR="00000000" w:rsidDel="00000000" w:rsidP="00000000" w:rsidRDefault="00000000" w:rsidRPr="00000000" w14:paraId="00000025">
      <w:pPr>
        <w:jc w:val="both"/>
        <w:rPr/>
      </w:pPr>
      <w:r w:rsidDel="00000000" w:rsidR="00000000" w:rsidRPr="00000000">
        <w:rPr>
          <w:rtl w:val="0"/>
        </w:rPr>
        <w:t xml:space="preserve">2:50 horas a Miami</w:t>
      </w:r>
    </w:p>
    <w:p w:rsidR="00000000" w:rsidDel="00000000" w:rsidP="00000000" w:rsidRDefault="00000000" w:rsidRPr="00000000" w14:paraId="00000026">
      <w:pPr>
        <w:jc w:val="both"/>
        <w:rPr/>
      </w:pPr>
      <w:r w:rsidDel="00000000" w:rsidR="00000000" w:rsidRPr="00000000">
        <w:rPr>
          <w:rtl w:val="0"/>
        </w:rPr>
        <w:t xml:space="preserve">3 horas a Houston</w:t>
      </w:r>
    </w:p>
    <w:p w:rsidR="00000000" w:rsidDel="00000000" w:rsidP="00000000" w:rsidRDefault="00000000" w:rsidRPr="00000000" w14:paraId="00000027">
      <w:pPr>
        <w:jc w:val="both"/>
        <w:rPr/>
      </w:pPr>
      <w:r w:rsidDel="00000000" w:rsidR="00000000" w:rsidRPr="00000000">
        <w:rPr>
          <w:rtl w:val="0"/>
        </w:rPr>
        <w:t xml:space="preserve">2:10 horas a Ciudad de México</w:t>
      </w:r>
    </w:p>
    <w:p w:rsidR="00000000" w:rsidDel="00000000" w:rsidP="00000000" w:rsidRDefault="00000000" w:rsidRPr="00000000" w14:paraId="00000028">
      <w:pPr>
        <w:jc w:val="both"/>
        <w:rPr>
          <w:b w:val="1"/>
        </w:rPr>
      </w:pPr>
      <w:r w:rsidDel="00000000" w:rsidR="00000000" w:rsidRPr="00000000">
        <w:rPr>
          <w:b w:val="1"/>
          <w:rtl w:val="0"/>
        </w:rPr>
        <w:t xml:space="preserve">Conectividad marítima </w:t>
      </w:r>
    </w:p>
    <w:p w:rsidR="00000000" w:rsidDel="00000000" w:rsidP="00000000" w:rsidRDefault="00000000" w:rsidRPr="00000000" w14:paraId="00000029">
      <w:pPr>
        <w:jc w:val="both"/>
        <w:rPr/>
      </w:pPr>
      <w:r w:rsidDel="00000000" w:rsidR="00000000" w:rsidRPr="00000000">
        <w:rPr>
          <w:rtl w:val="0"/>
        </w:rPr>
        <w:t xml:space="preserve">Puerto Quetzal (Pacífico) – Carga movilizada 18,779.86 Miles de toneladas métricas</w:t>
      </w:r>
    </w:p>
    <w:p w:rsidR="00000000" w:rsidDel="00000000" w:rsidP="00000000" w:rsidRDefault="00000000" w:rsidRPr="00000000" w14:paraId="0000002A">
      <w:pPr>
        <w:jc w:val="both"/>
        <w:rPr/>
      </w:pPr>
      <w:r w:rsidDel="00000000" w:rsidR="00000000" w:rsidRPr="00000000">
        <w:rPr>
          <w:rtl w:val="0"/>
        </w:rPr>
        <w:t xml:space="preserve">Puerto Santo Tomás (Atlántico) - Carga movilizada 6,756.31</w:t>
      </w:r>
      <w:r w:rsidDel="00000000" w:rsidR="00000000" w:rsidRPr="00000000">
        <w:rPr>
          <w:rFonts w:ascii="Arial" w:cs="Arial" w:eastAsia="Arial" w:hAnsi="Arial"/>
          <w:rtl w:val="0"/>
        </w:rPr>
        <w:t xml:space="preserve">​</w:t>
      </w:r>
      <w:r w:rsidDel="00000000" w:rsidR="00000000" w:rsidRPr="00000000">
        <w:rPr>
          <w:rtl w:val="0"/>
        </w:rPr>
        <w:t xml:space="preserve"> Miles de toneladas métricas</w:t>
      </w:r>
    </w:p>
    <w:p w:rsidR="00000000" w:rsidDel="00000000" w:rsidP="00000000" w:rsidRDefault="00000000" w:rsidRPr="00000000" w14:paraId="0000002B">
      <w:pPr>
        <w:jc w:val="both"/>
        <w:rPr/>
      </w:pPr>
      <w:r w:rsidDel="00000000" w:rsidR="00000000" w:rsidRPr="00000000">
        <w:rPr>
          <w:rtl w:val="0"/>
        </w:rPr>
        <w:t xml:space="preserve">Puerto Barrios (Atlántico) - Carga Movilizada 5,510.87</w:t>
      </w:r>
      <w:r w:rsidDel="00000000" w:rsidR="00000000" w:rsidRPr="00000000">
        <w:rPr>
          <w:rFonts w:ascii="Arial" w:cs="Arial" w:eastAsia="Arial" w:hAnsi="Arial"/>
          <w:rtl w:val="0"/>
        </w:rPr>
        <w:t xml:space="preserve">​ </w:t>
      </w:r>
      <w:r w:rsidDel="00000000" w:rsidR="00000000" w:rsidRPr="00000000">
        <w:rPr>
          <w:rtl w:val="0"/>
        </w:rPr>
        <w:t xml:space="preserve">Miles de toneladas métricas</w:t>
      </w:r>
    </w:p>
    <w:p w:rsidR="00000000" w:rsidDel="00000000" w:rsidP="00000000" w:rsidRDefault="00000000" w:rsidRPr="00000000" w14:paraId="0000002C">
      <w:pPr>
        <w:jc w:val="center"/>
        <w:rPr>
          <w:b w:val="1"/>
        </w:rPr>
      </w:pPr>
      <w:r w:rsidDel="00000000" w:rsidR="00000000" w:rsidRPr="00000000">
        <w:rPr>
          <w:b w:val="1"/>
          <w:rtl w:val="0"/>
        </w:rPr>
        <w:t xml:space="preserve">GUATEMALA VS. REGIÓN</w:t>
      </w:r>
    </w:p>
    <w:p w:rsidR="00000000" w:rsidDel="00000000" w:rsidP="00000000" w:rsidRDefault="00000000" w:rsidRPr="00000000" w14:paraId="0000002D">
      <w:pPr>
        <w:jc w:val="center"/>
        <w:rPr/>
      </w:pPr>
      <w:r w:rsidDel="00000000" w:rsidR="00000000" w:rsidRPr="00000000">
        <w:rPr>
          <w:rtl w:val="0"/>
        </w:rPr>
        <w:t xml:space="preserve">Comparación de indicadores clave de competitividad</w:t>
      </w:r>
    </w:p>
    <w:tbl>
      <w:tblPr>
        <w:tblStyle w:val="Table2"/>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71"/>
        <w:gridCol w:w="1471"/>
        <w:gridCol w:w="1471"/>
        <w:gridCol w:w="1471"/>
        <w:gridCol w:w="1472"/>
        <w:gridCol w:w="1472"/>
        <w:tblGridChange w:id="0">
          <w:tblGrid>
            <w:gridCol w:w="1471"/>
            <w:gridCol w:w="1471"/>
            <w:gridCol w:w="1471"/>
            <w:gridCol w:w="1471"/>
            <w:gridCol w:w="1472"/>
            <w:gridCol w:w="1472"/>
          </w:tblGrid>
        </w:tblGridChange>
      </w:tblGrid>
      <w:tr>
        <w:trPr>
          <w:cantSplit w:val="0"/>
          <w:tblHeader w:val="0"/>
        </w:trPr>
        <w:tc>
          <w:tcPr/>
          <w:p w:rsidR="00000000" w:rsidDel="00000000" w:rsidP="00000000" w:rsidRDefault="00000000" w:rsidRPr="00000000" w14:paraId="0000002E">
            <w:pPr>
              <w:jc w:val="center"/>
              <w:rPr>
                <w:b w:val="1"/>
              </w:rPr>
            </w:pPr>
            <w:r w:rsidDel="00000000" w:rsidR="00000000" w:rsidRPr="00000000">
              <w:rPr>
                <w:b w:val="1"/>
                <w:rtl w:val="0"/>
              </w:rPr>
              <w:t xml:space="preserve">Indicador</w:t>
            </w:r>
          </w:p>
        </w:tc>
        <w:tc>
          <w:tcPr/>
          <w:p w:rsidR="00000000" w:rsidDel="00000000" w:rsidP="00000000" w:rsidRDefault="00000000" w:rsidRPr="00000000" w14:paraId="0000002F">
            <w:pPr>
              <w:jc w:val="center"/>
              <w:rPr>
                <w:b w:val="1"/>
              </w:rPr>
            </w:pPr>
            <w:r w:rsidDel="00000000" w:rsidR="00000000" w:rsidRPr="00000000">
              <w:rPr>
                <w:b w:val="1"/>
                <w:rtl w:val="0"/>
              </w:rPr>
              <w:t xml:space="preserve">Guatemala</w:t>
            </w:r>
          </w:p>
        </w:tc>
        <w:tc>
          <w:tcPr/>
          <w:p w:rsidR="00000000" w:rsidDel="00000000" w:rsidP="00000000" w:rsidRDefault="00000000" w:rsidRPr="00000000" w14:paraId="00000030">
            <w:pPr>
              <w:jc w:val="center"/>
              <w:rPr>
                <w:b w:val="1"/>
              </w:rPr>
            </w:pPr>
            <w:r w:rsidDel="00000000" w:rsidR="00000000" w:rsidRPr="00000000">
              <w:rPr>
                <w:b w:val="1"/>
                <w:rtl w:val="0"/>
              </w:rPr>
              <w:t xml:space="preserve">Costa Rica</w:t>
            </w:r>
          </w:p>
        </w:tc>
        <w:tc>
          <w:tcPr/>
          <w:p w:rsidR="00000000" w:rsidDel="00000000" w:rsidP="00000000" w:rsidRDefault="00000000" w:rsidRPr="00000000" w14:paraId="00000031">
            <w:pPr>
              <w:jc w:val="center"/>
              <w:rPr>
                <w:b w:val="1"/>
              </w:rPr>
            </w:pPr>
            <w:r w:rsidDel="00000000" w:rsidR="00000000" w:rsidRPr="00000000">
              <w:rPr>
                <w:b w:val="1"/>
                <w:rtl w:val="0"/>
              </w:rPr>
              <w:t xml:space="preserve">El Salvador</w:t>
            </w:r>
          </w:p>
        </w:tc>
        <w:tc>
          <w:tcPr/>
          <w:p w:rsidR="00000000" w:rsidDel="00000000" w:rsidP="00000000" w:rsidRDefault="00000000" w:rsidRPr="00000000" w14:paraId="00000032">
            <w:pPr>
              <w:jc w:val="center"/>
              <w:rPr>
                <w:b w:val="1"/>
              </w:rPr>
            </w:pPr>
            <w:r w:rsidDel="00000000" w:rsidR="00000000" w:rsidRPr="00000000">
              <w:rPr>
                <w:b w:val="1"/>
                <w:rtl w:val="0"/>
              </w:rPr>
              <w:t xml:space="preserve">Honduras</w:t>
            </w:r>
          </w:p>
        </w:tc>
        <w:tc>
          <w:tcPr/>
          <w:p w:rsidR="00000000" w:rsidDel="00000000" w:rsidP="00000000" w:rsidRDefault="00000000" w:rsidRPr="00000000" w14:paraId="00000033">
            <w:pPr>
              <w:jc w:val="center"/>
              <w:rPr>
                <w:b w:val="1"/>
              </w:rPr>
            </w:pPr>
            <w:r w:rsidDel="00000000" w:rsidR="00000000" w:rsidRPr="00000000">
              <w:rPr>
                <w:b w:val="1"/>
                <w:rtl w:val="0"/>
              </w:rPr>
              <w:t xml:space="preserve">República Dominica</w:t>
            </w:r>
          </w:p>
        </w:tc>
      </w:tr>
      <w:tr>
        <w:trPr>
          <w:cantSplit w:val="0"/>
          <w:tblHeader w:val="0"/>
        </w:trPr>
        <w:tc>
          <w:tcPr/>
          <w:p w:rsidR="00000000" w:rsidDel="00000000" w:rsidP="00000000" w:rsidRDefault="00000000" w:rsidRPr="00000000" w14:paraId="00000034">
            <w:pPr>
              <w:jc w:val="center"/>
              <w:rPr>
                <w:b w:val="1"/>
              </w:rPr>
            </w:pPr>
            <w:r w:rsidDel="00000000" w:rsidR="00000000" w:rsidRPr="00000000">
              <w:rPr>
                <w:b w:val="1"/>
                <w:rtl w:val="0"/>
              </w:rPr>
              <w:t xml:space="preserve">PIB 2024 (USD miles de millones)</w:t>
            </w:r>
          </w:p>
        </w:tc>
        <w:tc>
          <w:tcPr/>
          <w:p w:rsidR="00000000" w:rsidDel="00000000" w:rsidP="00000000" w:rsidRDefault="00000000" w:rsidRPr="00000000" w14:paraId="00000035">
            <w:pPr>
              <w:jc w:val="center"/>
              <w:rPr/>
            </w:pPr>
            <w:r w:rsidDel="00000000" w:rsidR="00000000" w:rsidRPr="00000000">
              <w:rPr>
                <w:rtl w:val="0"/>
              </w:rPr>
              <w:t xml:space="preserve">$ 113.8</w:t>
            </w:r>
          </w:p>
        </w:tc>
        <w:tc>
          <w:tcPr/>
          <w:p w:rsidR="00000000" w:rsidDel="00000000" w:rsidP="00000000" w:rsidRDefault="00000000" w:rsidRPr="00000000" w14:paraId="00000036">
            <w:pPr>
              <w:jc w:val="center"/>
              <w:rPr/>
            </w:pPr>
            <w:r w:rsidDel="00000000" w:rsidR="00000000" w:rsidRPr="00000000">
              <w:rPr>
                <w:rtl w:val="0"/>
              </w:rPr>
              <w:t xml:space="preserve">$</w:t>
            </w:r>
            <w:r w:rsidDel="00000000" w:rsidR="00000000" w:rsidRPr="00000000">
              <w:rPr>
                <w:rFonts w:ascii="Arial" w:cs="Arial" w:eastAsia="Arial" w:hAnsi="Arial"/>
                <w:color w:val="001d35"/>
                <w:highlight w:val="white"/>
                <w:rtl w:val="0"/>
              </w:rPr>
              <w:t xml:space="preserve"> </w:t>
            </w:r>
            <w:r w:rsidDel="00000000" w:rsidR="00000000" w:rsidRPr="00000000">
              <w:rPr>
                <w:rtl w:val="0"/>
              </w:rPr>
              <w:t xml:space="preserve">95.35</w:t>
            </w:r>
          </w:p>
        </w:tc>
        <w:tc>
          <w:tcPr/>
          <w:p w:rsidR="00000000" w:rsidDel="00000000" w:rsidP="00000000" w:rsidRDefault="00000000" w:rsidRPr="00000000" w14:paraId="00000037">
            <w:pPr>
              <w:jc w:val="center"/>
              <w:rPr/>
            </w:pPr>
            <w:r w:rsidDel="00000000" w:rsidR="00000000" w:rsidRPr="00000000">
              <w:rPr>
                <w:rtl w:val="0"/>
              </w:rPr>
              <w:t xml:space="preserve">$</w:t>
            </w:r>
            <w:r w:rsidDel="00000000" w:rsidR="00000000" w:rsidRPr="00000000">
              <w:rPr>
                <w:rFonts w:ascii="Arial" w:cs="Arial" w:eastAsia="Arial" w:hAnsi="Arial"/>
                <w:color w:val="001d35"/>
                <w:highlight w:val="white"/>
                <w:rtl w:val="0"/>
              </w:rPr>
              <w:t xml:space="preserve"> </w:t>
            </w:r>
            <w:r w:rsidDel="00000000" w:rsidR="00000000" w:rsidRPr="00000000">
              <w:rPr>
                <w:rtl w:val="0"/>
              </w:rPr>
              <w:t xml:space="preserve">35.365</w:t>
            </w:r>
          </w:p>
        </w:tc>
        <w:tc>
          <w:tcPr/>
          <w:p w:rsidR="00000000" w:rsidDel="00000000" w:rsidP="00000000" w:rsidRDefault="00000000" w:rsidRPr="00000000" w14:paraId="00000038">
            <w:pPr>
              <w:jc w:val="center"/>
              <w:rPr/>
            </w:pPr>
            <w:r w:rsidDel="00000000" w:rsidR="00000000" w:rsidRPr="00000000">
              <w:rPr>
                <w:rtl w:val="0"/>
              </w:rPr>
              <w:t xml:space="preserve">$ 37.09 </w:t>
            </w:r>
          </w:p>
        </w:tc>
        <w:tc>
          <w:tcPr/>
          <w:p w:rsidR="00000000" w:rsidDel="00000000" w:rsidP="00000000" w:rsidRDefault="00000000" w:rsidRPr="00000000" w14:paraId="00000039">
            <w:pPr>
              <w:jc w:val="center"/>
              <w:rPr/>
            </w:pPr>
            <w:r w:rsidDel="00000000" w:rsidR="00000000" w:rsidRPr="00000000">
              <w:rPr>
                <w:rtl w:val="0"/>
              </w:rPr>
              <w:t xml:space="preserve">$ 127.356</w:t>
            </w:r>
          </w:p>
        </w:tc>
      </w:tr>
      <w:tr>
        <w:trPr>
          <w:cantSplit w:val="0"/>
          <w:tblHeader w:val="0"/>
        </w:trPr>
        <w:tc>
          <w:tcPr/>
          <w:p w:rsidR="00000000" w:rsidDel="00000000" w:rsidP="00000000" w:rsidRDefault="00000000" w:rsidRPr="00000000" w14:paraId="0000003A">
            <w:pPr>
              <w:jc w:val="center"/>
              <w:rPr>
                <w:b w:val="1"/>
              </w:rPr>
            </w:pPr>
            <w:r w:rsidDel="00000000" w:rsidR="00000000" w:rsidRPr="00000000">
              <w:rPr>
                <w:b w:val="1"/>
                <w:rtl w:val="0"/>
              </w:rPr>
              <w:t xml:space="preserve">Población a 2025 (millones)</w:t>
            </w:r>
          </w:p>
        </w:tc>
        <w:tc>
          <w:tcPr/>
          <w:p w:rsidR="00000000" w:rsidDel="00000000" w:rsidP="00000000" w:rsidRDefault="00000000" w:rsidRPr="00000000" w14:paraId="0000003B">
            <w:pPr>
              <w:jc w:val="center"/>
              <w:rPr/>
            </w:pPr>
            <w:r w:rsidDel="00000000" w:rsidR="00000000" w:rsidRPr="00000000">
              <w:rPr>
                <w:rtl w:val="0"/>
              </w:rPr>
              <w:t xml:space="preserve">18.1</w:t>
            </w:r>
          </w:p>
        </w:tc>
        <w:tc>
          <w:tcPr/>
          <w:p w:rsidR="00000000" w:rsidDel="00000000" w:rsidP="00000000" w:rsidRDefault="00000000" w:rsidRPr="00000000" w14:paraId="0000003C">
            <w:pPr>
              <w:jc w:val="center"/>
              <w:rPr/>
            </w:pPr>
            <w:r w:rsidDel="00000000" w:rsidR="00000000" w:rsidRPr="00000000">
              <w:rPr>
                <w:rtl w:val="0"/>
              </w:rPr>
              <w:t xml:space="preserve">5.13</w:t>
            </w:r>
          </w:p>
        </w:tc>
        <w:tc>
          <w:tcPr/>
          <w:p w:rsidR="00000000" w:rsidDel="00000000" w:rsidP="00000000" w:rsidRDefault="00000000" w:rsidRPr="00000000" w14:paraId="0000003D">
            <w:pPr>
              <w:jc w:val="center"/>
              <w:rPr/>
            </w:pPr>
            <w:r w:rsidDel="00000000" w:rsidR="00000000" w:rsidRPr="00000000">
              <w:rPr>
                <w:rtl w:val="0"/>
              </w:rPr>
              <w:t xml:space="preserve">6.338</w:t>
            </w:r>
          </w:p>
        </w:tc>
        <w:tc>
          <w:tcPr/>
          <w:p w:rsidR="00000000" w:rsidDel="00000000" w:rsidP="00000000" w:rsidRDefault="00000000" w:rsidRPr="00000000" w14:paraId="0000003E">
            <w:pPr>
              <w:jc w:val="center"/>
              <w:rPr/>
            </w:pPr>
            <w:r w:rsidDel="00000000" w:rsidR="00000000" w:rsidRPr="00000000">
              <w:rPr>
                <w:rtl w:val="0"/>
              </w:rPr>
              <w:t xml:space="preserve">10.83</w:t>
            </w:r>
          </w:p>
        </w:tc>
        <w:tc>
          <w:tcPr/>
          <w:p w:rsidR="00000000" w:rsidDel="00000000" w:rsidP="00000000" w:rsidRDefault="00000000" w:rsidRPr="00000000" w14:paraId="0000003F">
            <w:pPr>
              <w:jc w:val="center"/>
              <w:rPr/>
            </w:pPr>
            <w:r w:rsidDel="00000000" w:rsidR="00000000" w:rsidRPr="00000000">
              <w:rPr>
                <w:rtl w:val="0"/>
              </w:rPr>
              <w:t xml:space="preserve">11.43</w:t>
            </w:r>
          </w:p>
        </w:tc>
      </w:tr>
      <w:tr>
        <w:trPr>
          <w:cantSplit w:val="0"/>
          <w:tblHeader w:val="0"/>
        </w:trPr>
        <w:tc>
          <w:tcPr/>
          <w:p w:rsidR="00000000" w:rsidDel="00000000" w:rsidP="00000000" w:rsidRDefault="00000000" w:rsidRPr="00000000" w14:paraId="00000040">
            <w:pPr>
              <w:jc w:val="center"/>
              <w:rPr>
                <w:b w:val="1"/>
                <w:highlight w:val="red"/>
              </w:rPr>
            </w:pPr>
            <w:r w:rsidDel="00000000" w:rsidR="00000000" w:rsidRPr="00000000">
              <w:rPr>
                <w:b w:val="1"/>
                <w:highlight w:val="red"/>
                <w:rtl w:val="0"/>
              </w:rPr>
              <w:t xml:space="preserve">Salario mínimo 2025 USD/Mes</w:t>
            </w:r>
          </w:p>
        </w:tc>
        <w:tc>
          <w:tcPr/>
          <w:p w:rsidR="00000000" w:rsidDel="00000000" w:rsidP="00000000" w:rsidRDefault="00000000" w:rsidRPr="00000000" w14:paraId="00000041">
            <w:pPr>
              <w:jc w:val="center"/>
              <w:rPr>
                <w:highlight w:val="red"/>
              </w:rPr>
            </w:pPr>
            <w:r w:rsidDel="00000000" w:rsidR="00000000" w:rsidRPr="00000000">
              <w:rPr>
                <w:highlight w:val="red"/>
                <w:rtl w:val="0"/>
              </w:rPr>
              <w:t xml:space="preserve">$518.00</w:t>
            </w:r>
          </w:p>
        </w:tc>
        <w:tc>
          <w:tcPr/>
          <w:p w:rsidR="00000000" w:rsidDel="00000000" w:rsidP="00000000" w:rsidRDefault="00000000" w:rsidRPr="00000000" w14:paraId="00000042">
            <w:pPr>
              <w:jc w:val="center"/>
              <w:rPr>
                <w:highlight w:val="red"/>
              </w:rPr>
            </w:pPr>
            <w:r w:rsidDel="00000000" w:rsidR="00000000" w:rsidRPr="00000000">
              <w:rPr>
                <w:highlight w:val="red"/>
                <w:rtl w:val="0"/>
              </w:rPr>
              <w:t xml:space="preserve">$726.00</w:t>
            </w:r>
          </w:p>
        </w:tc>
        <w:tc>
          <w:tcPr/>
          <w:p w:rsidR="00000000" w:rsidDel="00000000" w:rsidP="00000000" w:rsidRDefault="00000000" w:rsidRPr="00000000" w14:paraId="00000043">
            <w:pPr>
              <w:jc w:val="center"/>
              <w:rPr>
                <w:highlight w:val="red"/>
              </w:rPr>
            </w:pPr>
            <w:r w:rsidDel="00000000" w:rsidR="00000000" w:rsidRPr="00000000">
              <w:rPr>
                <w:highlight w:val="red"/>
                <w:rtl w:val="0"/>
              </w:rPr>
              <w:t xml:space="preserve">$408.80</w:t>
            </w:r>
          </w:p>
        </w:tc>
        <w:tc>
          <w:tcPr/>
          <w:p w:rsidR="00000000" w:rsidDel="00000000" w:rsidP="00000000" w:rsidRDefault="00000000" w:rsidRPr="00000000" w14:paraId="00000044">
            <w:pPr>
              <w:jc w:val="center"/>
              <w:rPr>
                <w:highlight w:val="red"/>
              </w:rPr>
            </w:pPr>
            <w:r w:rsidDel="00000000" w:rsidR="00000000" w:rsidRPr="00000000">
              <w:rPr>
                <w:highlight w:val="red"/>
                <w:rtl w:val="0"/>
              </w:rPr>
              <w:t xml:space="preserve">$357.00</w:t>
            </w:r>
          </w:p>
        </w:tc>
        <w:tc>
          <w:tcPr/>
          <w:p w:rsidR="00000000" w:rsidDel="00000000" w:rsidP="00000000" w:rsidRDefault="00000000" w:rsidRPr="00000000" w14:paraId="00000045">
            <w:pPr>
              <w:jc w:val="center"/>
              <w:rPr>
                <w:highlight w:val="red"/>
              </w:rPr>
            </w:pPr>
            <w:r w:rsidDel="00000000" w:rsidR="00000000" w:rsidRPr="00000000">
              <w:rPr>
                <w:highlight w:val="red"/>
                <w:rtl w:val="0"/>
              </w:rPr>
              <w:t xml:space="preserve">$480.51</w:t>
            </w:r>
          </w:p>
        </w:tc>
      </w:tr>
    </w:tbl>
    <w:p w:rsidR="00000000" w:rsidDel="00000000" w:rsidP="00000000" w:rsidRDefault="00000000" w:rsidRPr="00000000" w14:paraId="00000046">
      <w:pPr>
        <w:jc w:val="both"/>
        <w:rPr>
          <w:i w:val="1"/>
          <w:sz w:val="16"/>
          <w:szCs w:val="16"/>
        </w:rPr>
      </w:pPr>
      <w:r w:rsidDel="00000000" w:rsidR="00000000" w:rsidRPr="00000000">
        <w:rPr>
          <w:i w:val="1"/>
          <w:sz w:val="16"/>
          <w:szCs w:val="16"/>
          <w:rtl w:val="0"/>
        </w:rPr>
        <w:t xml:space="preserve">*Los salarios indicados son referenciales y pueden variar según el sector económico, el tamaño de la empresa y otros factores.</w:t>
      </w:r>
    </w:p>
    <w:p w:rsidR="00000000" w:rsidDel="00000000" w:rsidP="00000000" w:rsidRDefault="00000000" w:rsidRPr="00000000" w14:paraId="00000047">
      <w:pPr>
        <w:jc w:val="both"/>
        <w:rPr>
          <w:b w:val="1"/>
        </w:rPr>
      </w:pPr>
      <w:r w:rsidDel="00000000" w:rsidR="00000000" w:rsidRPr="00000000">
        <w:rPr>
          <w:b w:val="1"/>
          <w:rtl w:val="0"/>
        </w:rPr>
        <w:t xml:space="preserve">DESCARGA EL FACT SHEET DE GUATEMALA (DOC: AGENCIA_ONEPager)</w:t>
      </w:r>
    </w:p>
    <w:p w:rsidR="00000000" w:rsidDel="00000000" w:rsidP="00000000" w:rsidRDefault="00000000" w:rsidRPr="00000000" w14:paraId="00000048">
      <w:pPr>
        <w:jc w:val="both"/>
        <w:rPr>
          <w:b w:val="1"/>
          <w:color w:val="ee0000"/>
          <w:u w:val="single"/>
        </w:rPr>
      </w:pPr>
      <w:r w:rsidDel="00000000" w:rsidR="00000000" w:rsidRPr="00000000">
        <w:rPr>
          <w:b w:val="1"/>
          <w:color w:val="ee0000"/>
          <w:u w:val="single"/>
          <w:rtl w:val="0"/>
        </w:rPr>
        <w:t xml:space="preserve">Definir información: ONE PAGER GUATEMALA 2025</w:t>
      </w:r>
    </w:p>
    <w:p w:rsidR="00000000" w:rsidDel="00000000" w:rsidP="00000000" w:rsidRDefault="00000000" w:rsidRPr="00000000" w14:paraId="0000004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both"/>
        <w:rPr/>
      </w:pPr>
      <w:sdt>
        <w:sdtPr>
          <w:id w:val="-1244335134"/>
          <w:tag w:val="goog_rdk_0"/>
        </w:sdtPr>
        <w:sdtContent>
          <w:commentRangeStart w:id="0"/>
        </w:sdtContent>
      </w:sdt>
      <w:sdt>
        <w:sdtPr>
          <w:id w:val="-83117871"/>
          <w:tag w:val="goog_rdk_1"/>
        </w:sdtPr>
        <w:sdtContent>
          <w:commentRangeStart w:id="1"/>
        </w:sdtContent>
      </w:sdt>
      <w:sdt>
        <w:sdtPr>
          <w:id w:val="2061184071"/>
          <w:tag w:val="goog_rdk_2"/>
        </w:sdtPr>
        <w:sdtContent>
          <w:commentRangeStart w:id="2"/>
        </w:sdtContent>
      </w:sdt>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Servicios</w:t>
      </w:r>
      <w:commentRangeEnd w:id="0"/>
      <w:r w:rsidDel="00000000" w:rsidR="00000000" w:rsidRPr="00000000">
        <w:commentReference w:id="0"/>
      </w:r>
      <w:commentRangeEnd w:id="1"/>
      <w:r w:rsidDel="00000000" w:rsidR="00000000" w:rsidRPr="00000000">
        <w:commentReference w:id="1"/>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4A">
      <w:pPr>
        <w:jc w:val="both"/>
        <w:rPr>
          <w:b w:val="1"/>
        </w:rPr>
      </w:pPr>
      <w:r w:rsidDel="00000000" w:rsidR="00000000" w:rsidRPr="00000000">
        <w:rPr>
          <w:b w:val="1"/>
          <w:rtl w:val="0"/>
        </w:rPr>
        <w:t xml:space="preserve">PROMOCIÓN DE INVERSIONES</w:t>
      </w:r>
    </w:p>
    <w:p w:rsidR="00000000" w:rsidDel="00000000" w:rsidP="00000000" w:rsidRDefault="00000000" w:rsidRPr="00000000" w14:paraId="0000004B">
      <w:pPr>
        <w:jc w:val="both"/>
        <w:rPr/>
      </w:pPr>
      <w:r w:rsidDel="00000000" w:rsidR="00000000" w:rsidRPr="00000000">
        <w:rPr>
          <w:rtl w:val="0"/>
        </w:rPr>
        <w:t xml:space="preserve">Se brinda orientación personalizada en cada etapa del proceso de inversión, incluyendo la organización de reuniones con actores clave del sector público y privado para avanzar en los proyectos de inversión. Se brinda apoyo a las empresas extranjeras en el establecimiento de operaciones, acompañamiento en procedimientos regulatorios, legales y administrativos. </w:t>
      </w:r>
    </w:p>
    <w:p w:rsidR="00000000" w:rsidDel="00000000" w:rsidP="00000000" w:rsidRDefault="00000000" w:rsidRPr="00000000" w14:paraId="0000004C">
      <w:pPr>
        <w:jc w:val="both"/>
        <w:rPr>
          <w:b w:val="1"/>
        </w:rPr>
      </w:pPr>
      <w:r w:rsidDel="00000000" w:rsidR="00000000" w:rsidRPr="00000000">
        <w:rPr>
          <w:b w:val="1"/>
          <w:rtl w:val="0"/>
        </w:rPr>
        <w:t xml:space="preserve">¿Qué incluye?</w:t>
      </w:r>
    </w:p>
    <w:p w:rsidR="00000000" w:rsidDel="00000000" w:rsidP="00000000" w:rsidRDefault="00000000" w:rsidRPr="00000000" w14:paraId="0000004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Asesoría profesional y gratuita. </w:t>
      </w:r>
    </w:p>
    <w:p w:rsidR="00000000" w:rsidDel="00000000" w:rsidP="00000000" w:rsidRDefault="00000000" w:rsidRPr="00000000" w14:paraId="0000004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Información estratégica para la toma de decisiones según requerimiento del inversionista.</w:t>
      </w:r>
    </w:p>
    <w:p w:rsidR="00000000" w:rsidDel="00000000" w:rsidP="00000000" w:rsidRDefault="00000000" w:rsidRPr="00000000" w14:paraId="0000004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Elaboración y acompañamiento de agendas de negocios con actores clave del sector público y privado.</w:t>
      </w:r>
    </w:p>
    <w:p w:rsidR="00000000" w:rsidDel="00000000" w:rsidP="00000000" w:rsidRDefault="00000000" w:rsidRPr="00000000" w14:paraId="0000005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Servicios especializados de </w:t>
      </w:r>
      <w:r w:rsidDel="00000000" w:rsidR="00000000" w:rsidRPr="00000000">
        <w:rPr>
          <w:rFonts w:ascii="Aptos" w:cs="Aptos" w:eastAsia="Aptos" w:hAnsi="Aptos"/>
          <w:b w:val="0"/>
          <w:i w:val="1"/>
          <w:smallCaps w:val="0"/>
          <w:strike w:val="0"/>
          <w:color w:val="000000"/>
          <w:sz w:val="24"/>
          <w:szCs w:val="24"/>
          <w:u w:val="none"/>
          <w:shd w:fill="auto" w:val="clear"/>
          <w:vertAlign w:val="baseline"/>
          <w:rtl w:val="0"/>
        </w:rPr>
        <w:t xml:space="preserve">softlanding</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para facilitar procesos legales y administrativos de establecimiento de empresas extranjeras en el país.</w:t>
      </w:r>
    </w:p>
    <w:p w:rsidR="00000000" w:rsidDel="00000000" w:rsidP="00000000" w:rsidRDefault="00000000" w:rsidRPr="00000000" w14:paraId="0000005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Atención uno a uno, a requerimientos específicos de cada empresa y sector. </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both"/>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both"/>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tl w:val="0"/>
        </w:rPr>
        <w:t xml:space="preserve">Incluir esta imagen: </w:t>
      </w: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720" w:right="0" w:firstLine="0"/>
        <w:jc w:val="both"/>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Pr>
        <w:drawing>
          <wp:inline distB="0" distT="0" distL="0" distR="0">
            <wp:extent cx="5619750" cy="3495675"/>
            <wp:effectExtent b="0" l="0" r="0" t="0"/>
            <wp:docPr id="1679879545"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619750" cy="3495675"/>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ind w:left="720" w:firstLine="0"/>
        <w:jc w:val="both"/>
        <w:rPr>
          <w:b w:val="1"/>
        </w:rPr>
      </w:pPr>
      <w:r w:rsidDel="00000000" w:rsidR="00000000" w:rsidRPr="00000000">
        <w:rPr>
          <w:rtl w:val="0"/>
        </w:rPr>
      </w:r>
    </w:p>
    <w:p w:rsidR="00000000" w:rsidDel="00000000" w:rsidP="00000000" w:rsidRDefault="00000000" w:rsidRPr="00000000" w14:paraId="00000056">
      <w:pPr>
        <w:jc w:val="both"/>
        <w:rPr>
          <w:b w:val="1"/>
        </w:rPr>
      </w:pPr>
      <w:r w:rsidDel="00000000" w:rsidR="00000000" w:rsidRPr="00000000">
        <w:rPr>
          <w:b w:val="1"/>
          <w:rtl w:val="0"/>
        </w:rPr>
        <w:t xml:space="preserve">SOFTLANDING </w:t>
      </w:r>
    </w:p>
    <w:p w:rsidR="00000000" w:rsidDel="00000000" w:rsidP="00000000" w:rsidRDefault="00000000" w:rsidRPr="00000000" w14:paraId="00000057">
      <w:pPr>
        <w:jc w:val="both"/>
        <w:rPr>
          <w:b w:val="1"/>
        </w:rPr>
      </w:pPr>
      <w:r w:rsidDel="00000000" w:rsidR="00000000" w:rsidRPr="00000000">
        <w:rPr>
          <w:rtl w:val="0"/>
        </w:rPr>
        <w:t xml:space="preserve">Acompañamos a inversionistas extranjeros durante su proceso de establecimiento en Guatemala, facilitando el cumplimiento de trámites, permisos y licencias necesarios para la operación de sus empresas. Nuestro servicio especializado brinda atención integral, asegurando un proceso ágil y transparente. </w:t>
      </w:r>
      <w:r w:rsidDel="00000000" w:rsidR="00000000" w:rsidRPr="00000000">
        <w:rPr>
          <w:rtl w:val="0"/>
        </w:rPr>
      </w:r>
    </w:p>
    <w:p w:rsidR="00000000" w:rsidDel="00000000" w:rsidP="00000000" w:rsidRDefault="00000000" w:rsidRPr="00000000" w14:paraId="00000058">
      <w:pPr>
        <w:jc w:val="both"/>
        <w:rPr>
          <w:b w:val="1"/>
        </w:rPr>
      </w:pPr>
      <w:r w:rsidDel="00000000" w:rsidR="00000000" w:rsidRPr="00000000">
        <w:rPr>
          <w:b w:val="1"/>
          <w:rtl w:val="0"/>
        </w:rPr>
        <w:t xml:space="preserve">¿Qué incluye?</w:t>
      </w:r>
    </w:p>
    <w:p w:rsidR="00000000" w:rsidDel="00000000" w:rsidP="00000000" w:rsidRDefault="00000000" w:rsidRPr="00000000" w14:paraId="0000005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Asesoría especializada durante el proceso de radicación en el país.</w:t>
      </w:r>
    </w:p>
    <w:p w:rsidR="00000000" w:rsidDel="00000000" w:rsidP="00000000" w:rsidRDefault="00000000" w:rsidRPr="00000000" w14:paraId="0000005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Acompañamiento en trámites legales, permisos y licencias.</w:t>
      </w:r>
    </w:p>
    <w:p w:rsidR="00000000" w:rsidDel="00000000" w:rsidP="00000000" w:rsidRDefault="00000000" w:rsidRPr="00000000" w14:paraId="0000005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Orientación para el establecimiento y operación de empresas extranjeras.</w:t>
      </w:r>
    </w:p>
    <w:p w:rsidR="00000000" w:rsidDel="00000000" w:rsidP="00000000" w:rsidRDefault="00000000" w:rsidRPr="00000000" w14:paraId="0000005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both"/>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Facilitación de contactos institucionales clave.</w:t>
      </w:r>
    </w:p>
    <w:p w:rsidR="00000000" w:rsidDel="00000000" w:rsidP="00000000" w:rsidRDefault="00000000" w:rsidRPr="00000000" w14:paraId="0000005D">
      <w:pPr>
        <w:jc w:val="both"/>
        <w:rPr>
          <w:b w:val="1"/>
        </w:rPr>
      </w:pPr>
      <w:r w:rsidDel="00000000" w:rsidR="00000000" w:rsidRPr="00000000">
        <w:rPr>
          <w:b w:val="1"/>
          <w:rtl w:val="0"/>
        </w:rPr>
        <w:t xml:space="preserve">INTELIGENCIA DE INVERSIÓN</w:t>
      </w:r>
    </w:p>
    <w:p w:rsidR="00000000" w:rsidDel="00000000" w:rsidP="00000000" w:rsidRDefault="00000000" w:rsidRPr="00000000" w14:paraId="0000005E">
      <w:pPr>
        <w:jc w:val="both"/>
        <w:rPr/>
      </w:pPr>
      <w:r w:rsidDel="00000000" w:rsidR="00000000" w:rsidRPr="00000000">
        <w:rPr>
          <w:rtl w:val="0"/>
        </w:rPr>
        <w:t xml:space="preserve">Identificamos oportunidades de inversión a partir del análisis de datos clave como tendencias de mercado, sectores estratégicos, flujos de inversión extranjera y dinámicas macroeconómicas. Nuestro equipo juega un papel esencial en la detección de empresas con alto potencial de inversión, generando materiales y herramientas informativas que respaldan la toma de decisiones de los inversionistas y fortalecen las gestiones de promoción.</w:t>
      </w:r>
    </w:p>
    <w:p w:rsidR="00000000" w:rsidDel="00000000" w:rsidP="00000000" w:rsidRDefault="00000000" w:rsidRPr="00000000" w14:paraId="0000005F">
      <w:pPr>
        <w:jc w:val="both"/>
        <w:rPr>
          <w:b w:val="1"/>
        </w:rPr>
      </w:pPr>
      <w:r w:rsidDel="00000000" w:rsidR="00000000" w:rsidRPr="00000000">
        <w:rPr>
          <w:b w:val="1"/>
          <w:rtl w:val="0"/>
        </w:rPr>
        <w:t xml:space="preserve">¿Qué incluye</w:t>
      </w:r>
      <w:sdt>
        <w:sdtPr>
          <w:id w:val="760364977"/>
          <w:tag w:val="goog_rdk_3"/>
        </w:sdtPr>
        <w:sdtContent>
          <w:commentRangeStart w:id="3"/>
        </w:sdtContent>
      </w:sdt>
      <w:sdt>
        <w:sdtPr>
          <w:id w:val="-1668646934"/>
          <w:tag w:val="goog_rdk_4"/>
        </w:sdtPr>
        <w:sdtContent>
          <w:commentRangeStart w:id="4"/>
        </w:sdtContent>
      </w:sdt>
      <w:sdt>
        <w:sdtPr>
          <w:id w:val="773840672"/>
          <w:tag w:val="goog_rdk_5"/>
        </w:sdtPr>
        <w:sdtContent>
          <w:commentRangeStart w:id="5"/>
        </w:sdtContent>
      </w:sdt>
      <w:r w:rsidDel="00000000" w:rsidR="00000000" w:rsidRPr="00000000">
        <w:rPr>
          <w:b w:val="1"/>
          <w:rtl w:val="0"/>
        </w:rPr>
        <w:t xml:space="preserve">?</w:t>
      </w:r>
      <w:commentRangeEnd w:id="3"/>
      <w:r w:rsidDel="00000000" w:rsidR="00000000" w:rsidRPr="00000000">
        <w:commentReference w:id="3"/>
      </w:r>
      <w:commentRangeEnd w:id="4"/>
      <w:r w:rsidDel="00000000" w:rsidR="00000000" w:rsidRPr="00000000">
        <w:commentReference w:id="4"/>
      </w: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06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rFonts w:ascii="Aptos" w:cs="Aptos" w:eastAsia="Aptos" w:hAnsi="Aptos"/>
          <w:b w:val="1"/>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Análisis de tendencias de mercado y dinámicas macroeconómicas.</w:t>
      </w:r>
      <w:r w:rsidDel="00000000" w:rsidR="00000000" w:rsidRPr="00000000">
        <w:rPr>
          <w:rtl w:val="0"/>
        </w:rPr>
      </w:r>
    </w:p>
    <w:p w:rsidR="00000000" w:rsidDel="00000000" w:rsidP="00000000" w:rsidRDefault="00000000" w:rsidRPr="00000000" w14:paraId="0000006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rFonts w:ascii="Aptos" w:cs="Aptos" w:eastAsia="Aptos" w:hAnsi="Aptos"/>
          <w:b w:val="1"/>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Perfiles sectoriales con oportunidades de inversión en industrias estratégicas.</w:t>
      </w: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rFonts w:ascii="Aptos" w:cs="Aptos" w:eastAsia="Aptos" w:hAnsi="Aptos"/>
          <w:b w:val="1"/>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Infografías y material visual que resumen datos clave de manera ágil.</w:t>
      </w:r>
      <w:r w:rsidDel="00000000" w:rsidR="00000000" w:rsidRPr="00000000">
        <w:rPr>
          <w:rtl w:val="0"/>
        </w:rPr>
      </w:r>
    </w:p>
    <w:p w:rsidR="00000000" w:rsidDel="00000000" w:rsidP="00000000" w:rsidRDefault="00000000" w:rsidRPr="00000000" w14:paraId="0000006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rFonts w:ascii="Aptos" w:cs="Aptos" w:eastAsia="Aptos" w:hAnsi="Aptos"/>
          <w:b w:val="1"/>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Información estratégica de país y a nivel departamental que muestran ventajas competitivas.</w:t>
      </w:r>
      <w:r w:rsidDel="00000000" w:rsidR="00000000" w:rsidRPr="00000000">
        <w:rPr>
          <w:rtl w:val="0"/>
        </w:rPr>
      </w:r>
    </w:p>
    <w:p w:rsidR="00000000" w:rsidDel="00000000" w:rsidP="00000000" w:rsidRDefault="00000000" w:rsidRPr="00000000" w14:paraId="0000006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both"/>
        <w:rPr>
          <w:rFonts w:ascii="Aptos" w:cs="Aptos" w:eastAsia="Aptos" w:hAnsi="Aptos"/>
          <w:b w:val="1"/>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Información especializada a solicitud del inversionista, adaptada a sus necesidades.</w:t>
      </w:r>
      <w:r w:rsidDel="00000000" w:rsidR="00000000" w:rsidRPr="00000000">
        <w:rPr>
          <w:rtl w:val="0"/>
        </w:rPr>
      </w:r>
    </w:p>
    <w:p w:rsidR="00000000" w:rsidDel="00000000" w:rsidP="00000000" w:rsidRDefault="00000000" w:rsidRPr="00000000" w14:paraId="00000065">
      <w:pPr>
        <w:jc w:val="both"/>
        <w:rPr>
          <w:b w:val="1"/>
        </w:rPr>
      </w:pPr>
      <w:r w:rsidDel="00000000" w:rsidR="00000000" w:rsidRPr="00000000">
        <w:rPr>
          <w:b w:val="1"/>
          <w:rtl w:val="0"/>
        </w:rPr>
        <w:t xml:space="preserve">AFTERCARE</w:t>
      </w:r>
    </w:p>
    <w:p w:rsidR="00000000" w:rsidDel="00000000" w:rsidP="00000000" w:rsidRDefault="00000000" w:rsidRPr="00000000" w14:paraId="00000066">
      <w:pPr>
        <w:jc w:val="both"/>
        <w:rPr/>
      </w:pPr>
      <w:r w:rsidDel="00000000" w:rsidR="00000000" w:rsidRPr="00000000">
        <w:rPr>
          <w:rtl w:val="0"/>
        </w:rPr>
        <w:t xml:space="preserve">En ProGuatemala acompañamos a las empresas ya establecidas en el país, brindando asesoría personalizada y gratuita para que su operación sea eficiente y sostenible en el tiempo. Conectamos a las compañías con actores clave del sector público y privado, actualizamos información sobre regulaciones y facilitamos procesos de expansión y reinversión en Guatemala.</w:t>
      </w:r>
    </w:p>
    <w:p w:rsidR="00000000" w:rsidDel="00000000" w:rsidP="00000000" w:rsidRDefault="00000000" w:rsidRPr="00000000" w14:paraId="00000067">
      <w:pPr>
        <w:jc w:val="both"/>
        <w:rPr>
          <w:b w:val="1"/>
        </w:rPr>
      </w:pPr>
      <w:r w:rsidDel="00000000" w:rsidR="00000000" w:rsidRPr="00000000">
        <w:rPr>
          <w:b w:val="1"/>
          <w:rtl w:val="0"/>
        </w:rPr>
        <w:t xml:space="preserve">¿Qué incluye?</w:t>
      </w:r>
    </w:p>
    <w:p w:rsidR="00000000" w:rsidDel="00000000" w:rsidP="00000000" w:rsidRDefault="00000000" w:rsidRPr="00000000" w14:paraId="00000068">
      <w:pPr>
        <w:numPr>
          <w:ilvl w:val="0"/>
          <w:numId w:val="2"/>
        </w:numPr>
        <w:ind w:left="720" w:hanging="360"/>
        <w:jc w:val="both"/>
        <w:rPr/>
      </w:pPr>
      <w:r w:rsidDel="00000000" w:rsidR="00000000" w:rsidRPr="00000000">
        <w:rPr>
          <w:rtl w:val="0"/>
        </w:rPr>
        <w:t xml:space="preserve">Asesoría y acompañamiento continuo para empresas ya establecidas.</w:t>
      </w:r>
    </w:p>
    <w:p w:rsidR="00000000" w:rsidDel="00000000" w:rsidP="00000000" w:rsidRDefault="00000000" w:rsidRPr="00000000" w14:paraId="00000069">
      <w:pPr>
        <w:numPr>
          <w:ilvl w:val="0"/>
          <w:numId w:val="2"/>
        </w:numPr>
        <w:ind w:left="720" w:hanging="360"/>
        <w:jc w:val="both"/>
        <w:rPr/>
      </w:pPr>
      <w:r w:rsidDel="00000000" w:rsidR="00000000" w:rsidRPr="00000000">
        <w:rPr>
          <w:rtl w:val="0"/>
        </w:rPr>
        <w:t xml:space="preserve">Vinculación con actores estratégicos del sector público y privado, para resolución de problemas</w:t>
      </w:r>
    </w:p>
    <w:p w:rsidR="00000000" w:rsidDel="00000000" w:rsidP="00000000" w:rsidRDefault="00000000" w:rsidRPr="00000000" w14:paraId="0000006A">
      <w:pPr>
        <w:numPr>
          <w:ilvl w:val="0"/>
          <w:numId w:val="2"/>
        </w:numPr>
        <w:ind w:left="720" w:hanging="360"/>
        <w:jc w:val="both"/>
        <w:rPr/>
      </w:pPr>
      <w:r w:rsidDel="00000000" w:rsidR="00000000" w:rsidRPr="00000000">
        <w:rPr>
          <w:rtl w:val="0"/>
        </w:rPr>
        <w:t xml:space="preserve">Actualización en regulaciones y normativas relevantes.</w:t>
      </w:r>
    </w:p>
    <w:p w:rsidR="00000000" w:rsidDel="00000000" w:rsidP="00000000" w:rsidRDefault="00000000" w:rsidRPr="00000000" w14:paraId="0000006B">
      <w:pPr>
        <w:numPr>
          <w:ilvl w:val="0"/>
          <w:numId w:val="2"/>
        </w:numPr>
        <w:ind w:left="720" w:hanging="360"/>
        <w:jc w:val="both"/>
        <w:rPr/>
      </w:pPr>
      <w:r w:rsidDel="00000000" w:rsidR="00000000" w:rsidRPr="00000000">
        <w:rPr>
          <w:rtl w:val="0"/>
        </w:rPr>
        <w:t xml:space="preserve">Identificación y resolución de retos operativos.</w:t>
      </w:r>
    </w:p>
    <w:p w:rsidR="00000000" w:rsidDel="00000000" w:rsidP="00000000" w:rsidRDefault="00000000" w:rsidRPr="00000000" w14:paraId="0000006C">
      <w:pPr>
        <w:numPr>
          <w:ilvl w:val="0"/>
          <w:numId w:val="2"/>
        </w:numPr>
        <w:ind w:left="720" w:hanging="360"/>
        <w:jc w:val="both"/>
        <w:rPr/>
      </w:pPr>
      <w:r w:rsidDel="00000000" w:rsidR="00000000" w:rsidRPr="00000000">
        <w:rPr>
          <w:rtl w:val="0"/>
        </w:rPr>
        <w:t xml:space="preserve">Apoyo en procesos administrativos y de expansión.</w:t>
      </w:r>
    </w:p>
    <w:p w:rsidR="00000000" w:rsidDel="00000000" w:rsidP="00000000" w:rsidRDefault="00000000" w:rsidRPr="00000000" w14:paraId="0000006D">
      <w:pPr>
        <w:numPr>
          <w:ilvl w:val="0"/>
          <w:numId w:val="2"/>
        </w:numPr>
        <w:ind w:left="720" w:hanging="360"/>
        <w:jc w:val="both"/>
        <w:rPr/>
      </w:pPr>
      <w:r w:rsidDel="00000000" w:rsidR="00000000" w:rsidRPr="00000000">
        <w:rPr>
          <w:rtl w:val="0"/>
        </w:rPr>
        <w:t xml:space="preserve">Facilitación de contactos para reinversión y crecimiento en Guatemala.</w:t>
      </w:r>
    </w:p>
    <w:p w:rsidR="00000000" w:rsidDel="00000000" w:rsidP="00000000" w:rsidRDefault="00000000" w:rsidRPr="00000000" w14:paraId="0000006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Sectores</w:t>
      </w:r>
    </w:p>
    <w:p w:rsidR="00000000" w:rsidDel="00000000" w:rsidP="00000000" w:rsidRDefault="00000000" w:rsidRPr="00000000" w14:paraId="0000006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rFonts w:ascii="Aptos" w:cs="Aptos" w:eastAsia="Aptos" w:hAnsi="Aptos"/>
          <w:b w:val="1"/>
          <w:i w:val="0"/>
          <w:smallCaps w:val="0"/>
          <w:strike w:val="0"/>
          <w:color w:val="000000"/>
          <w:sz w:val="24"/>
          <w:szCs w:val="24"/>
          <w:u w:val="none"/>
          <w:shd w:fill="auto" w:val="clear"/>
          <w:vertAlign w:val="baseline"/>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Conoce Más: </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Enlace del Dashboard de Comercio (pendiente de completar).</w:t>
      </w:r>
      <w:r w:rsidDel="00000000" w:rsidR="00000000" w:rsidRPr="00000000">
        <w:rPr>
          <w:rtl w:val="0"/>
        </w:rPr>
      </w:r>
    </w:p>
    <w:p w:rsidR="00000000" w:rsidDel="00000000" w:rsidP="00000000" w:rsidRDefault="00000000" w:rsidRPr="00000000" w14:paraId="0000007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both"/>
        <w:rPr>
          <w:rFonts w:ascii="Aptos" w:cs="Aptos" w:eastAsia="Aptos" w:hAnsi="Aptos"/>
          <w:b w:val="1"/>
          <w:i w:val="0"/>
          <w:smallCaps w:val="0"/>
          <w:strike w:val="0"/>
          <w:color w:val="000000"/>
          <w:sz w:val="24"/>
          <w:szCs w:val="24"/>
          <w:u w:val="none"/>
          <w:shd w:fill="auto" w:val="clear"/>
          <w:vertAlign w:val="baseline"/>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Descargar Ficha: </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Infografías (pendiente de diagramar y actualizar datos)</w:t>
      </w:r>
      <w:r w:rsidDel="00000000" w:rsidR="00000000" w:rsidRPr="00000000">
        <w:rPr>
          <w:rtl w:val="0"/>
        </w:rPr>
      </w:r>
    </w:p>
    <w:p w:rsidR="00000000" w:rsidDel="00000000" w:rsidP="00000000" w:rsidRDefault="00000000" w:rsidRPr="00000000" w14:paraId="00000071">
      <w:pPr>
        <w:jc w:val="both"/>
        <w:rPr>
          <w:b w:val="1"/>
        </w:rPr>
      </w:pPr>
      <w:r w:rsidDel="00000000" w:rsidR="00000000" w:rsidRPr="00000000">
        <w:rPr>
          <w:b w:val="1"/>
          <w:rtl w:val="0"/>
        </w:rPr>
        <w:t xml:space="preserve">Oportunidades Emergentes</w:t>
      </w:r>
    </w:p>
    <w:p w:rsidR="00000000" w:rsidDel="00000000" w:rsidP="00000000" w:rsidRDefault="00000000" w:rsidRPr="00000000" w14:paraId="00000072">
      <w:pPr>
        <w:jc w:val="both"/>
        <w:rPr>
          <w:color w:val="ee0000"/>
        </w:rPr>
      </w:pPr>
      <w:r w:rsidDel="00000000" w:rsidR="00000000" w:rsidRPr="00000000">
        <w:rPr>
          <w:color w:val="ee0000"/>
          <w:rtl w:val="0"/>
        </w:rPr>
        <w:t xml:space="preserve">INCLUIR ÚNICAMENTE LA RUTA DEL CHIP (informe adjunta).</w:t>
      </w:r>
    </w:p>
    <w:p w:rsidR="00000000" w:rsidDel="00000000" w:rsidP="00000000" w:rsidRDefault="00000000" w:rsidRPr="00000000" w14:paraId="0000007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both"/>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Sectores</w:t>
      </w:r>
    </w:p>
    <w:tbl>
      <w:tblPr>
        <w:tblStyle w:val="Table3"/>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42"/>
        <w:gridCol w:w="2943"/>
        <w:gridCol w:w="2943"/>
        <w:tblGridChange w:id="0">
          <w:tblGrid>
            <w:gridCol w:w="2942"/>
            <w:gridCol w:w="2943"/>
            <w:gridCol w:w="2943"/>
          </w:tblGrid>
        </w:tblGridChange>
      </w:tblGrid>
      <w:tr>
        <w:trPr>
          <w:cantSplit w:val="0"/>
          <w:tblHeader w:val="0"/>
        </w:trPr>
        <w:tc>
          <w:tcPr/>
          <w:p w:rsidR="00000000" w:rsidDel="00000000" w:rsidP="00000000" w:rsidRDefault="00000000" w:rsidRPr="00000000" w14:paraId="00000074">
            <w:pPr>
              <w:jc w:val="center"/>
              <w:rPr>
                <w:b w:val="1"/>
              </w:rPr>
            </w:pPr>
            <w:r w:rsidDel="00000000" w:rsidR="00000000" w:rsidRPr="00000000">
              <w:rPr>
                <w:b w:val="1"/>
                <w:rtl w:val="0"/>
              </w:rPr>
              <w:t xml:space="preserve">Corto Plazo</w:t>
            </w:r>
          </w:p>
        </w:tc>
        <w:tc>
          <w:tcPr/>
          <w:p w:rsidR="00000000" w:rsidDel="00000000" w:rsidP="00000000" w:rsidRDefault="00000000" w:rsidRPr="00000000" w14:paraId="00000075">
            <w:pPr>
              <w:jc w:val="center"/>
              <w:rPr>
                <w:b w:val="1"/>
              </w:rPr>
            </w:pPr>
            <w:r w:rsidDel="00000000" w:rsidR="00000000" w:rsidRPr="00000000">
              <w:rPr>
                <w:b w:val="1"/>
                <w:rtl w:val="0"/>
              </w:rPr>
              <w:t xml:space="preserve">Mediano Plazo</w:t>
            </w:r>
          </w:p>
        </w:tc>
        <w:tc>
          <w:tcPr/>
          <w:p w:rsidR="00000000" w:rsidDel="00000000" w:rsidP="00000000" w:rsidRDefault="00000000" w:rsidRPr="00000000" w14:paraId="00000076">
            <w:pPr>
              <w:jc w:val="center"/>
              <w:rPr>
                <w:b w:val="1"/>
              </w:rPr>
            </w:pPr>
            <w:r w:rsidDel="00000000" w:rsidR="00000000" w:rsidRPr="00000000">
              <w:rPr>
                <w:b w:val="1"/>
                <w:rtl w:val="0"/>
              </w:rPr>
              <w:t xml:space="preserve">Largo Plazo</w:t>
            </w:r>
          </w:p>
        </w:tc>
      </w:tr>
      <w:tr>
        <w:trPr>
          <w:cantSplit w:val="0"/>
          <w:tblHeader w:val="0"/>
        </w:trPr>
        <w:tc>
          <w:tcPr/>
          <w:p w:rsidR="00000000" w:rsidDel="00000000" w:rsidP="00000000" w:rsidRDefault="00000000" w:rsidRPr="00000000" w14:paraId="00000077">
            <w:pPr>
              <w:jc w:val="center"/>
              <w:rPr/>
            </w:pPr>
            <w:r w:rsidDel="00000000" w:rsidR="00000000" w:rsidRPr="00000000">
              <w:rPr>
                <w:rtl w:val="0"/>
              </w:rPr>
              <w:t xml:space="preserve">Alimentos Procesados</w:t>
            </w:r>
          </w:p>
        </w:tc>
        <w:tc>
          <w:tcPr/>
          <w:p w:rsidR="00000000" w:rsidDel="00000000" w:rsidP="00000000" w:rsidRDefault="00000000" w:rsidRPr="00000000" w14:paraId="00000078">
            <w:pPr>
              <w:jc w:val="center"/>
              <w:rPr/>
            </w:pPr>
            <w:r w:rsidDel="00000000" w:rsidR="00000000" w:rsidRPr="00000000">
              <w:rPr>
                <w:rtl w:val="0"/>
              </w:rPr>
              <w:t xml:space="preserve">Centro de Servicios Compartidos</w:t>
            </w:r>
          </w:p>
        </w:tc>
        <w:tc>
          <w:tcPr/>
          <w:p w:rsidR="00000000" w:rsidDel="00000000" w:rsidP="00000000" w:rsidRDefault="00000000" w:rsidRPr="00000000" w14:paraId="00000079">
            <w:pPr>
              <w:jc w:val="center"/>
              <w:rPr/>
            </w:pPr>
            <w:r w:rsidDel="00000000" w:rsidR="00000000" w:rsidRPr="00000000">
              <w:rPr>
                <w:rtl w:val="0"/>
              </w:rPr>
              <w:t xml:space="preserve">Biotecnología</w:t>
            </w:r>
          </w:p>
        </w:tc>
      </w:tr>
      <w:tr>
        <w:trPr>
          <w:cantSplit w:val="0"/>
          <w:tblHeader w:val="0"/>
        </w:trPr>
        <w:tc>
          <w:tcPr/>
          <w:p w:rsidR="00000000" w:rsidDel="00000000" w:rsidP="00000000" w:rsidRDefault="00000000" w:rsidRPr="00000000" w14:paraId="0000007A">
            <w:pPr>
              <w:jc w:val="center"/>
              <w:rPr/>
            </w:pPr>
            <w:r w:rsidDel="00000000" w:rsidR="00000000" w:rsidRPr="00000000">
              <w:rPr>
                <w:rtl w:val="0"/>
              </w:rPr>
              <w:t xml:space="preserve">Bebidas no alcohólicas</w:t>
            </w:r>
          </w:p>
        </w:tc>
        <w:tc>
          <w:tcPr/>
          <w:p w:rsidR="00000000" w:rsidDel="00000000" w:rsidP="00000000" w:rsidRDefault="00000000" w:rsidRPr="00000000" w14:paraId="0000007B">
            <w:pPr>
              <w:jc w:val="center"/>
              <w:rPr/>
            </w:pPr>
            <w:r w:rsidDel="00000000" w:rsidR="00000000" w:rsidRPr="00000000">
              <w:rPr>
                <w:rtl w:val="0"/>
              </w:rPr>
              <w:t xml:space="preserve">Eléctrico-Electrónico (autopartes)</w:t>
            </w:r>
          </w:p>
        </w:tc>
        <w:tc>
          <w:tcPr/>
          <w:p w:rsidR="00000000" w:rsidDel="00000000" w:rsidP="00000000" w:rsidRDefault="00000000" w:rsidRPr="00000000" w14:paraId="0000007C">
            <w:pPr>
              <w:jc w:val="center"/>
              <w:rPr/>
            </w:pPr>
            <w:r w:rsidDel="00000000" w:rsidR="00000000" w:rsidRPr="00000000">
              <w:rPr>
                <w:rtl w:val="0"/>
              </w:rPr>
              <w:t xml:space="preserve">Dispositivos y equipo médico</w:t>
            </w:r>
          </w:p>
        </w:tc>
      </w:tr>
      <w:tr>
        <w:trPr>
          <w:cantSplit w:val="0"/>
          <w:tblHeader w:val="0"/>
        </w:trPr>
        <w:tc>
          <w:tcPr/>
          <w:p w:rsidR="00000000" w:rsidDel="00000000" w:rsidP="00000000" w:rsidRDefault="00000000" w:rsidRPr="00000000" w14:paraId="0000007D">
            <w:pPr>
              <w:jc w:val="center"/>
              <w:rPr/>
            </w:pPr>
            <w:r w:rsidDel="00000000" w:rsidR="00000000" w:rsidRPr="00000000">
              <w:rPr>
                <w:rtl w:val="0"/>
              </w:rPr>
              <w:t xml:space="preserve">Vestuario y textil</w:t>
            </w:r>
          </w:p>
        </w:tc>
        <w:tc>
          <w:tcPr/>
          <w:p w:rsidR="00000000" w:rsidDel="00000000" w:rsidP="00000000" w:rsidRDefault="00000000" w:rsidRPr="00000000" w14:paraId="0000007E">
            <w:pPr>
              <w:jc w:val="center"/>
              <w:rPr/>
            </w:pPr>
            <w:r w:rsidDel="00000000" w:rsidR="00000000" w:rsidRPr="00000000">
              <w:rPr>
                <w:rtl w:val="0"/>
              </w:rPr>
              <w:t xml:space="preserve">Servicios de Salud</w:t>
            </w:r>
          </w:p>
        </w:tc>
        <w:tc>
          <w:tcPr/>
          <w:p w:rsidR="00000000" w:rsidDel="00000000" w:rsidP="00000000" w:rsidRDefault="00000000" w:rsidRPr="00000000" w14:paraId="0000007F">
            <w:pPr>
              <w:jc w:val="center"/>
              <w:rPr/>
            </w:pPr>
            <w:r w:rsidDel="00000000" w:rsidR="00000000" w:rsidRPr="00000000">
              <w:rPr>
                <w:rtl w:val="0"/>
              </w:rPr>
              <w:t xml:space="preserve">Componentes y equipo electrónico</w:t>
            </w:r>
          </w:p>
        </w:tc>
      </w:tr>
      <w:tr>
        <w:trPr>
          <w:cantSplit w:val="0"/>
          <w:tblHeader w:val="0"/>
        </w:trPr>
        <w:tc>
          <w:tcPr/>
          <w:p w:rsidR="00000000" w:rsidDel="00000000" w:rsidP="00000000" w:rsidRDefault="00000000" w:rsidRPr="00000000" w14:paraId="00000080">
            <w:pPr>
              <w:jc w:val="center"/>
              <w:rPr/>
            </w:pPr>
            <w:r w:rsidDel="00000000" w:rsidR="00000000" w:rsidRPr="00000000">
              <w:rPr>
                <w:rtl w:val="0"/>
              </w:rPr>
              <w:t xml:space="preserve">Químicos</w:t>
            </w:r>
          </w:p>
        </w:tc>
        <w:tc>
          <w:tcPr/>
          <w:p w:rsidR="00000000" w:rsidDel="00000000" w:rsidP="00000000" w:rsidRDefault="00000000" w:rsidRPr="00000000" w14:paraId="00000081">
            <w:pPr>
              <w:jc w:val="center"/>
              <w:rPr/>
            </w:pPr>
            <w:r w:rsidDel="00000000" w:rsidR="00000000" w:rsidRPr="00000000">
              <w:rPr>
                <w:rtl w:val="0"/>
              </w:rPr>
              <w:t xml:space="preserve">Metalmecánica</w:t>
            </w:r>
          </w:p>
        </w:tc>
        <w:tc>
          <w:tcPr/>
          <w:p w:rsidR="00000000" w:rsidDel="00000000" w:rsidP="00000000" w:rsidRDefault="00000000" w:rsidRPr="00000000" w14:paraId="00000082">
            <w:pPr>
              <w:jc w:val="center"/>
              <w:rPr/>
            </w:pPr>
            <w:r w:rsidDel="00000000" w:rsidR="00000000" w:rsidRPr="00000000">
              <w:rPr>
                <w:rtl w:val="0"/>
              </w:rPr>
              <w:t xml:space="preserve">Tecnologías de la información para manufactura avanzada</w:t>
            </w:r>
          </w:p>
        </w:tc>
      </w:tr>
      <w:tr>
        <w:trPr>
          <w:cantSplit w:val="0"/>
          <w:tblHeader w:val="0"/>
        </w:trPr>
        <w:tc>
          <w:tcPr/>
          <w:p w:rsidR="00000000" w:rsidDel="00000000" w:rsidP="00000000" w:rsidRDefault="00000000" w:rsidRPr="00000000" w14:paraId="00000083">
            <w:pPr>
              <w:jc w:val="center"/>
              <w:rPr/>
            </w:pPr>
            <w:r w:rsidDel="00000000" w:rsidR="00000000" w:rsidRPr="00000000">
              <w:rPr>
                <w:rtl w:val="0"/>
              </w:rPr>
              <w:t xml:space="preserve">Farmacéuticos</w:t>
            </w:r>
          </w:p>
        </w:tc>
        <w:tc>
          <w:tcPr/>
          <w:p w:rsidR="00000000" w:rsidDel="00000000" w:rsidP="00000000" w:rsidRDefault="00000000" w:rsidRPr="00000000" w14:paraId="00000084">
            <w:pPr>
              <w:jc w:val="center"/>
              <w:rPr/>
            </w:pPr>
            <w:r w:rsidDel="00000000" w:rsidR="00000000" w:rsidRPr="00000000">
              <w:rPr>
                <w:rtl w:val="0"/>
              </w:rPr>
              <w:t xml:space="preserve">Turismo</w:t>
            </w:r>
          </w:p>
        </w:tc>
        <w:tc>
          <w:tcPr/>
          <w:p w:rsidR="00000000" w:rsidDel="00000000" w:rsidP="00000000" w:rsidRDefault="00000000" w:rsidRPr="00000000" w14:paraId="00000085">
            <w:pPr>
              <w:jc w:val="center"/>
              <w:rPr/>
            </w:pPr>
            <w:r w:rsidDel="00000000" w:rsidR="00000000" w:rsidRPr="00000000">
              <w:rPr>
                <w:rtl w:val="0"/>
              </w:rPr>
            </w:r>
          </w:p>
        </w:tc>
      </w:tr>
      <w:tr>
        <w:trPr>
          <w:cantSplit w:val="0"/>
          <w:tblHeader w:val="0"/>
        </w:trPr>
        <w:tc>
          <w:tcPr/>
          <w:p w:rsidR="00000000" w:rsidDel="00000000" w:rsidP="00000000" w:rsidRDefault="00000000" w:rsidRPr="00000000" w14:paraId="00000086">
            <w:pPr>
              <w:jc w:val="center"/>
              <w:rPr/>
            </w:pPr>
            <w:r w:rsidDel="00000000" w:rsidR="00000000" w:rsidRPr="00000000">
              <w:rPr>
                <w:rtl w:val="0"/>
              </w:rPr>
              <w:t xml:space="preserve">TICS y Softwares</w:t>
            </w:r>
          </w:p>
        </w:tc>
        <w:tc>
          <w:tcPr/>
          <w:p w:rsidR="00000000" w:rsidDel="00000000" w:rsidP="00000000" w:rsidRDefault="00000000" w:rsidRPr="00000000" w14:paraId="00000087">
            <w:pPr>
              <w:jc w:val="center"/>
              <w:rPr/>
            </w:pPr>
            <w:r w:rsidDel="00000000" w:rsidR="00000000" w:rsidRPr="00000000">
              <w:rPr>
                <w:rtl w:val="0"/>
              </w:rPr>
            </w:r>
          </w:p>
        </w:tc>
        <w:tc>
          <w:tcPr/>
          <w:p w:rsidR="00000000" w:rsidDel="00000000" w:rsidP="00000000" w:rsidRDefault="00000000" w:rsidRPr="00000000" w14:paraId="00000088">
            <w:pPr>
              <w:jc w:val="center"/>
              <w:rPr/>
            </w:pPr>
            <w:r w:rsidDel="00000000" w:rsidR="00000000" w:rsidRPr="00000000">
              <w:rPr>
                <w:rtl w:val="0"/>
              </w:rPr>
            </w:r>
          </w:p>
        </w:tc>
      </w:tr>
      <w:tr>
        <w:trPr>
          <w:cantSplit w:val="0"/>
          <w:tblHeader w:val="0"/>
        </w:trPr>
        <w:tc>
          <w:tcPr/>
          <w:p w:rsidR="00000000" w:rsidDel="00000000" w:rsidP="00000000" w:rsidRDefault="00000000" w:rsidRPr="00000000" w14:paraId="00000089">
            <w:pPr>
              <w:jc w:val="center"/>
              <w:rPr/>
            </w:pPr>
            <w:r w:rsidDel="00000000" w:rsidR="00000000" w:rsidRPr="00000000">
              <w:rPr>
                <w:rtl w:val="0"/>
              </w:rPr>
              <w:t xml:space="preserve">Servicios empresariales, contact centers y BPOs</w:t>
            </w:r>
          </w:p>
        </w:tc>
        <w:tc>
          <w:tcPr/>
          <w:p w:rsidR="00000000" w:rsidDel="00000000" w:rsidP="00000000" w:rsidRDefault="00000000" w:rsidRPr="00000000" w14:paraId="0000008A">
            <w:pPr>
              <w:jc w:val="center"/>
              <w:rPr/>
            </w:pPr>
            <w:r w:rsidDel="00000000" w:rsidR="00000000" w:rsidRPr="00000000">
              <w:rPr>
                <w:rtl w:val="0"/>
              </w:rPr>
            </w:r>
          </w:p>
        </w:tc>
        <w:tc>
          <w:tcPr/>
          <w:p w:rsidR="00000000" w:rsidDel="00000000" w:rsidP="00000000" w:rsidRDefault="00000000" w:rsidRPr="00000000" w14:paraId="0000008B">
            <w:pPr>
              <w:jc w:val="center"/>
              <w:rPr/>
            </w:pPr>
            <w:r w:rsidDel="00000000" w:rsidR="00000000" w:rsidRPr="00000000">
              <w:rPr>
                <w:rtl w:val="0"/>
              </w:rPr>
            </w:r>
          </w:p>
        </w:tc>
      </w:tr>
      <w:tr>
        <w:trPr>
          <w:cantSplit w:val="0"/>
          <w:tblHeader w:val="0"/>
        </w:trPr>
        <w:tc>
          <w:tcPr/>
          <w:p w:rsidR="00000000" w:rsidDel="00000000" w:rsidP="00000000" w:rsidRDefault="00000000" w:rsidRPr="00000000" w14:paraId="0000008C">
            <w:pPr>
              <w:jc w:val="center"/>
              <w:rPr/>
            </w:pPr>
            <w:r w:rsidDel="00000000" w:rsidR="00000000" w:rsidRPr="00000000">
              <w:rPr>
                <w:rtl w:val="0"/>
              </w:rPr>
              <w:t xml:space="preserve">Energía</w:t>
            </w:r>
          </w:p>
        </w:tc>
        <w:tc>
          <w:tcPr/>
          <w:p w:rsidR="00000000" w:rsidDel="00000000" w:rsidP="00000000" w:rsidRDefault="00000000" w:rsidRPr="00000000" w14:paraId="0000008D">
            <w:pPr>
              <w:jc w:val="center"/>
              <w:rPr/>
            </w:pPr>
            <w:r w:rsidDel="00000000" w:rsidR="00000000" w:rsidRPr="00000000">
              <w:rPr>
                <w:rtl w:val="0"/>
              </w:rPr>
            </w:r>
          </w:p>
        </w:tc>
        <w:tc>
          <w:tcPr/>
          <w:p w:rsidR="00000000" w:rsidDel="00000000" w:rsidP="00000000" w:rsidRDefault="00000000" w:rsidRPr="00000000" w14:paraId="0000008E">
            <w:pPr>
              <w:jc w:val="center"/>
              <w:rPr/>
            </w:pPr>
            <w:r w:rsidDel="00000000" w:rsidR="00000000" w:rsidRPr="00000000">
              <w:rPr>
                <w:rtl w:val="0"/>
              </w:rPr>
            </w:r>
          </w:p>
        </w:tc>
      </w:tr>
    </w:tbl>
    <w:p w:rsidR="00000000" w:rsidDel="00000000" w:rsidP="00000000" w:rsidRDefault="00000000" w:rsidRPr="00000000" w14:paraId="0000008F">
      <w:pPr>
        <w:jc w:val="both"/>
        <w:rPr/>
      </w:pPr>
      <w:r w:rsidDel="00000000" w:rsidR="00000000" w:rsidRPr="00000000">
        <w:rPr>
          <w:rtl w:val="0"/>
        </w:rPr>
      </w:r>
    </w:p>
    <w:p w:rsidR="00000000" w:rsidDel="00000000" w:rsidP="00000000" w:rsidRDefault="00000000" w:rsidRPr="00000000" w14:paraId="0000009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both"/>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Nosotros</w:t>
      </w:r>
    </w:p>
    <w:p w:rsidR="00000000" w:rsidDel="00000000" w:rsidP="00000000" w:rsidRDefault="00000000" w:rsidRPr="00000000" w14:paraId="00000091">
      <w:pPr>
        <w:jc w:val="both"/>
        <w:rPr/>
      </w:pPr>
      <w:r w:rsidDel="00000000" w:rsidR="00000000" w:rsidRPr="00000000">
        <w:rPr>
          <w:rtl w:val="0"/>
        </w:rPr>
        <w:t xml:space="preserve">En ProGuatemala estamos comprometidos con el crecimiento económico del país, impulsando la inversión extranjera como motor de desarrollo. A través de un enfoque estratégico, facilitamos oportunidades de inversión y brindamos acompañamiento especializado a inversionistas, garantizando un servicio eficiente y transparente. </w:t>
      </w:r>
    </w:p>
    <w:p w:rsidR="00000000" w:rsidDel="00000000" w:rsidP="00000000" w:rsidRDefault="00000000" w:rsidRPr="00000000" w14:paraId="00000092">
      <w:pPr>
        <w:jc w:val="both"/>
        <w:rPr>
          <w:b w:val="1"/>
        </w:rPr>
      </w:pPr>
      <w:r w:rsidDel="00000000" w:rsidR="00000000" w:rsidRPr="00000000">
        <w:rPr>
          <w:b w:val="1"/>
          <w:rtl w:val="0"/>
        </w:rPr>
        <w:t xml:space="preserve">¿Por qué elegir nuestros servicios?</w:t>
      </w:r>
    </w:p>
    <w:p w:rsidR="00000000" w:rsidDel="00000000" w:rsidP="00000000" w:rsidRDefault="00000000" w:rsidRPr="00000000" w14:paraId="00000093">
      <w:pPr>
        <w:jc w:val="both"/>
        <w:rPr/>
      </w:pPr>
      <w:r w:rsidDel="00000000" w:rsidR="00000000" w:rsidRPr="00000000">
        <w:rPr>
          <w:rtl w:val="0"/>
        </w:rPr>
        <w:t xml:space="preserve">Ventajas exclusivas diseñadas para inversionistas</w:t>
      </w:r>
    </w:p>
    <w:p w:rsidR="00000000" w:rsidDel="00000000" w:rsidP="00000000" w:rsidRDefault="00000000" w:rsidRPr="00000000" w14:paraId="0000009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both"/>
        <w:rPr>
          <w:rFonts w:ascii="Aptos" w:cs="Aptos" w:eastAsia="Aptos" w:hAnsi="Aptos"/>
          <w:b w:val="1"/>
          <w:i w:val="0"/>
          <w:smallCaps w:val="0"/>
          <w:strike w:val="0"/>
          <w:color w:val="000000"/>
          <w:sz w:val="24"/>
          <w:szCs w:val="24"/>
          <w:u w:val="none"/>
          <w:shd w:fill="auto" w:val="clear"/>
          <w:vertAlign w:val="baseline"/>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Gratuito</w:t>
      </w:r>
    </w:p>
    <w:p w:rsidR="00000000" w:rsidDel="00000000" w:rsidP="00000000" w:rsidRDefault="00000000" w:rsidRPr="00000000" w14:paraId="00000095">
      <w:pPr>
        <w:jc w:val="both"/>
        <w:rPr/>
      </w:pPr>
      <w:r w:rsidDel="00000000" w:rsidR="00000000" w:rsidRPr="00000000">
        <w:rPr>
          <w:rtl w:val="0"/>
        </w:rPr>
        <w:t xml:space="preserve">Acceso sin costo a todos nuestros servicios, garantizando apoyo integral a los inversionistas en cada etapa de su proyecto.</w:t>
      </w:r>
    </w:p>
    <w:p w:rsidR="00000000" w:rsidDel="00000000" w:rsidP="00000000" w:rsidRDefault="00000000" w:rsidRPr="00000000" w14:paraId="0000009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both"/>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Personalizado</w:t>
      </w:r>
      <w:r w:rsidDel="00000000" w:rsidR="00000000" w:rsidRPr="00000000">
        <w:rPr>
          <w:rtl w:val="0"/>
        </w:rPr>
      </w:r>
    </w:p>
    <w:p w:rsidR="00000000" w:rsidDel="00000000" w:rsidP="00000000" w:rsidRDefault="00000000" w:rsidRPr="00000000" w14:paraId="00000097">
      <w:pPr>
        <w:jc w:val="both"/>
        <w:rPr/>
      </w:pPr>
      <w:r w:rsidDel="00000000" w:rsidR="00000000" w:rsidRPr="00000000">
        <w:rPr>
          <w:rtl w:val="0"/>
        </w:rPr>
        <w:t xml:space="preserve">Atención adaptada a las necesidades de cada inversionista, con soluciones hechas a la medida de su proyecto.</w:t>
      </w:r>
    </w:p>
    <w:p w:rsidR="00000000" w:rsidDel="00000000" w:rsidP="00000000" w:rsidRDefault="00000000" w:rsidRPr="00000000" w14:paraId="0000009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both"/>
        <w:rPr>
          <w:rFonts w:ascii="Aptos" w:cs="Aptos" w:eastAsia="Aptos" w:hAnsi="Aptos"/>
          <w:b w:val="1"/>
          <w:i w:val="0"/>
          <w:smallCaps w:val="0"/>
          <w:strike w:val="0"/>
          <w:color w:val="000000"/>
          <w:sz w:val="24"/>
          <w:szCs w:val="24"/>
          <w:u w:val="none"/>
          <w:shd w:fill="auto" w:val="clear"/>
          <w:vertAlign w:val="baseline"/>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Especializado</w:t>
      </w:r>
    </w:p>
    <w:p w:rsidR="00000000" w:rsidDel="00000000" w:rsidP="00000000" w:rsidRDefault="00000000" w:rsidRPr="00000000" w14:paraId="00000099">
      <w:pPr>
        <w:jc w:val="both"/>
        <w:rPr>
          <w:b w:val="1"/>
        </w:rPr>
      </w:pPr>
      <w:r w:rsidDel="00000000" w:rsidR="00000000" w:rsidRPr="00000000">
        <w:rPr>
          <w:rtl w:val="0"/>
        </w:rPr>
        <w:t xml:space="preserve">Asesoría con profundo conocimiento en sectores estratégicos y regulaciones locales </w:t>
      </w:r>
      <w:r w:rsidDel="00000000" w:rsidR="00000000" w:rsidRPr="00000000">
        <w:rPr>
          <w:rtl w:val="0"/>
        </w:rPr>
      </w:r>
    </w:p>
    <w:p w:rsidR="00000000" w:rsidDel="00000000" w:rsidP="00000000" w:rsidRDefault="00000000" w:rsidRPr="00000000" w14:paraId="000000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both"/>
        <w:rPr>
          <w:rFonts w:ascii="Aptos" w:cs="Aptos" w:eastAsia="Aptos" w:hAnsi="Aptos"/>
          <w:b w:val="1"/>
          <w:i w:val="0"/>
          <w:smallCaps w:val="0"/>
          <w:strike w:val="0"/>
          <w:color w:val="000000"/>
          <w:sz w:val="24"/>
          <w:szCs w:val="24"/>
          <w:u w:val="none"/>
          <w:shd w:fill="auto" w:val="clear"/>
          <w:vertAlign w:val="baseline"/>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Institucional</w:t>
      </w:r>
    </w:p>
    <w:p w:rsidR="00000000" w:rsidDel="00000000" w:rsidP="00000000" w:rsidRDefault="00000000" w:rsidRPr="00000000" w14:paraId="0000009B">
      <w:pPr>
        <w:jc w:val="both"/>
        <w:rPr/>
      </w:pPr>
      <w:r w:rsidDel="00000000" w:rsidR="00000000" w:rsidRPr="00000000">
        <w:rPr>
          <w:rtl w:val="0"/>
        </w:rPr>
        <w:t xml:space="preserve">Respaldo oficial y acompañamiento permanente del Gobierno de Guatemala, brindando confianza y seguridad a su inversión.</w:t>
      </w:r>
    </w:p>
    <w:p w:rsidR="00000000" w:rsidDel="00000000" w:rsidP="00000000" w:rsidRDefault="00000000" w:rsidRPr="00000000" w14:paraId="0000009C">
      <w:pPr>
        <w:jc w:val="both"/>
        <w:rPr>
          <w:b w:val="1"/>
        </w:rPr>
      </w:pPr>
      <w:r w:rsidDel="00000000" w:rsidR="00000000" w:rsidRPr="00000000">
        <w:rPr>
          <w:b w:val="1"/>
          <w:rtl w:val="0"/>
        </w:rPr>
        <w:t xml:space="preserve">¿Listo para comenzar? (FORMULARIO)</w:t>
      </w:r>
    </w:p>
    <w:p w:rsidR="00000000" w:rsidDel="00000000" w:rsidP="00000000" w:rsidRDefault="00000000" w:rsidRPr="00000000" w14:paraId="0000009D">
      <w:pPr>
        <w:jc w:val="center"/>
        <w:rPr/>
      </w:pPr>
      <w:r w:rsidDel="00000000" w:rsidR="00000000" w:rsidRPr="00000000">
        <w:rPr>
          <w:b w:val="1"/>
          <w:rtl w:val="0"/>
        </w:rPr>
        <w:t xml:space="preserve">Información de la empresa</w:t>
      </w:r>
      <w:r w:rsidDel="00000000" w:rsidR="00000000" w:rsidRPr="00000000">
        <w:rPr>
          <w:rtl w:val="0"/>
        </w:rPr>
      </w:r>
    </w:p>
    <w:tbl>
      <w:tblPr>
        <w:tblStyle w:val="Table4"/>
        <w:tblW w:w="8822.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4627"/>
        <w:gridCol w:w="4195"/>
        <w:tblGridChange w:id="0">
          <w:tblGrid>
            <w:gridCol w:w="4627"/>
            <w:gridCol w:w="4195"/>
          </w:tblGrid>
        </w:tblGridChange>
      </w:tblGrid>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9E">
            <w:pPr>
              <w:jc w:val="both"/>
              <w:rPr/>
            </w:pPr>
            <w:r w:rsidDel="00000000" w:rsidR="00000000" w:rsidRPr="00000000">
              <w:rPr>
                <w:rtl w:val="0"/>
              </w:rPr>
              <w:t xml:space="preserve">Nombre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9F">
            <w:pPr>
              <w:jc w:val="both"/>
              <w:rPr/>
            </w:pPr>
            <w:r w:rsidDel="00000000" w:rsidR="00000000" w:rsidRPr="00000000">
              <w:rPr>
                <w:rtl w:val="0"/>
              </w:rPr>
              <w:t xml:space="preserve"> </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A0">
            <w:pPr>
              <w:jc w:val="both"/>
              <w:rPr/>
            </w:pPr>
            <w:r w:rsidDel="00000000" w:rsidR="00000000" w:rsidRPr="00000000">
              <w:rPr>
                <w:rtl w:val="0"/>
              </w:rPr>
              <w:t xml:space="preserve">Actividades económicas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A1">
            <w:pPr>
              <w:jc w:val="both"/>
              <w:rPr/>
            </w:pPr>
            <w:r w:rsidDel="00000000" w:rsidR="00000000" w:rsidRPr="00000000">
              <w:rPr>
                <w:rtl w:val="0"/>
              </w:rPr>
              <w:t xml:space="preserve"> </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A2">
            <w:pPr>
              <w:jc w:val="both"/>
              <w:rPr/>
            </w:pPr>
            <w:r w:rsidDel="00000000" w:rsidR="00000000" w:rsidRPr="00000000">
              <w:rPr>
                <w:rtl w:val="0"/>
              </w:rPr>
              <w:t xml:space="preserve">País/es en donde opera (incluye si ya tiene operaciones en Guatemala)</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A3">
            <w:pPr>
              <w:jc w:val="both"/>
              <w:rPr/>
            </w:pPr>
            <w:r w:rsidDel="00000000" w:rsidR="00000000" w:rsidRPr="00000000">
              <w:rPr>
                <w:rtl w:val="0"/>
              </w:rPr>
              <w:t xml:space="preserve"> </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A4">
            <w:pPr>
              <w:jc w:val="both"/>
              <w:rPr/>
            </w:pPr>
            <w:r w:rsidDel="00000000" w:rsidR="00000000" w:rsidRPr="00000000">
              <w:rPr>
                <w:rtl w:val="0"/>
              </w:rPr>
              <w:t xml:space="preserve">País/es de donde procede el capital *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A5">
            <w:pPr>
              <w:jc w:val="both"/>
              <w:rPr/>
            </w:pPr>
            <w:r w:rsidDel="00000000" w:rsidR="00000000" w:rsidRPr="00000000">
              <w:rPr>
                <w:rtl w:val="0"/>
              </w:rPr>
              <w:t xml:space="preserve"> </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A6">
            <w:pPr>
              <w:jc w:val="both"/>
              <w:rPr/>
            </w:pPr>
            <w:r w:rsidDel="00000000" w:rsidR="00000000" w:rsidRPr="00000000">
              <w:rPr>
                <w:rtl w:val="0"/>
              </w:rPr>
              <w:t xml:space="preserve">Sitio web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A7">
            <w:pPr>
              <w:jc w:val="both"/>
              <w:rPr/>
            </w:pPr>
            <w:r w:rsidDel="00000000" w:rsidR="00000000" w:rsidRPr="00000000">
              <w:rPr>
                <w:rtl w:val="0"/>
              </w:rPr>
              <w:t xml:space="preserve"> </w:t>
            </w:r>
          </w:p>
        </w:tc>
      </w:tr>
    </w:tbl>
    <w:p w:rsidR="00000000" w:rsidDel="00000000" w:rsidP="00000000" w:rsidRDefault="00000000" w:rsidRPr="00000000" w14:paraId="000000A8">
      <w:pPr>
        <w:spacing w:before="240" w:lineRule="auto"/>
        <w:jc w:val="center"/>
        <w:rPr/>
      </w:pPr>
      <w:r w:rsidDel="00000000" w:rsidR="00000000" w:rsidRPr="00000000">
        <w:rPr>
          <w:b w:val="1"/>
          <w:rtl w:val="0"/>
        </w:rPr>
        <w:t xml:space="preserve">Datos de contacto</w:t>
      </w:r>
      <w:r w:rsidDel="00000000" w:rsidR="00000000" w:rsidRPr="00000000">
        <w:rPr>
          <w:rtl w:val="0"/>
        </w:rPr>
      </w:r>
    </w:p>
    <w:tbl>
      <w:tblPr>
        <w:tblStyle w:val="Table5"/>
        <w:tblW w:w="8822.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4629"/>
        <w:gridCol w:w="4193"/>
        <w:tblGridChange w:id="0">
          <w:tblGrid>
            <w:gridCol w:w="4629"/>
            <w:gridCol w:w="4193"/>
          </w:tblGrid>
        </w:tblGridChange>
      </w:tblGrid>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A9">
            <w:pPr>
              <w:jc w:val="both"/>
              <w:rPr/>
            </w:pPr>
            <w:r w:rsidDel="00000000" w:rsidR="00000000" w:rsidRPr="00000000">
              <w:rPr>
                <w:rtl w:val="0"/>
              </w:rPr>
              <w:t xml:space="preserve">Persona de contacto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AA">
            <w:pPr>
              <w:jc w:val="both"/>
              <w:rPr/>
            </w:pPr>
            <w:r w:rsidDel="00000000" w:rsidR="00000000" w:rsidRPr="00000000">
              <w:rPr>
                <w:rtl w:val="0"/>
              </w:rPr>
              <w:t xml:space="preserve"> </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AB">
            <w:pPr>
              <w:jc w:val="both"/>
              <w:rPr/>
            </w:pPr>
            <w:r w:rsidDel="00000000" w:rsidR="00000000" w:rsidRPr="00000000">
              <w:rPr>
                <w:rtl w:val="0"/>
              </w:rPr>
              <w:t xml:space="preserve">Cargo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AC">
            <w:pPr>
              <w:jc w:val="both"/>
              <w:rPr/>
            </w:pPr>
            <w:r w:rsidDel="00000000" w:rsidR="00000000" w:rsidRPr="00000000">
              <w:rPr>
                <w:rtl w:val="0"/>
              </w:rPr>
              <w:t xml:space="preserve"> </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AD">
            <w:pPr>
              <w:jc w:val="both"/>
              <w:rPr/>
            </w:pPr>
            <w:r w:rsidDel="00000000" w:rsidR="00000000" w:rsidRPr="00000000">
              <w:rPr>
                <w:rtl w:val="0"/>
              </w:rPr>
              <w:t xml:space="preserve">Correo electrónico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AE">
            <w:pPr>
              <w:jc w:val="both"/>
              <w:rPr/>
            </w:pPr>
            <w:r w:rsidDel="00000000" w:rsidR="00000000" w:rsidRPr="00000000">
              <w:rPr>
                <w:rtl w:val="0"/>
              </w:rPr>
              <w:t xml:space="preserve"> </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AF">
            <w:pPr>
              <w:jc w:val="both"/>
              <w:rPr/>
            </w:pPr>
            <w:r w:rsidDel="00000000" w:rsidR="00000000" w:rsidRPr="00000000">
              <w:rPr>
                <w:rtl w:val="0"/>
              </w:rPr>
              <w:t xml:space="preserve">Teléfono directo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B0">
            <w:pPr>
              <w:jc w:val="both"/>
              <w:rPr/>
            </w:pPr>
            <w:r w:rsidDel="00000000" w:rsidR="00000000" w:rsidRPr="00000000">
              <w:rPr>
                <w:rtl w:val="0"/>
              </w:rPr>
              <w:t xml:space="preserve"> </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B1">
            <w:pPr>
              <w:jc w:val="both"/>
              <w:rPr/>
            </w:pPr>
            <w:r w:rsidDel="00000000" w:rsidR="00000000" w:rsidRPr="00000000">
              <w:rPr>
                <w:rtl w:val="0"/>
              </w:rPr>
              <w:t xml:space="preserve">Teléfono oficina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B2">
            <w:pPr>
              <w:jc w:val="both"/>
              <w:rPr/>
            </w:pPr>
            <w:r w:rsidDel="00000000" w:rsidR="00000000" w:rsidRPr="00000000">
              <w:rPr>
                <w:rtl w:val="0"/>
              </w:rPr>
              <w:t xml:space="preserve"> </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B3">
            <w:pPr>
              <w:jc w:val="both"/>
              <w:rPr/>
            </w:pPr>
            <w:r w:rsidDel="00000000" w:rsidR="00000000" w:rsidRPr="00000000">
              <w:rPr>
                <w:rtl w:val="0"/>
              </w:rPr>
              <w:t xml:space="preserve">Idioma preferente para las comunicaciones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B4">
            <w:pPr>
              <w:jc w:val="both"/>
              <w:rPr/>
            </w:pPr>
            <w:r w:rsidDel="00000000" w:rsidR="00000000" w:rsidRPr="00000000">
              <w:rPr>
                <w:rtl w:val="0"/>
              </w:rPr>
              <w:t xml:space="preserve"> </w:t>
            </w:r>
          </w:p>
        </w:tc>
      </w:tr>
    </w:tbl>
    <w:p w:rsidR="00000000" w:rsidDel="00000000" w:rsidP="00000000" w:rsidRDefault="00000000" w:rsidRPr="00000000" w14:paraId="000000B5">
      <w:pPr>
        <w:spacing w:before="240" w:lineRule="auto"/>
        <w:jc w:val="center"/>
        <w:rPr/>
      </w:pPr>
      <w:r w:rsidDel="00000000" w:rsidR="00000000" w:rsidRPr="00000000">
        <w:rPr>
          <w:b w:val="1"/>
          <w:rtl w:val="0"/>
        </w:rPr>
        <w:t xml:space="preserve">Planes de expansión</w:t>
      </w:r>
      <w:r w:rsidDel="00000000" w:rsidR="00000000" w:rsidRPr="00000000">
        <w:rPr>
          <w:rtl w:val="0"/>
        </w:rPr>
      </w:r>
    </w:p>
    <w:tbl>
      <w:tblPr>
        <w:tblStyle w:val="Table6"/>
        <w:tblW w:w="8822.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4594"/>
        <w:gridCol w:w="4228"/>
        <w:tblGridChange w:id="0">
          <w:tblGrid>
            <w:gridCol w:w="4594"/>
            <w:gridCol w:w="4228"/>
          </w:tblGrid>
        </w:tblGridChange>
      </w:tblGrid>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B6">
            <w:pPr>
              <w:jc w:val="both"/>
              <w:rPr/>
            </w:pPr>
            <w:r w:rsidDel="00000000" w:rsidR="00000000" w:rsidRPr="00000000">
              <w:rPr>
                <w:rtl w:val="0"/>
              </w:rPr>
              <w:t xml:space="preserve">Descripción inicial del proyecto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B7">
            <w:pPr>
              <w:jc w:val="both"/>
              <w:rPr/>
            </w:pPr>
            <w:r w:rsidDel="00000000" w:rsidR="00000000" w:rsidRPr="00000000">
              <w:rPr>
                <w:rtl w:val="0"/>
              </w:rPr>
              <w:t xml:space="preserve"> </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B8">
            <w:pPr>
              <w:jc w:val="both"/>
              <w:rPr/>
            </w:pPr>
            <w:r w:rsidDel="00000000" w:rsidR="00000000" w:rsidRPr="00000000">
              <w:rPr>
                <w:rtl w:val="0"/>
              </w:rPr>
              <w:t xml:space="preserve">¿Qué producirá en Guatemala?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B9">
            <w:pPr>
              <w:jc w:val="both"/>
              <w:rPr/>
            </w:pPr>
            <w:r w:rsidDel="00000000" w:rsidR="00000000" w:rsidRPr="00000000">
              <w:rPr>
                <w:rFonts w:ascii="Arial" w:cs="Arial" w:eastAsia="Arial" w:hAnsi="Arial"/>
                <w:b w:val="1"/>
                <w:rtl w:val="0"/>
              </w:rPr>
              <w:t xml:space="preserve">​​</w:t>
            </w:r>
            <w:r w:rsidDel="00000000" w:rsidR="00000000" w:rsidRPr="00000000">
              <w:rPr>
                <w:rtl w:val="0"/>
              </w:rPr>
              <w:t xml:space="preserve">☐</w:t>
            </w:r>
            <w:r w:rsidDel="00000000" w:rsidR="00000000" w:rsidRPr="00000000">
              <w:rPr>
                <w:rFonts w:ascii="Arial" w:cs="Arial" w:eastAsia="Arial" w:hAnsi="Arial"/>
                <w:b w:val="1"/>
                <w:rtl w:val="0"/>
              </w:rPr>
              <w:t xml:space="preserve">​</w:t>
            </w:r>
            <w:r w:rsidDel="00000000" w:rsidR="00000000" w:rsidRPr="00000000">
              <w:rPr>
                <w:rtl w:val="0"/>
              </w:rPr>
              <w:t xml:space="preserve"> Bienes              </w:t>
            </w:r>
            <w:r w:rsidDel="00000000" w:rsidR="00000000" w:rsidRPr="00000000">
              <w:rPr>
                <w:rFonts w:ascii="Arial" w:cs="Arial" w:eastAsia="Arial" w:hAnsi="Arial"/>
                <w:b w:val="1"/>
                <w:rtl w:val="0"/>
              </w:rPr>
              <w:t xml:space="preserve">​</w:t>
            </w:r>
            <w:r w:rsidDel="00000000" w:rsidR="00000000" w:rsidRPr="00000000">
              <w:rPr>
                <w:rtl w:val="0"/>
              </w:rPr>
              <w:t xml:space="preserve">☐</w:t>
            </w:r>
            <w:r w:rsidDel="00000000" w:rsidR="00000000" w:rsidRPr="00000000">
              <w:rPr>
                <w:rFonts w:ascii="Arial" w:cs="Arial" w:eastAsia="Arial" w:hAnsi="Arial"/>
                <w:b w:val="1"/>
                <w:rtl w:val="0"/>
              </w:rPr>
              <w:t xml:space="preserve">​</w:t>
            </w:r>
            <w:r w:rsidDel="00000000" w:rsidR="00000000" w:rsidRPr="00000000">
              <w:rPr>
                <w:rtl w:val="0"/>
              </w:rPr>
              <w:t xml:space="preserve"> Servicios </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BA">
            <w:pPr>
              <w:jc w:val="both"/>
              <w:rPr/>
            </w:pPr>
            <w:r w:rsidDel="00000000" w:rsidR="00000000" w:rsidRPr="00000000">
              <w:rPr>
                <w:rtl w:val="0"/>
              </w:rPr>
              <w:t xml:space="preserve">Apoyo requerido para el proyecto de inversión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BB">
            <w:pPr>
              <w:jc w:val="both"/>
              <w:rPr/>
            </w:pPr>
            <w:r w:rsidDel="00000000" w:rsidR="00000000" w:rsidRPr="00000000">
              <w:rPr>
                <w:rtl w:val="0"/>
              </w:rPr>
              <w:t xml:space="preserve"> </w:t>
            </w:r>
          </w:p>
        </w:tc>
      </w:tr>
    </w:tbl>
    <w:p w:rsidR="00000000" w:rsidDel="00000000" w:rsidP="00000000" w:rsidRDefault="00000000" w:rsidRPr="00000000" w14:paraId="000000BC">
      <w:pPr>
        <w:jc w:val="both"/>
        <w:rPr/>
      </w:pPr>
      <w:r w:rsidDel="00000000" w:rsidR="00000000" w:rsidRPr="00000000">
        <w:rPr>
          <w:rtl w:val="0"/>
        </w:rPr>
      </w:r>
    </w:p>
    <w:p w:rsidR="00000000" w:rsidDel="00000000" w:rsidP="00000000" w:rsidRDefault="00000000" w:rsidRPr="00000000" w14:paraId="000000BD">
      <w:pPr>
        <w:jc w:val="both"/>
        <w:rPr>
          <w:b w:val="1"/>
        </w:rPr>
      </w:pPr>
      <w:r w:rsidDel="00000000" w:rsidR="00000000" w:rsidRPr="00000000">
        <w:rPr>
          <w:b w:val="1"/>
          <w:rtl w:val="0"/>
        </w:rPr>
        <w:t xml:space="preserve">BIOS EQUIPO</w:t>
      </w:r>
    </w:p>
    <w:p w:rsidR="00000000" w:rsidDel="00000000" w:rsidP="00000000" w:rsidRDefault="00000000" w:rsidRPr="00000000" w14:paraId="000000BE">
      <w:pPr>
        <w:jc w:val="both"/>
        <w:rPr>
          <w:b w:val="1"/>
        </w:rPr>
      </w:pPr>
      <w:r w:rsidDel="00000000" w:rsidR="00000000" w:rsidRPr="00000000">
        <w:rPr>
          <w:b w:val="1"/>
          <w:rtl w:val="0"/>
        </w:rPr>
        <w:t xml:space="preserve">Ministra de Economía, Gabriela García</w:t>
      </w:r>
    </w:p>
    <w:p w:rsidR="00000000" w:rsidDel="00000000" w:rsidP="00000000" w:rsidRDefault="00000000" w:rsidRPr="00000000" w14:paraId="000000BF">
      <w:pPr>
        <w:jc w:val="both"/>
        <w:rPr/>
      </w:pPr>
      <w:r w:rsidDel="00000000" w:rsidR="00000000" w:rsidRPr="00000000">
        <w:rPr>
          <w:rtl w:val="0"/>
        </w:rPr>
        <w:t xml:space="preserve">Experta con más de 25 años de experiencia en desarrollo económico a nivel local y regional. Posee una Maestría en Administración de Proyectos de Desarrollo y una Licenciatura en Relaciones Internacionales de la </w:t>
      </w:r>
      <w:r w:rsidDel="00000000" w:rsidR="00000000" w:rsidRPr="00000000">
        <w:rPr>
          <w:i w:val="1"/>
          <w:rtl w:val="0"/>
        </w:rPr>
        <w:t xml:space="preserve">American University</w:t>
      </w:r>
      <w:r w:rsidDel="00000000" w:rsidR="00000000" w:rsidRPr="00000000">
        <w:rPr>
          <w:rtl w:val="0"/>
        </w:rPr>
        <w:t xml:space="preserve"> en Washington D.C. Su trayectoria incluye liderazgo en la formulación de programas para fomentar el comercio y atraer inversión extranjera directa, así como roles destacados en organizaciones como USAID.</w:t>
      </w:r>
    </w:p>
    <w:p w:rsidR="00000000" w:rsidDel="00000000" w:rsidP="00000000" w:rsidRDefault="00000000" w:rsidRPr="00000000" w14:paraId="000000C0">
      <w:pPr>
        <w:jc w:val="both"/>
        <w:rPr>
          <w:b w:val="1"/>
        </w:rPr>
      </w:pPr>
      <w:r w:rsidDel="00000000" w:rsidR="00000000" w:rsidRPr="00000000">
        <w:rPr>
          <w:b w:val="1"/>
          <w:rtl w:val="0"/>
        </w:rPr>
        <w:t xml:space="preserve">Viceministra de Inversión y Competencia, Valeria Prado </w:t>
      </w:r>
    </w:p>
    <w:p w:rsidR="00000000" w:rsidDel="00000000" w:rsidP="00000000" w:rsidRDefault="00000000" w:rsidRPr="00000000" w14:paraId="000000C1">
      <w:pPr>
        <w:jc w:val="both"/>
        <w:rPr/>
      </w:pPr>
      <w:r w:rsidDel="00000000" w:rsidR="00000000" w:rsidRPr="00000000">
        <w:rPr>
          <w:rtl w:val="0"/>
        </w:rPr>
        <w:t xml:space="preserve">Es abogada y notaria, con especialización en Derecho Corporativo y Comercio Internacional. Cuenta con más de 15 años de experiencia en sostenibilidad, gestión ambiental, desarrollo comunitario y promoción de inversiones. A lo largo de su carrera ha liderado proyectos estratégicos en los sectores energético e hidroeléctrico, impulsando programas sociales, procesos de certificación ambiental y el cumplimiento de normativas nacionales e internacionales.</w:t>
      </w:r>
      <w:r w:rsidDel="00000000" w:rsidR="00000000" w:rsidRPr="00000000">
        <w:rPr>
          <w:rtl w:val="0"/>
        </w:rPr>
      </w:r>
    </w:p>
    <w:p w:rsidR="00000000" w:rsidDel="00000000" w:rsidP="00000000" w:rsidRDefault="00000000" w:rsidRPr="00000000" w14:paraId="000000C2">
      <w:pPr>
        <w:jc w:val="both"/>
        <w:rPr>
          <w:b w:val="1"/>
        </w:rPr>
      </w:pPr>
      <w:r w:rsidDel="00000000" w:rsidR="00000000" w:rsidRPr="00000000">
        <w:rPr>
          <w:b w:val="1"/>
          <w:rtl w:val="0"/>
        </w:rPr>
        <w:t xml:space="preserve">PROMOCIÓN DE INVERSIONES</w:t>
      </w:r>
    </w:p>
    <w:p w:rsidR="00000000" w:rsidDel="00000000" w:rsidP="00000000" w:rsidRDefault="00000000" w:rsidRPr="00000000" w14:paraId="000000C3">
      <w:pPr>
        <w:rPr/>
      </w:pPr>
      <w:r w:rsidDel="00000000" w:rsidR="00000000" w:rsidRPr="00000000">
        <w:rPr>
          <w:b w:val="1"/>
          <w:rtl w:val="0"/>
        </w:rPr>
        <w:t xml:space="preserve">Evelyn Córdova | Asesora Atracción de Inversión Extranjera Temas estratégicos </w:t>
      </w:r>
      <w:hyperlink r:id="rId10">
        <w:r w:rsidDel="00000000" w:rsidR="00000000" w:rsidRPr="00000000">
          <w:rPr>
            <w:color w:val="1155cc"/>
            <w:u w:val="single"/>
            <w:rtl w:val="0"/>
          </w:rPr>
          <w:t xml:space="preserve">elcordoval@mineco.gob.gt</w:t>
        </w:r>
      </w:hyperlink>
      <w:r w:rsidDel="00000000" w:rsidR="00000000" w:rsidRPr="00000000">
        <w:rPr>
          <w:rtl w:val="0"/>
        </w:rPr>
        <w:t xml:space="preserve"> </w:t>
      </w:r>
    </w:p>
    <w:p w:rsidR="00000000" w:rsidDel="00000000" w:rsidP="00000000" w:rsidRDefault="00000000" w:rsidRPr="00000000" w14:paraId="000000C4">
      <w:pPr>
        <w:jc w:val="both"/>
        <w:rPr/>
      </w:pPr>
      <w:r w:rsidDel="00000000" w:rsidR="00000000" w:rsidRPr="00000000">
        <w:rPr>
          <w:rtl w:val="0"/>
        </w:rPr>
        <w:t xml:space="preserve">Arquitecta con Maestría en Gestión para la Reducción de Riesgo, egresada de la Universidad de San Carlos de Guatemala, con estudios en Gestión Integral de Riesgo y Desastres en la Universidad de Manizales, Colombia. Estudios de posgrado en Ambiente y Sostenibilidad, así como Ciencia Política, Planificación Estratégica y una especialización en Dirección de Proyectos Complejos de Cambridge/Judge Business School. </w:t>
      </w:r>
    </w:p>
    <w:p w:rsidR="00000000" w:rsidDel="00000000" w:rsidP="00000000" w:rsidRDefault="00000000" w:rsidRPr="00000000" w14:paraId="000000C5">
      <w:pPr>
        <w:jc w:val="both"/>
        <w:rPr/>
      </w:pPr>
      <w:r w:rsidDel="00000000" w:rsidR="00000000" w:rsidRPr="00000000">
        <w:rPr>
          <w:rtl w:val="0"/>
        </w:rPr>
        <w:t xml:space="preserve">Fue coordinadora para el Diseño de las Estrategias Territoriales de Competitividad. Consultora para organizaciones como GIZ, The Natural Conservancy TNC, Segeplan, Comune di Pontedera/Asociación Medina-Unión Europea en temas de desarrollo económico territorial y planificación estratégica.</w:t>
      </w:r>
    </w:p>
    <w:p w:rsidR="00000000" w:rsidDel="00000000" w:rsidP="00000000" w:rsidRDefault="00000000" w:rsidRPr="00000000" w14:paraId="000000C6">
      <w:pPr>
        <w:jc w:val="both"/>
        <w:rPr/>
      </w:pPr>
      <w:r w:rsidDel="00000000" w:rsidR="00000000" w:rsidRPr="00000000">
        <w:rPr>
          <w:rtl w:val="0"/>
        </w:rPr>
        <w:t xml:space="preserve">Coordinó la Planificación de Corredores Económicos y fue asesora de Inteligencia de Inversión para proyecto de cooperación de USAID.</w:t>
      </w:r>
    </w:p>
    <w:p w:rsidR="00000000" w:rsidDel="00000000" w:rsidP="00000000" w:rsidRDefault="00000000" w:rsidRPr="00000000" w14:paraId="000000C7">
      <w:pPr>
        <w:jc w:val="both"/>
        <w:rPr>
          <w:b w:val="1"/>
        </w:rPr>
      </w:pPr>
      <w:r w:rsidDel="00000000" w:rsidR="00000000" w:rsidRPr="00000000">
        <w:rPr>
          <w:b w:val="1"/>
          <w:rtl w:val="0"/>
        </w:rPr>
        <w:t xml:space="preserve">Beatriz Sánchez | Asesora de Atracción de Inversión Extranjera </w:t>
      </w:r>
      <w:hyperlink r:id="rId11">
        <w:r w:rsidDel="00000000" w:rsidR="00000000" w:rsidRPr="00000000">
          <w:rPr>
            <w:b w:val="1"/>
            <w:color w:val="1155cc"/>
            <w:u w:val="single"/>
            <w:rtl w:val="0"/>
          </w:rPr>
          <w:t xml:space="preserve">mbsanchezp@mineco.gob.gt</w:t>
        </w:r>
      </w:hyperlink>
      <w:r w:rsidDel="00000000" w:rsidR="00000000" w:rsidRPr="00000000">
        <w:rPr>
          <w:b w:val="1"/>
          <w:rtl w:val="0"/>
        </w:rPr>
        <w:t xml:space="preserve"> </w:t>
      </w:r>
    </w:p>
    <w:p w:rsidR="00000000" w:rsidDel="00000000" w:rsidP="00000000" w:rsidRDefault="00000000" w:rsidRPr="00000000" w14:paraId="000000C8">
      <w:pPr>
        <w:jc w:val="both"/>
        <w:rPr/>
      </w:pPr>
      <w:r w:rsidDel="00000000" w:rsidR="00000000" w:rsidRPr="00000000">
        <w:rPr>
          <w:rtl w:val="0"/>
        </w:rPr>
        <w:t xml:space="preserve">Licenciada en Relaciones Internacionales, con especialización en Organizaciones Internacionales y Comercio Exterior, con un Máster en Comercio Exterior por la Universidad de Valladolid en España.</w:t>
      </w:r>
    </w:p>
    <w:p w:rsidR="00000000" w:rsidDel="00000000" w:rsidP="00000000" w:rsidRDefault="00000000" w:rsidRPr="00000000" w14:paraId="000000C9">
      <w:pPr>
        <w:jc w:val="both"/>
        <w:rPr/>
      </w:pPr>
      <w:r w:rsidDel="00000000" w:rsidR="00000000" w:rsidRPr="00000000">
        <w:rPr>
          <w:rtl w:val="0"/>
        </w:rPr>
        <w:t xml:space="preserve">Cuenta con más de 10 años de experiencia en la promoción de inversiones y exportaciones, trabajando para agencias de promoción internacionales en Guatemala, en gremial de exportadores, entidades de cooperación, realización de consultorías y en el sector público.</w:t>
      </w:r>
    </w:p>
    <w:p w:rsidR="00000000" w:rsidDel="00000000" w:rsidP="00000000" w:rsidRDefault="00000000" w:rsidRPr="00000000" w14:paraId="000000CA">
      <w:pPr>
        <w:jc w:val="both"/>
        <w:rPr/>
      </w:pPr>
      <w:r w:rsidDel="00000000" w:rsidR="00000000" w:rsidRPr="00000000">
        <w:rPr>
          <w:rtl w:val="0"/>
        </w:rPr>
        <w:t xml:space="preserve">Experiencia en brindar asesoría técnica a empresas interesadas en internacionalizarse, tanto en temas de inversión extranjera como en promoción de exportaciones. Ha organizado a lo largo de su carrera profesional eventos internacionales en el país y la participación en ferias y eventos a nivel internacional, gestión de misiones empresariales y de ruedas de negocios B2B con compradores e inversionistas extranjeros, agendas de negocios especializadas.</w:t>
      </w:r>
    </w:p>
    <w:p w:rsidR="00000000" w:rsidDel="00000000" w:rsidP="00000000" w:rsidRDefault="00000000" w:rsidRPr="00000000" w14:paraId="000000CB">
      <w:pPr>
        <w:jc w:val="both"/>
        <w:rPr>
          <w:b w:val="1"/>
        </w:rPr>
      </w:pPr>
      <w:r w:rsidDel="00000000" w:rsidR="00000000" w:rsidRPr="00000000">
        <w:rPr>
          <w:b w:val="1"/>
          <w:rtl w:val="0"/>
        </w:rPr>
        <w:t xml:space="preserve">Ingrid Chea | Asesora de Atracción de Inversión Extranjera </w:t>
      </w:r>
      <w:hyperlink r:id="rId12">
        <w:r w:rsidDel="00000000" w:rsidR="00000000" w:rsidRPr="00000000">
          <w:rPr>
            <w:b w:val="1"/>
            <w:color w:val="1155cc"/>
            <w:u w:val="single"/>
            <w:rtl w:val="0"/>
          </w:rPr>
          <w:t xml:space="preserve">ilcheam@mineco.gob.gt</w:t>
        </w:r>
      </w:hyperlink>
      <w:r w:rsidDel="00000000" w:rsidR="00000000" w:rsidRPr="00000000">
        <w:rPr>
          <w:b w:val="1"/>
          <w:rtl w:val="0"/>
        </w:rPr>
        <w:t xml:space="preserve"> </w:t>
      </w:r>
    </w:p>
    <w:p w:rsidR="00000000" w:rsidDel="00000000" w:rsidP="00000000" w:rsidRDefault="00000000" w:rsidRPr="00000000" w14:paraId="000000CC">
      <w:pPr>
        <w:jc w:val="both"/>
        <w:rPr/>
      </w:pPr>
      <w:r w:rsidDel="00000000" w:rsidR="00000000" w:rsidRPr="00000000">
        <w:rPr>
          <w:rtl w:val="0"/>
        </w:rPr>
        <w:t xml:space="preserve">Licenciada en Relaciones Internacionales con Maestría en Administración de Empresas de la Universidad Rafael Landívar. Cuenta con más de 10 años de experiencia en la atracción de comercio e inversiones trabajando en agencias internacionales de promoción en Guatemala para el Gobierno de México, Gobierno de Guatemala y cooperación internacional USAID, además de experiencia en el sector inmobiliario y banca.</w:t>
      </w:r>
    </w:p>
    <w:p w:rsidR="00000000" w:rsidDel="00000000" w:rsidP="00000000" w:rsidRDefault="00000000" w:rsidRPr="00000000" w14:paraId="000000CD">
      <w:pPr>
        <w:jc w:val="both"/>
        <w:rPr/>
      </w:pPr>
      <w:r w:rsidDel="00000000" w:rsidR="00000000" w:rsidRPr="00000000">
        <w:rPr>
          <w:rtl w:val="0"/>
        </w:rPr>
        <w:t xml:space="preserve">Ha trabajado de manera cercana con instituciones gubernamentales, cámaras de comercio y binacionales y empresas multinacionales, facilitando la entrada de nuevos proyectos en Guatemala.</w:t>
      </w:r>
    </w:p>
    <w:p w:rsidR="00000000" w:rsidDel="00000000" w:rsidP="00000000" w:rsidRDefault="00000000" w:rsidRPr="00000000" w14:paraId="000000CE">
      <w:pPr>
        <w:jc w:val="both"/>
        <w:rPr/>
      </w:pPr>
      <w:r w:rsidDel="00000000" w:rsidR="00000000" w:rsidRPr="00000000">
        <w:rPr>
          <w:rtl w:val="0"/>
        </w:rPr>
        <w:t xml:space="preserve">A lo largo de su carrera ha liderado con éxito eventos internacionales de promoción de inversión, ferias comerciales, misiones empresariales, agendas de inversión conectando empresarios extranjeros con oportunidades estratégicas brindando asesoría especializada y atención de primer nivel.</w:t>
      </w:r>
    </w:p>
    <w:p w:rsidR="00000000" w:rsidDel="00000000" w:rsidP="00000000" w:rsidRDefault="00000000" w:rsidRPr="00000000" w14:paraId="000000CF">
      <w:pPr>
        <w:jc w:val="both"/>
        <w:rPr>
          <w:b w:val="1"/>
        </w:rPr>
      </w:pPr>
      <w:r w:rsidDel="00000000" w:rsidR="00000000" w:rsidRPr="00000000">
        <w:rPr>
          <w:b w:val="1"/>
          <w:rtl w:val="0"/>
        </w:rPr>
        <w:t xml:space="preserve">Daniela Hurtarte | Asesora de Atracción de Inversión Extranjera </w:t>
      </w:r>
      <w:hyperlink r:id="rId13">
        <w:r w:rsidDel="00000000" w:rsidR="00000000" w:rsidRPr="00000000">
          <w:rPr>
            <w:b w:val="1"/>
            <w:color w:val="1155cc"/>
            <w:u w:val="single"/>
            <w:rtl w:val="0"/>
          </w:rPr>
          <w:t xml:space="preserve">dmhurtarter@mineco.gob.gt</w:t>
        </w:r>
      </w:hyperlink>
      <w:r w:rsidDel="00000000" w:rsidR="00000000" w:rsidRPr="00000000">
        <w:rPr>
          <w:b w:val="1"/>
          <w:rtl w:val="0"/>
        </w:rPr>
        <w:t xml:space="preserve"> </w:t>
      </w:r>
    </w:p>
    <w:p w:rsidR="00000000" w:rsidDel="00000000" w:rsidP="00000000" w:rsidRDefault="00000000" w:rsidRPr="00000000" w14:paraId="000000D0">
      <w:pPr>
        <w:jc w:val="both"/>
        <w:rPr/>
      </w:pPr>
      <w:r w:rsidDel="00000000" w:rsidR="00000000" w:rsidRPr="00000000">
        <w:rPr>
          <w:rtl w:val="0"/>
        </w:rPr>
        <w:t xml:space="preserve">Licenciada en Relaciones Internacionales, con Maestría en Comunicación Política y Empresarial, especializada en Comunicación Digital, por la Universidad Camilo José Cela en Madrid. </w:t>
      </w:r>
    </w:p>
    <w:p w:rsidR="00000000" w:rsidDel="00000000" w:rsidP="00000000" w:rsidRDefault="00000000" w:rsidRPr="00000000" w14:paraId="000000D1">
      <w:pPr>
        <w:jc w:val="both"/>
        <w:rPr/>
      </w:pPr>
      <w:r w:rsidDel="00000000" w:rsidR="00000000" w:rsidRPr="00000000">
        <w:rPr>
          <w:rtl w:val="0"/>
        </w:rPr>
        <w:t xml:space="preserve">Experiencia profesional en el ámbito de asuntos públicos en Madrid, con un enfoque en investigación política y legislativa española, así como en la atracción de inversión extranjera en Guatemala, particularmente en los sectores de turismo, vestuario y textil. Entusiasta en la comunicación política, particularmente en el diseño de estrategias que impacten la percepción pública. </w:t>
      </w:r>
    </w:p>
    <w:p w:rsidR="00000000" w:rsidDel="00000000" w:rsidP="00000000" w:rsidRDefault="00000000" w:rsidRPr="00000000" w14:paraId="000000D2">
      <w:pPr>
        <w:jc w:val="both"/>
        <w:rPr/>
      </w:pPr>
      <w:r w:rsidDel="00000000" w:rsidR="00000000" w:rsidRPr="00000000">
        <w:rPr>
          <w:rtl w:val="0"/>
        </w:rPr>
        <w:t xml:space="preserve">Experiencia en coordinación de eventos de promoción de inversiones.</w:t>
      </w:r>
    </w:p>
    <w:p w:rsidR="00000000" w:rsidDel="00000000" w:rsidP="00000000" w:rsidRDefault="00000000" w:rsidRPr="00000000" w14:paraId="000000D3">
      <w:pPr>
        <w:jc w:val="both"/>
        <w:rPr/>
      </w:pPr>
      <w:r w:rsidDel="00000000" w:rsidR="00000000" w:rsidRPr="00000000">
        <w:rPr>
          <w:rtl w:val="0"/>
        </w:rPr>
      </w:r>
    </w:p>
    <w:p w:rsidR="00000000" w:rsidDel="00000000" w:rsidP="00000000" w:rsidRDefault="00000000" w:rsidRPr="00000000" w14:paraId="000000D4">
      <w:pPr>
        <w:jc w:val="both"/>
        <w:rPr>
          <w:b w:val="1"/>
          <w:highlight w:val="yellow"/>
        </w:rPr>
      </w:pPr>
      <w:r w:rsidDel="00000000" w:rsidR="00000000" w:rsidRPr="00000000">
        <w:rPr>
          <w:b w:val="1"/>
          <w:highlight w:val="yellow"/>
          <w:rtl w:val="0"/>
        </w:rPr>
        <w:t xml:space="preserve">Nicté Chicas Callen | Asesora de Atracción de Inversión Extranjera  </w:t>
      </w:r>
      <w:hyperlink r:id="rId14">
        <w:r w:rsidDel="00000000" w:rsidR="00000000" w:rsidRPr="00000000">
          <w:rPr>
            <w:b w:val="1"/>
            <w:color w:val="1155cc"/>
            <w:highlight w:val="yellow"/>
            <w:u w:val="single"/>
            <w:rtl w:val="0"/>
          </w:rPr>
          <w:t xml:space="preserve">nchicasc@mineco.gob.gt</w:t>
        </w:r>
      </w:hyperlink>
      <w:r w:rsidDel="00000000" w:rsidR="00000000" w:rsidRPr="00000000">
        <w:rPr>
          <w:b w:val="1"/>
          <w:highlight w:val="yellow"/>
          <w:rtl w:val="0"/>
        </w:rPr>
        <w:t xml:space="preserve"> </w:t>
      </w:r>
    </w:p>
    <w:p w:rsidR="00000000" w:rsidDel="00000000" w:rsidP="00000000" w:rsidRDefault="00000000" w:rsidRPr="00000000" w14:paraId="000000D5">
      <w:pPr>
        <w:jc w:val="both"/>
        <w:rPr>
          <w:b w:val="1"/>
          <w:highlight w:val="yellow"/>
        </w:rPr>
      </w:pPr>
      <w:r w:rsidDel="00000000" w:rsidR="00000000" w:rsidRPr="00000000">
        <w:rPr>
          <w:rtl w:val="0"/>
        </w:rPr>
        <w:t xml:space="preserve">Licenciada en Relaciones y Comercio Internacional con especialización en Internacionalización de Negocios por la Universidad Francisco Marroquín. Posee experiencia en logística, con un enfoque particular en la cadena logística de </w:t>
      </w:r>
      <w:r w:rsidDel="00000000" w:rsidR="00000000" w:rsidRPr="00000000">
        <w:rPr>
          <w:i w:val="1"/>
          <w:rtl w:val="0"/>
        </w:rPr>
        <w:t xml:space="preserve">commodities</w:t>
      </w:r>
      <w:r w:rsidDel="00000000" w:rsidR="00000000" w:rsidRPr="00000000">
        <w:rPr>
          <w:rtl w:val="0"/>
        </w:rPr>
        <w:t xml:space="preserve"> alimenticios, como café y azúcar, así como en la exportación de metales reciclables en Guatemala. Además, ha participado en la realización de análisis de mercado, competencia y tendencias para clientes extranjeros. Su pasión por el comercio internacional se complementa con un fuerte compromiso hacia el impacto ambiental y la transición hacia modelos de negocio más sostenibles</w:t>
      </w:r>
      <w:r w:rsidDel="00000000" w:rsidR="00000000" w:rsidRPr="00000000">
        <w:rPr>
          <w:b w:val="1"/>
          <w:rtl w:val="0"/>
        </w:rPr>
        <w:t xml:space="preserve">.</w:t>
      </w:r>
      <w:r w:rsidDel="00000000" w:rsidR="00000000" w:rsidRPr="00000000">
        <w:rPr>
          <w:rtl w:val="0"/>
        </w:rPr>
      </w:r>
    </w:p>
    <w:p w:rsidR="00000000" w:rsidDel="00000000" w:rsidP="00000000" w:rsidRDefault="00000000" w:rsidRPr="00000000" w14:paraId="000000D6">
      <w:pPr>
        <w:jc w:val="both"/>
        <w:rPr>
          <w:b w:val="1"/>
          <w:highlight w:val="yellow"/>
        </w:rPr>
      </w:pPr>
      <w:r w:rsidDel="00000000" w:rsidR="00000000" w:rsidRPr="00000000">
        <w:rPr>
          <w:b w:val="1"/>
          <w:highlight w:val="yellow"/>
          <w:rtl w:val="0"/>
        </w:rPr>
        <w:t xml:space="preserve">Julissa Aquino | Asesora de Atracción de Inversión Extranjera </w:t>
      </w:r>
      <w:hyperlink r:id="rId15">
        <w:r w:rsidDel="00000000" w:rsidR="00000000" w:rsidRPr="00000000">
          <w:rPr>
            <w:b w:val="1"/>
            <w:color w:val="1155cc"/>
            <w:highlight w:val="yellow"/>
            <w:u w:val="single"/>
            <w:rtl w:val="0"/>
          </w:rPr>
          <w:t xml:space="preserve">mjaquinop@mineco.gob.gt</w:t>
        </w:r>
      </w:hyperlink>
      <w:r w:rsidDel="00000000" w:rsidR="00000000" w:rsidRPr="00000000">
        <w:rPr>
          <w:b w:val="1"/>
          <w:highlight w:val="yellow"/>
          <w:rtl w:val="0"/>
        </w:rPr>
        <w:t xml:space="preserve"> </w:t>
      </w:r>
    </w:p>
    <w:p w:rsidR="00000000" w:rsidDel="00000000" w:rsidP="00000000" w:rsidRDefault="00000000" w:rsidRPr="00000000" w14:paraId="000000D7">
      <w:pPr>
        <w:jc w:val="both"/>
        <w:rPr/>
      </w:pPr>
      <w:r w:rsidDel="00000000" w:rsidR="00000000" w:rsidRPr="00000000">
        <w:rPr>
          <w:rtl w:val="0"/>
        </w:rPr>
        <w:t xml:space="preserve">Licenciada en Relaciones Internacionales con Posgrado en Asuntos Globales, Políticos y Económicos por la Universidad del Valle de Guatemala. Cuenta con experiencia en el ámbito del comercio internacional y logística, destacándose en procesos de fortalecimiento institucional y en la gestión de alianzas estratégicas que promueven el comercio y competitividad del país. Ha colaborado con cámaras binacionales, empresas privadas y representaciones diplomáticas, lo que le ha permitido desarrollar una visión integral de los procesos de internacionalización para el correcto abordaje de proyectos comerciales.</w:t>
      </w:r>
    </w:p>
    <w:p w:rsidR="00000000" w:rsidDel="00000000" w:rsidP="00000000" w:rsidRDefault="00000000" w:rsidRPr="00000000" w14:paraId="000000D8">
      <w:pPr>
        <w:jc w:val="both"/>
        <w:rPr>
          <w:b w:val="1"/>
        </w:rPr>
      </w:pPr>
      <w:r w:rsidDel="00000000" w:rsidR="00000000" w:rsidRPr="00000000">
        <w:rPr>
          <w:b w:val="1"/>
          <w:highlight w:val="yellow"/>
          <w:rtl w:val="0"/>
        </w:rPr>
        <w:t xml:space="preserve">Gabriela Maldonado | Asesora de Atracción de Inversión Extranjera </w:t>
      </w:r>
      <w:hyperlink r:id="rId16">
        <w:r w:rsidDel="00000000" w:rsidR="00000000" w:rsidRPr="00000000">
          <w:rPr>
            <w:b w:val="1"/>
            <w:color w:val="1155cc"/>
            <w:highlight w:val="yellow"/>
            <w:u w:val="single"/>
            <w:rtl w:val="0"/>
          </w:rPr>
          <w:t xml:space="preserve">agmaldonadop@mineco.gob.gt</w:t>
        </w:r>
      </w:hyperlink>
      <w:r w:rsidDel="00000000" w:rsidR="00000000" w:rsidRPr="00000000">
        <w:rPr>
          <w:b w:val="1"/>
          <w:highlight w:val="yellow"/>
          <w:rtl w:val="0"/>
        </w:rPr>
        <w:t xml:space="preserve"> </w:t>
      </w:r>
      <w:r w:rsidDel="00000000" w:rsidR="00000000" w:rsidRPr="00000000">
        <w:rPr>
          <w:rtl w:val="0"/>
        </w:rPr>
      </w:r>
    </w:p>
    <w:p w:rsidR="00000000" w:rsidDel="00000000" w:rsidP="00000000" w:rsidRDefault="00000000" w:rsidRPr="00000000" w14:paraId="000000D9">
      <w:pPr>
        <w:jc w:val="both"/>
        <w:rPr/>
      </w:pPr>
      <w:r w:rsidDel="00000000" w:rsidR="00000000" w:rsidRPr="00000000">
        <w:rPr>
          <w:rtl w:val="0"/>
        </w:rPr>
        <w:t xml:space="preserve">Licenciada en Ciencia Política y Relaciones Internacionales, con una Maestría en Políticas Públicas con especialización en Gobernanza y Desarrollo por la Universidad Erasmo de Róterdam y la Universidad de York. Cuenta con trayectoria multisectorial, en los ámbitos público, privado y de cooperación internacional, con experiencia en planificación estratégica, gestión de proyectos, coordinación interinstitucional, investigación, prospección e inteligencia corporativa. </w:t>
      </w:r>
    </w:p>
    <w:p w:rsidR="00000000" w:rsidDel="00000000" w:rsidP="00000000" w:rsidRDefault="00000000" w:rsidRPr="00000000" w14:paraId="000000DA">
      <w:pPr>
        <w:jc w:val="both"/>
        <w:rPr/>
      </w:pPr>
      <w:r w:rsidDel="00000000" w:rsidR="00000000" w:rsidRPr="00000000">
        <w:rPr>
          <w:rtl w:val="0"/>
        </w:rPr>
        <w:t xml:space="preserve">Ha liderado iniciativas relacionadas con la promoción de inversión y comercio, el diseño e implementación de políticas públicas, la coordinación de programas de cooperación internacional, la gestión de riesgos, así como el fortalecimiento institucional en materia anticorrupción y seguridad.</w:t>
      </w:r>
    </w:p>
    <w:p w:rsidR="00000000" w:rsidDel="00000000" w:rsidP="00000000" w:rsidRDefault="00000000" w:rsidRPr="00000000" w14:paraId="000000DB">
      <w:pPr>
        <w:jc w:val="both"/>
        <w:rPr/>
      </w:pPr>
      <w:r w:rsidDel="00000000" w:rsidR="00000000" w:rsidRPr="00000000">
        <w:rPr>
          <w:rtl w:val="0"/>
        </w:rPr>
      </w:r>
    </w:p>
    <w:p w:rsidR="00000000" w:rsidDel="00000000" w:rsidP="00000000" w:rsidRDefault="00000000" w:rsidRPr="00000000" w14:paraId="000000DC">
      <w:pPr>
        <w:jc w:val="both"/>
        <w:rPr/>
      </w:pPr>
      <w:r w:rsidDel="00000000" w:rsidR="00000000" w:rsidRPr="00000000">
        <w:rPr>
          <w:b w:val="1"/>
          <w:rtl w:val="0"/>
        </w:rPr>
        <w:t xml:space="preserve">Alejandro Moscoso | Asesor de Atracción de Inversión Extranjera - Aftercare </w:t>
      </w:r>
      <w:hyperlink r:id="rId17">
        <w:r w:rsidDel="00000000" w:rsidR="00000000" w:rsidRPr="00000000">
          <w:rPr>
            <w:color w:val="1155cc"/>
            <w:u w:val="single"/>
            <w:rtl w:val="0"/>
          </w:rPr>
          <w:t xml:space="preserve">ajmoscosos@mineco.gob.gt</w:t>
        </w:r>
      </w:hyperlink>
      <w:r w:rsidDel="00000000" w:rsidR="00000000" w:rsidRPr="00000000">
        <w:rPr>
          <w:rtl w:val="0"/>
        </w:rPr>
        <w:t xml:space="preserve"> </w:t>
      </w:r>
    </w:p>
    <w:p w:rsidR="00000000" w:rsidDel="00000000" w:rsidP="00000000" w:rsidRDefault="00000000" w:rsidRPr="00000000" w14:paraId="000000DD">
      <w:pPr>
        <w:jc w:val="both"/>
        <w:rPr/>
      </w:pPr>
      <w:r w:rsidDel="00000000" w:rsidR="00000000" w:rsidRPr="00000000">
        <w:rPr>
          <w:rtl w:val="0"/>
        </w:rPr>
        <w:t xml:space="preserve">Licenciado en Comercio Exterior y Negocios Internacionales por la Universidad Ming Chuan de Taipéi, Taiwán. Posee amplia experiencia en atracción de inversión extranjera directa (IED) y promoción comercial, participando activamente en la formulación de políticas públicas y en la coordinación de agendas con inversionistas internacionales, organismos multilaterales, y actores clave del sector público y sector privado.</w:t>
      </w:r>
    </w:p>
    <w:p w:rsidR="00000000" w:rsidDel="00000000" w:rsidP="00000000" w:rsidRDefault="00000000" w:rsidRPr="00000000" w14:paraId="000000DE">
      <w:pPr>
        <w:jc w:val="both"/>
        <w:rPr/>
      </w:pPr>
      <w:r w:rsidDel="00000000" w:rsidR="00000000" w:rsidRPr="00000000">
        <w:rPr>
          <w:rtl w:val="0"/>
        </w:rPr>
        <w:t xml:space="preserve">Su trayectoria profesional incluye prácticas en inteligencia de mercados en la principal gremial de exportadores del país, así como funciones como asesor de comercio exterior en una cámara empresarial guatemalteca, donde brindó acompañamiento a empresarios en la promoción de exportaciones e importaciones.</w:t>
      </w:r>
    </w:p>
    <w:p w:rsidR="00000000" w:rsidDel="00000000" w:rsidP="00000000" w:rsidRDefault="00000000" w:rsidRPr="00000000" w14:paraId="000000DF">
      <w:pPr>
        <w:jc w:val="both"/>
        <w:rPr/>
      </w:pPr>
      <w:r w:rsidDel="00000000" w:rsidR="00000000" w:rsidRPr="00000000">
        <w:rPr>
          <w:rtl w:val="0"/>
        </w:rPr>
        <w:t xml:space="preserve">Domina tres idiomas: español, inglés y mandarín, lo que le permite desenvolverse en entornos internacionales y facilitar la construcción de relaciones estratégicas a nivel global.</w:t>
      </w:r>
    </w:p>
    <w:p w:rsidR="00000000" w:rsidDel="00000000" w:rsidP="00000000" w:rsidRDefault="00000000" w:rsidRPr="00000000" w14:paraId="000000E0">
      <w:pPr>
        <w:jc w:val="both"/>
        <w:rPr/>
      </w:pPr>
      <w:r w:rsidDel="00000000" w:rsidR="00000000" w:rsidRPr="00000000">
        <w:rPr>
          <w:rtl w:val="0"/>
        </w:rPr>
      </w:r>
    </w:p>
    <w:p w:rsidR="00000000" w:rsidDel="00000000" w:rsidP="00000000" w:rsidRDefault="00000000" w:rsidRPr="00000000" w14:paraId="000000E1">
      <w:pPr>
        <w:jc w:val="both"/>
        <w:rPr>
          <w:b w:val="1"/>
        </w:rPr>
      </w:pPr>
      <w:r w:rsidDel="00000000" w:rsidR="00000000" w:rsidRPr="00000000">
        <w:rPr>
          <w:b w:val="1"/>
          <w:rtl w:val="0"/>
        </w:rPr>
        <w:t xml:space="preserve">Otto García | Asesor de Atracción de Inversión Extranjera -  Aftercare </w:t>
      </w:r>
      <w:hyperlink r:id="rId18">
        <w:r w:rsidDel="00000000" w:rsidR="00000000" w:rsidRPr="00000000">
          <w:rPr>
            <w:b w:val="1"/>
            <w:color w:val="1155cc"/>
            <w:u w:val="single"/>
            <w:rtl w:val="0"/>
          </w:rPr>
          <w:t xml:space="preserve">olgarcias@mineco.gob.gt</w:t>
        </w:r>
      </w:hyperlink>
      <w:r w:rsidDel="00000000" w:rsidR="00000000" w:rsidRPr="00000000">
        <w:rPr>
          <w:b w:val="1"/>
          <w:rtl w:val="0"/>
        </w:rPr>
        <w:t xml:space="preserve"> </w:t>
      </w:r>
    </w:p>
    <w:p w:rsidR="00000000" w:rsidDel="00000000" w:rsidP="00000000" w:rsidRDefault="00000000" w:rsidRPr="00000000" w14:paraId="000000E2">
      <w:pPr>
        <w:jc w:val="both"/>
        <w:rPr/>
      </w:pPr>
      <w:r w:rsidDel="00000000" w:rsidR="00000000" w:rsidRPr="00000000">
        <w:rPr>
          <w:rtl w:val="0"/>
        </w:rPr>
        <w:t xml:space="preserve">Licenciado en Relaciones Internacionales, con estudios de posgrado en Negocios Internacionales y Comercio Exterior. Su trayectoria combina experiencia en organismos multilaterales, cámaras binacionales y entidades públicas, especialmente en el acompañamiento en materia de atracción y reinversión de inversión extranjera directa. Ha apoyado procesos de articulación interinstitucional, gestión de relaciones B2B y B2C, y posicionamiento de Guatemala como destino atractivo para la inversión extranjera directa. Su enfoque integra acompañamiento técnico a inversionistas y coordinación público-privada, orientado a fortalecer el ecosistema de inversión y generar inversiones sostenibles y sustentables en el país.</w:t>
      </w:r>
    </w:p>
    <w:p w:rsidR="00000000" w:rsidDel="00000000" w:rsidP="00000000" w:rsidRDefault="00000000" w:rsidRPr="00000000" w14:paraId="000000E3">
      <w:pPr>
        <w:jc w:val="both"/>
        <w:rPr/>
      </w:pPr>
      <w:r w:rsidDel="00000000" w:rsidR="00000000" w:rsidRPr="00000000">
        <w:rPr>
          <w:rtl w:val="0"/>
        </w:rPr>
      </w:r>
    </w:p>
    <w:p w:rsidR="00000000" w:rsidDel="00000000" w:rsidP="00000000" w:rsidRDefault="00000000" w:rsidRPr="00000000" w14:paraId="000000E4">
      <w:pPr>
        <w:jc w:val="both"/>
        <w:rPr>
          <w:b w:val="1"/>
        </w:rPr>
      </w:pPr>
      <w:r w:rsidDel="00000000" w:rsidR="00000000" w:rsidRPr="00000000">
        <w:rPr>
          <w:b w:val="1"/>
          <w:rtl w:val="0"/>
        </w:rPr>
        <w:t xml:space="preserve">Rodrigo Matute | Asesor de Inteligencia de inversión </w:t>
      </w:r>
      <w:hyperlink r:id="rId19">
        <w:r w:rsidDel="00000000" w:rsidR="00000000" w:rsidRPr="00000000">
          <w:rPr>
            <w:b w:val="1"/>
            <w:color w:val="1155cc"/>
            <w:u w:val="single"/>
            <w:rtl w:val="0"/>
          </w:rPr>
          <w:t xml:space="preserve">jrmatutes@mineco.gob.gt</w:t>
        </w:r>
      </w:hyperlink>
      <w:r w:rsidDel="00000000" w:rsidR="00000000" w:rsidRPr="00000000">
        <w:rPr>
          <w:b w:val="1"/>
          <w:rtl w:val="0"/>
        </w:rPr>
        <w:t xml:space="preserve"> </w:t>
      </w:r>
    </w:p>
    <w:p w:rsidR="00000000" w:rsidDel="00000000" w:rsidP="00000000" w:rsidRDefault="00000000" w:rsidRPr="00000000" w14:paraId="000000E5">
      <w:pPr>
        <w:jc w:val="both"/>
        <w:rPr/>
      </w:pPr>
      <w:r w:rsidDel="00000000" w:rsidR="00000000" w:rsidRPr="00000000">
        <w:rPr>
          <w:rtl w:val="0"/>
        </w:rPr>
        <w:t xml:space="preserve">Licenciado en Economía, con una sólida orientación hacia la resolución de desafíos y un enfoque colaborativo en equipos multidisciplinarios. Cuenta con amplia experiencia en análisis de mercados, recopilación de datos macroeconómicos y análisis de datos clave para la toma de decisiones estratégicas en el ámbito de la atracción de inversión extranjera directa y la exportación. </w:t>
      </w:r>
    </w:p>
    <w:p w:rsidR="00000000" w:rsidDel="00000000" w:rsidP="00000000" w:rsidRDefault="00000000" w:rsidRPr="00000000" w14:paraId="000000E6">
      <w:pPr>
        <w:jc w:val="both"/>
        <w:rPr/>
      </w:pPr>
      <w:r w:rsidDel="00000000" w:rsidR="00000000" w:rsidRPr="00000000">
        <w:rPr>
          <w:rtl w:val="0"/>
        </w:rPr>
        <w:t xml:space="preserve">Experiencia laboral en gremial de exportación del país. Cuenta con un MBA en Business Intelligence de la escuela de negocios española Formato Educativo.</w:t>
      </w:r>
    </w:p>
    <w:p w:rsidR="00000000" w:rsidDel="00000000" w:rsidP="00000000" w:rsidRDefault="00000000" w:rsidRPr="00000000" w14:paraId="000000E7">
      <w:pPr>
        <w:jc w:val="both"/>
        <w:rPr>
          <w:b w:val="1"/>
        </w:rPr>
      </w:pPr>
      <w:r w:rsidDel="00000000" w:rsidR="00000000" w:rsidRPr="00000000">
        <w:rPr>
          <w:b w:val="1"/>
          <w:rtl w:val="0"/>
        </w:rPr>
        <w:t xml:space="preserve">Mayté Milián | Asesora de Inteligencia de inversión </w:t>
      </w:r>
      <w:hyperlink r:id="rId20">
        <w:r w:rsidDel="00000000" w:rsidR="00000000" w:rsidRPr="00000000">
          <w:rPr>
            <w:b w:val="1"/>
            <w:color w:val="1155cc"/>
            <w:u w:val="single"/>
            <w:rtl w:val="0"/>
          </w:rPr>
          <w:t xml:space="preserve">emilian@mineco.gob.gt</w:t>
        </w:r>
      </w:hyperlink>
      <w:r w:rsidDel="00000000" w:rsidR="00000000" w:rsidRPr="00000000">
        <w:rPr>
          <w:b w:val="1"/>
          <w:rtl w:val="0"/>
        </w:rPr>
        <w:t xml:space="preserve"> </w:t>
      </w:r>
    </w:p>
    <w:p w:rsidR="00000000" w:rsidDel="00000000" w:rsidP="00000000" w:rsidRDefault="00000000" w:rsidRPr="00000000" w14:paraId="000000E8">
      <w:pPr>
        <w:jc w:val="both"/>
        <w:rPr/>
      </w:pPr>
      <w:r w:rsidDel="00000000" w:rsidR="00000000" w:rsidRPr="00000000">
        <w:rPr>
          <w:rtl w:val="0"/>
        </w:rPr>
        <w:t xml:space="preserve">Licenciada en Economía con especialidad en Finanzas, con más de una década de experiencia. Cuenta con una Maestría en Finanzas de la Universidad Francisco Marroquín. Ha desempeñado asesorías en entidades gubernamentales, así como en organizaciones de investigación y educación. </w:t>
      </w:r>
    </w:p>
    <w:p w:rsidR="00000000" w:rsidDel="00000000" w:rsidP="00000000" w:rsidRDefault="00000000" w:rsidRPr="00000000" w14:paraId="000000E9">
      <w:pPr>
        <w:jc w:val="both"/>
        <w:rPr/>
      </w:pPr>
      <w:r w:rsidDel="00000000" w:rsidR="00000000" w:rsidRPr="00000000">
        <w:rPr>
          <w:rtl w:val="0"/>
        </w:rPr>
        <w:t xml:space="preserve">Cuenta con experiencia en el diseño de políticas públicas y en la generación de información estratégica para la toma de decisiones, especializada en información de interés para las empresas que buscan invertir en diferentes países.</w:t>
      </w:r>
    </w:p>
    <w:p w:rsidR="00000000" w:rsidDel="00000000" w:rsidP="00000000" w:rsidRDefault="00000000" w:rsidRPr="00000000" w14:paraId="000000EA">
      <w:pPr>
        <w:jc w:val="both"/>
        <w:rPr>
          <w:b w:val="1"/>
        </w:rPr>
      </w:pPr>
      <w:r w:rsidDel="00000000" w:rsidR="00000000" w:rsidRPr="00000000">
        <w:rPr>
          <w:rtl w:val="0"/>
        </w:rPr>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720" w:right="0" w:firstLine="0"/>
        <w:jc w:val="both"/>
        <w:rPr>
          <w:rFonts w:ascii="Aptos" w:cs="Aptos" w:eastAsia="Aptos" w:hAnsi="Aptos"/>
          <w:b w:val="1"/>
          <w:i w:val="0"/>
          <w:smallCaps w:val="0"/>
          <w:strike w:val="0"/>
          <w:color w:val="000000"/>
          <w:sz w:val="24"/>
          <w:szCs w:val="24"/>
          <w:u w:val="none"/>
          <w:shd w:fill="auto" w:val="clear"/>
          <w:vertAlign w:val="baseline"/>
        </w:rPr>
      </w:pPr>
      <w:r w:rsidDel="00000000" w:rsidR="00000000" w:rsidRPr="00000000">
        <w:rPr>
          <w:rtl w:val="0"/>
        </w:rPr>
      </w:r>
    </w:p>
    <w:sectPr>
      <w:pgSz w:h="15840" w:w="12240" w:orient="portrait"/>
      <w:pgMar w:bottom="1417" w:top="1417" w:left="1701" w:right="1701" w:header="708" w:footer="708"/>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Daniela María Hurtarte Rodas" w:id="0" w:date="2025-09-18T08:52:00Z">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Evaluar si se deja el tema de tiempos de cada área y establecerlos en caso si</w:t>
      </w:r>
    </w:p>
  </w:comment>
  <w:comment w:author="Alejandro Jose Moscoso Salazar" w:id="1" w:date="2025-09-24T12:02:00Z">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Yo considero que no se ponga, no es necesario. Cada proyecto es único.</w:t>
      </w:r>
    </w:p>
  </w:comment>
  <w:comment w:author="Mitzi Beatriz Sánchez Patzán" w:id="2" w:date="2025-09-25T12:33:00Z">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Pienso que un inversionista no necesita ver un proceso de este tipo, no le es útil</w:t>
      </w:r>
    </w:p>
  </w:comment>
  <w:comment w:author="Alejandro Jose Moscoso Salazar" w:id="3" w:date="2025-09-24T12:06:00Z">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Incluiría únicamente los que ofrecen algún valor  para el inversionista.</w:t>
      </w:r>
    </w:p>
  </w:comment>
  <w:comment w:author="Daniela María Hurtarte Rodas" w:id="4" w:date="2025-09-24T15:46:00Z">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@Evelyn Mayté Milián Cardona @José Rodrigo Matute Sánchez</w:t>
      </w:r>
    </w:p>
  </w:comment>
  <w:comment w:author="Evelyn Mayté Milián Cardona" w:id="5" w:date="2025-09-26T08:31:00Z">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Ya se hizo el cambio.</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0EC" w15:done="0"/>
  <w15:commentEx w15:paraId="000000ED" w15:paraIdParent="000000EC" w15:done="0"/>
  <w15:commentEx w15:paraId="000000EE" w15:paraIdParent="000000EC" w15:done="0"/>
  <w15:commentEx w15:paraId="000000EF" w15:done="0"/>
  <w15:commentEx w15:paraId="000000F0" w15:paraIdParent="000000EF" w15:done="0"/>
  <w15:commentEx w15:paraId="000000F1" w15:paraIdParent="000000EF"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8"/>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8"/>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decimal"/>
      <w:lvlText w:val="%1."/>
      <w:lvlJc w:val="left"/>
      <w:pPr>
        <w:ind w:left="720" w:hanging="360"/>
      </w:pPr>
      <w:rPr>
        <w:b w:val="1"/>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
    <w:lvl w:ilvl="0">
      <w:start w:val="18"/>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s-GT"/>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Ttulo7">
    <w:name w:val="heading 7"/>
    <w:basedOn w:val="Normal"/>
    <w:next w:val="Normal"/>
    <w:link w:val="Ttulo7Car"/>
    <w:uiPriority w:val="9"/>
    <w:semiHidden w:val="1"/>
    <w:unhideWhenUsed w:val="1"/>
    <w:qFormat w:val="1"/>
    <w:rsid w:val="006F5C6B"/>
    <w:pPr>
      <w:keepNext w:val="1"/>
      <w:keepLines w:val="1"/>
      <w:spacing w:after="0" w:before="40"/>
      <w:outlineLvl w:val="6"/>
    </w:pPr>
    <w:rPr>
      <w:rFonts w:cstheme="majorBidi" w:eastAsiaTheme="majorEastAsia"/>
      <w:color w:val="595959" w:themeColor="text1" w:themeTint="0000A6"/>
    </w:rPr>
  </w:style>
  <w:style w:type="paragraph" w:styleId="Ttulo8">
    <w:name w:val="heading 8"/>
    <w:basedOn w:val="Normal"/>
    <w:next w:val="Normal"/>
    <w:link w:val="Ttulo8Car"/>
    <w:uiPriority w:val="9"/>
    <w:semiHidden w:val="1"/>
    <w:unhideWhenUsed w:val="1"/>
    <w:qFormat w:val="1"/>
    <w:rsid w:val="006F5C6B"/>
    <w:pPr>
      <w:keepNext w:val="1"/>
      <w:keepLines w:val="1"/>
      <w:spacing w:after="0"/>
      <w:outlineLvl w:val="7"/>
    </w:pPr>
    <w:rPr>
      <w:rFonts w:cstheme="majorBidi" w:eastAsiaTheme="majorEastAsia"/>
      <w:i w:val="1"/>
      <w:iCs w:val="1"/>
      <w:color w:val="272727" w:themeColor="text1" w:themeTint="0000D8"/>
    </w:rPr>
  </w:style>
  <w:style w:type="paragraph" w:styleId="Ttulo9">
    <w:name w:val="heading 9"/>
    <w:basedOn w:val="Normal"/>
    <w:next w:val="Normal"/>
    <w:link w:val="Ttulo9Car"/>
    <w:uiPriority w:val="9"/>
    <w:semiHidden w:val="1"/>
    <w:unhideWhenUsed w:val="1"/>
    <w:qFormat w:val="1"/>
    <w:rsid w:val="006F5C6B"/>
    <w:pPr>
      <w:keepNext w:val="1"/>
      <w:keepLines w:val="1"/>
      <w:spacing w:after="0"/>
      <w:outlineLvl w:val="8"/>
    </w:pPr>
    <w:rPr>
      <w:rFonts w:cstheme="majorBidi" w:eastAsiaTheme="majorEastAsia"/>
      <w:color w:val="272727" w:themeColor="text1" w:themeTint="0000D8"/>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1Car" w:customStyle="1">
    <w:name w:val="Título 1 Car"/>
    <w:basedOn w:val="Fuentedeprrafopredeter"/>
    <w:link w:val="Ttulo1"/>
    <w:uiPriority w:val="9"/>
    <w:rsid w:val="006F5C6B"/>
    <w:rPr>
      <w:rFonts w:asciiTheme="majorHAnsi" w:cstheme="majorBidi" w:eastAsiaTheme="majorEastAsia" w:hAnsiTheme="majorHAnsi"/>
      <w:color w:val="0f4761" w:themeColor="accent1" w:themeShade="0000BF"/>
      <w:sz w:val="40"/>
      <w:szCs w:val="40"/>
    </w:rPr>
  </w:style>
  <w:style w:type="character" w:styleId="Ttulo2Car" w:customStyle="1">
    <w:name w:val="Título 2 Car"/>
    <w:basedOn w:val="Fuentedeprrafopredeter"/>
    <w:link w:val="Ttulo2"/>
    <w:uiPriority w:val="9"/>
    <w:rsid w:val="006F5C6B"/>
    <w:rPr>
      <w:rFonts w:asciiTheme="majorHAnsi" w:cstheme="majorBidi" w:eastAsiaTheme="majorEastAsia" w:hAnsiTheme="majorHAnsi"/>
      <w:color w:val="0f4761" w:themeColor="accent1" w:themeShade="0000BF"/>
      <w:sz w:val="32"/>
      <w:szCs w:val="32"/>
    </w:rPr>
  </w:style>
  <w:style w:type="character" w:styleId="Ttulo3Car" w:customStyle="1">
    <w:name w:val="Título 3 Car"/>
    <w:basedOn w:val="Fuentedeprrafopredeter"/>
    <w:link w:val="Ttulo3"/>
    <w:uiPriority w:val="9"/>
    <w:semiHidden w:val="1"/>
    <w:rsid w:val="006F5C6B"/>
    <w:rPr>
      <w:rFonts w:cstheme="majorBidi" w:eastAsiaTheme="majorEastAsia"/>
      <w:color w:val="0f4761" w:themeColor="accent1" w:themeShade="0000BF"/>
      <w:sz w:val="28"/>
      <w:szCs w:val="28"/>
    </w:rPr>
  </w:style>
  <w:style w:type="character" w:styleId="Ttulo4Car" w:customStyle="1">
    <w:name w:val="Título 4 Car"/>
    <w:basedOn w:val="Fuentedeprrafopredeter"/>
    <w:link w:val="Ttulo4"/>
    <w:uiPriority w:val="9"/>
    <w:semiHidden w:val="1"/>
    <w:rsid w:val="006F5C6B"/>
    <w:rPr>
      <w:rFonts w:cstheme="majorBidi" w:eastAsiaTheme="majorEastAsia"/>
      <w:i w:val="1"/>
      <w:iCs w:val="1"/>
      <w:color w:val="0f4761" w:themeColor="accent1" w:themeShade="0000BF"/>
    </w:rPr>
  </w:style>
  <w:style w:type="character" w:styleId="Ttulo5Car" w:customStyle="1">
    <w:name w:val="Título 5 Car"/>
    <w:basedOn w:val="Fuentedeprrafopredeter"/>
    <w:link w:val="Ttulo5"/>
    <w:uiPriority w:val="9"/>
    <w:semiHidden w:val="1"/>
    <w:rsid w:val="006F5C6B"/>
    <w:rPr>
      <w:rFonts w:cstheme="majorBidi" w:eastAsiaTheme="majorEastAsia"/>
      <w:color w:val="0f4761" w:themeColor="accent1" w:themeShade="0000BF"/>
    </w:rPr>
  </w:style>
  <w:style w:type="character" w:styleId="Ttulo6Car" w:customStyle="1">
    <w:name w:val="Título 6 Car"/>
    <w:basedOn w:val="Fuentedeprrafopredeter"/>
    <w:link w:val="Ttulo6"/>
    <w:uiPriority w:val="9"/>
    <w:semiHidden w:val="1"/>
    <w:rsid w:val="006F5C6B"/>
    <w:rPr>
      <w:rFonts w:cstheme="majorBidi" w:eastAsiaTheme="majorEastAsia"/>
      <w:i w:val="1"/>
      <w:iCs w:val="1"/>
      <w:color w:val="595959" w:themeColor="text1" w:themeTint="0000A6"/>
    </w:rPr>
  </w:style>
  <w:style w:type="character" w:styleId="Ttulo7Car" w:customStyle="1">
    <w:name w:val="Título 7 Car"/>
    <w:basedOn w:val="Fuentedeprrafopredeter"/>
    <w:link w:val="Ttulo7"/>
    <w:uiPriority w:val="9"/>
    <w:semiHidden w:val="1"/>
    <w:rsid w:val="006F5C6B"/>
    <w:rPr>
      <w:rFonts w:cstheme="majorBidi" w:eastAsiaTheme="majorEastAsia"/>
      <w:color w:val="595959" w:themeColor="text1" w:themeTint="0000A6"/>
    </w:rPr>
  </w:style>
  <w:style w:type="character" w:styleId="Ttulo8Car" w:customStyle="1">
    <w:name w:val="Título 8 Car"/>
    <w:basedOn w:val="Fuentedeprrafopredeter"/>
    <w:link w:val="Ttulo8"/>
    <w:uiPriority w:val="9"/>
    <w:semiHidden w:val="1"/>
    <w:rsid w:val="006F5C6B"/>
    <w:rPr>
      <w:rFonts w:cstheme="majorBidi" w:eastAsiaTheme="majorEastAsia"/>
      <w:i w:val="1"/>
      <w:iCs w:val="1"/>
      <w:color w:val="272727" w:themeColor="text1" w:themeTint="0000D8"/>
    </w:rPr>
  </w:style>
  <w:style w:type="character" w:styleId="Ttulo9Car" w:customStyle="1">
    <w:name w:val="Título 9 Car"/>
    <w:basedOn w:val="Fuentedeprrafopredeter"/>
    <w:link w:val="Ttulo9"/>
    <w:uiPriority w:val="9"/>
    <w:semiHidden w:val="1"/>
    <w:rsid w:val="006F5C6B"/>
    <w:rPr>
      <w:rFonts w:cstheme="majorBidi" w:eastAsiaTheme="majorEastAsia"/>
      <w:color w:val="272727" w:themeColor="text1" w:themeTint="0000D8"/>
    </w:rPr>
  </w:style>
  <w:style w:type="character" w:styleId="TtuloCar" w:customStyle="1">
    <w:name w:val="Título Car"/>
    <w:basedOn w:val="Fuentedeprrafopredeter"/>
    <w:link w:val="Ttulo"/>
    <w:uiPriority w:val="10"/>
    <w:rsid w:val="006F5C6B"/>
    <w:rPr>
      <w:rFonts w:asciiTheme="majorHAnsi" w:cstheme="majorBidi" w:eastAsiaTheme="majorEastAsia" w:hAnsiTheme="majorHAnsi"/>
      <w:spacing w:val="-10"/>
      <w:kern w:val="28"/>
      <w:sz w:val="56"/>
      <w:szCs w:val="56"/>
    </w:rPr>
  </w:style>
  <w:style w:type="character" w:styleId="SubttuloCar" w:customStyle="1">
    <w:name w:val="Subtítulo Car"/>
    <w:basedOn w:val="Fuentedeprrafopredeter"/>
    <w:link w:val="Subttulo"/>
    <w:uiPriority w:val="11"/>
    <w:rsid w:val="006F5C6B"/>
    <w:rPr>
      <w:rFonts w:cstheme="majorBidi" w:eastAsiaTheme="majorEastAsia"/>
      <w:color w:val="595959" w:themeColor="text1" w:themeTint="0000A6"/>
      <w:spacing w:val="15"/>
      <w:sz w:val="28"/>
      <w:szCs w:val="28"/>
    </w:rPr>
  </w:style>
  <w:style w:type="paragraph" w:styleId="Cita">
    <w:name w:val="Quote"/>
    <w:basedOn w:val="Normal"/>
    <w:next w:val="Normal"/>
    <w:link w:val="CitaCar"/>
    <w:uiPriority w:val="29"/>
    <w:qFormat w:val="1"/>
    <w:rsid w:val="006F5C6B"/>
    <w:pPr>
      <w:spacing w:before="160"/>
      <w:jc w:val="center"/>
    </w:pPr>
    <w:rPr>
      <w:i w:val="1"/>
      <w:iCs w:val="1"/>
      <w:color w:val="404040" w:themeColor="text1" w:themeTint="0000BF"/>
    </w:rPr>
  </w:style>
  <w:style w:type="character" w:styleId="CitaCar" w:customStyle="1">
    <w:name w:val="Cita Car"/>
    <w:basedOn w:val="Fuentedeprrafopredeter"/>
    <w:link w:val="Cita"/>
    <w:uiPriority w:val="29"/>
    <w:rsid w:val="006F5C6B"/>
    <w:rPr>
      <w:i w:val="1"/>
      <w:iCs w:val="1"/>
      <w:color w:val="404040" w:themeColor="text1" w:themeTint="0000BF"/>
    </w:rPr>
  </w:style>
  <w:style w:type="paragraph" w:styleId="Prrafodelista">
    <w:name w:val="List Paragraph"/>
    <w:basedOn w:val="Normal"/>
    <w:uiPriority w:val="34"/>
    <w:qFormat w:val="1"/>
    <w:rsid w:val="006F5C6B"/>
    <w:pPr>
      <w:ind w:left="720"/>
      <w:contextualSpacing w:val="1"/>
    </w:pPr>
  </w:style>
  <w:style w:type="character" w:styleId="nfasisintenso">
    <w:name w:val="Intense Emphasis"/>
    <w:basedOn w:val="Fuentedeprrafopredeter"/>
    <w:uiPriority w:val="21"/>
    <w:qFormat w:val="1"/>
    <w:rsid w:val="006F5C6B"/>
    <w:rPr>
      <w:i w:val="1"/>
      <w:iCs w:val="1"/>
      <w:color w:val="0f4761" w:themeColor="accent1" w:themeShade="0000BF"/>
    </w:rPr>
  </w:style>
  <w:style w:type="paragraph" w:styleId="Citadestacada">
    <w:name w:val="Intense Quote"/>
    <w:basedOn w:val="Normal"/>
    <w:next w:val="Normal"/>
    <w:link w:val="CitadestacadaCar"/>
    <w:uiPriority w:val="30"/>
    <w:qFormat w:val="1"/>
    <w:rsid w:val="006F5C6B"/>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CitadestacadaCar" w:customStyle="1">
    <w:name w:val="Cita destacada Car"/>
    <w:basedOn w:val="Fuentedeprrafopredeter"/>
    <w:link w:val="Citadestacada"/>
    <w:uiPriority w:val="30"/>
    <w:rsid w:val="006F5C6B"/>
    <w:rPr>
      <w:i w:val="1"/>
      <w:iCs w:val="1"/>
      <w:color w:val="0f4761" w:themeColor="accent1" w:themeShade="0000BF"/>
    </w:rPr>
  </w:style>
  <w:style w:type="character" w:styleId="Referenciaintensa">
    <w:name w:val="Intense Reference"/>
    <w:basedOn w:val="Fuentedeprrafopredeter"/>
    <w:uiPriority w:val="32"/>
    <w:qFormat w:val="1"/>
    <w:rsid w:val="006F5C6B"/>
    <w:rPr>
      <w:b w:val="1"/>
      <w:bCs w:val="1"/>
      <w:smallCaps w:val="1"/>
      <w:color w:val="0f4761" w:themeColor="accent1" w:themeShade="0000BF"/>
      <w:spacing w:val="5"/>
    </w:rPr>
  </w:style>
  <w:style w:type="table" w:styleId="Tablaconcuadrcula">
    <w:name w:val="Table Grid"/>
    <w:basedOn w:val="Tablanormal"/>
    <w:uiPriority w:val="39"/>
    <w:rsid w:val="006F5C6B"/>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Refdecomentario">
    <w:name w:val="annotation reference"/>
    <w:basedOn w:val="Fuentedeprrafopredeter"/>
    <w:uiPriority w:val="99"/>
    <w:semiHidden w:val="1"/>
    <w:unhideWhenUsed w:val="1"/>
    <w:rsid w:val="00F914B5"/>
    <w:rPr>
      <w:sz w:val="16"/>
      <w:szCs w:val="16"/>
    </w:rPr>
  </w:style>
  <w:style w:type="paragraph" w:styleId="Textocomentario">
    <w:name w:val="annotation text"/>
    <w:basedOn w:val="Normal"/>
    <w:link w:val="TextocomentarioCar"/>
    <w:uiPriority w:val="99"/>
    <w:unhideWhenUsed w:val="1"/>
    <w:rsid w:val="00F914B5"/>
    <w:pPr>
      <w:spacing w:line="240" w:lineRule="auto"/>
    </w:pPr>
    <w:rPr>
      <w:sz w:val="20"/>
      <w:szCs w:val="20"/>
    </w:rPr>
  </w:style>
  <w:style w:type="character" w:styleId="TextocomentarioCar" w:customStyle="1">
    <w:name w:val="Texto comentario Car"/>
    <w:basedOn w:val="Fuentedeprrafopredeter"/>
    <w:link w:val="Textocomentario"/>
    <w:uiPriority w:val="99"/>
    <w:rsid w:val="00F914B5"/>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F914B5"/>
    <w:rPr>
      <w:b w:val="1"/>
      <w:bCs w:val="1"/>
    </w:rPr>
  </w:style>
  <w:style w:type="character" w:styleId="AsuntodelcomentarioCar" w:customStyle="1">
    <w:name w:val="Asunto del comentario Car"/>
    <w:basedOn w:val="TextocomentarioCar"/>
    <w:link w:val="Asuntodelcomentario"/>
    <w:uiPriority w:val="99"/>
    <w:semiHidden w:val="1"/>
    <w:rsid w:val="00F914B5"/>
    <w:rPr>
      <w:b w:val="1"/>
      <w:bCs w:val="1"/>
      <w:sz w:val="20"/>
      <w:szCs w:val="20"/>
    </w:rPr>
  </w:style>
  <w:style w:type="character" w:styleId="Mencionar">
    <w:name w:val="Mention"/>
    <w:basedOn w:val="Fuentedeprrafopredeter"/>
    <w:uiPriority w:val="99"/>
    <w:unhideWhenUsed w:val="1"/>
    <w:rsid w:val="00966234"/>
    <w:rPr>
      <w:color w:val="2b579a"/>
      <w:shd w:color="auto" w:fill="e1dfdd" w:val="clear"/>
    </w:r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mailto:emilian@mineco.gob.gt" TargetMode="External"/><Relationship Id="rId11" Type="http://schemas.openxmlformats.org/officeDocument/2006/relationships/hyperlink" Target="mailto:mbsanchezp@mineco.gob.gt" TargetMode="External"/><Relationship Id="rId10" Type="http://schemas.openxmlformats.org/officeDocument/2006/relationships/hyperlink" Target="mailto:elcordoval@mineco.gob.gt" TargetMode="External"/><Relationship Id="rId13" Type="http://schemas.openxmlformats.org/officeDocument/2006/relationships/hyperlink" Target="mailto:dmhurtarter@mineco.gob.gt" TargetMode="External"/><Relationship Id="rId12" Type="http://schemas.openxmlformats.org/officeDocument/2006/relationships/hyperlink" Target="mailto:ilcheam@mineco.gob.gt"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1.png"/><Relationship Id="rId15" Type="http://schemas.openxmlformats.org/officeDocument/2006/relationships/hyperlink" Target="mailto:mjaquinop@mineco.gob.gt" TargetMode="External"/><Relationship Id="rId14" Type="http://schemas.openxmlformats.org/officeDocument/2006/relationships/hyperlink" Target="mailto:nchicasc@mineco.gob.gt" TargetMode="External"/><Relationship Id="rId17" Type="http://schemas.openxmlformats.org/officeDocument/2006/relationships/hyperlink" Target="mailto:ajmoscosos@mineco.gob.gt" TargetMode="External"/><Relationship Id="rId16" Type="http://schemas.openxmlformats.org/officeDocument/2006/relationships/hyperlink" Target="mailto:agmaldonadop@mineco.gob.gt" TargetMode="External"/><Relationship Id="rId5" Type="http://schemas.openxmlformats.org/officeDocument/2006/relationships/numbering" Target="numbering.xml"/><Relationship Id="rId19" Type="http://schemas.openxmlformats.org/officeDocument/2006/relationships/hyperlink" Target="mailto:jrmatutes@mineco.gob.gt" TargetMode="External"/><Relationship Id="rId6" Type="http://schemas.openxmlformats.org/officeDocument/2006/relationships/styles" Target="styles.xml"/><Relationship Id="rId18" Type="http://schemas.openxmlformats.org/officeDocument/2006/relationships/hyperlink" Target="mailto:olgarcias@mineco.gob.gt" TargetMode="Externa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PwFFgVgPMkhb0GLS/m9Rs2DmYNA==">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2025-09-17T16:52:00Z</dcterms:created>
  <dc:creator>Daniela María Hurtarte Rodas</dc:creator>
</cp:coreProperties>
</file>