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56F8" w14:textId="1E8EBDF3" w:rsidR="00277EC1" w:rsidRPr="00C14A9A" w:rsidRDefault="00915C3D">
      <w:pPr>
        <w:pStyle w:val="Title"/>
        <w:rPr>
          <w:sz w:val="72"/>
          <w:szCs w:val="72"/>
        </w:rPr>
      </w:pPr>
      <w:r>
        <w:br/>
      </w:r>
      <w:r>
        <w:br/>
      </w:r>
      <w:r w:rsidR="002D1446" w:rsidRPr="00C14A9A">
        <w:rPr>
          <w:sz w:val="72"/>
          <w:szCs w:val="72"/>
        </w:rPr>
        <w:t xml:space="preserve">Technical </w:t>
      </w:r>
      <w:r w:rsidRPr="00C14A9A">
        <w:rPr>
          <w:sz w:val="72"/>
          <w:szCs w:val="72"/>
        </w:rPr>
        <w:t>Editing</w:t>
      </w:r>
      <w:r w:rsidR="002D1446" w:rsidRPr="00C14A9A">
        <w:rPr>
          <w:sz w:val="72"/>
          <w:szCs w:val="72"/>
        </w:rPr>
        <w:t xml:space="preserve"> Standards </w:t>
      </w:r>
    </w:p>
    <w:p w14:paraId="344E6959" w14:textId="06626FBB" w:rsidR="00277EC1" w:rsidRPr="00C14A9A" w:rsidRDefault="002D1446" w:rsidP="00C14A9A">
      <w:pPr>
        <w:pStyle w:val="Title"/>
        <w:rPr>
          <w:sz w:val="28"/>
          <w:szCs w:val="28"/>
        </w:rPr>
      </w:pPr>
      <w:r w:rsidRPr="00C14A9A">
        <w:rPr>
          <w:sz w:val="28"/>
          <w:szCs w:val="28"/>
        </w:rPr>
        <w:t>An editorial framework for large-scale engineering</w:t>
      </w:r>
      <w:r w:rsidR="00915C3D" w:rsidRPr="00C14A9A">
        <w:rPr>
          <w:sz w:val="28"/>
          <w:szCs w:val="28"/>
        </w:rPr>
        <w:t xml:space="preserve"> and construction</w:t>
      </w:r>
      <w:r w:rsidRPr="00C14A9A">
        <w:rPr>
          <w:sz w:val="28"/>
          <w:szCs w:val="28"/>
        </w:rPr>
        <w:t xml:space="preserve"> projects</w:t>
      </w:r>
    </w:p>
    <w:p w14:paraId="3F2C3B79" w14:textId="5B2380FA" w:rsidR="00277EC1" w:rsidRDefault="002D1446">
      <w:r>
        <w:t xml:space="preserve">Alexander Mineev | Technical Editor • Technical Writer </w:t>
      </w:r>
    </w:p>
    <w:p w14:paraId="1EF25704" w14:textId="7C17DA8C" w:rsidR="00277EC1" w:rsidRDefault="00C14A9A">
      <w:pPr>
        <w:pStyle w:val="Heading2"/>
      </w:pPr>
      <w:bookmarkStart w:id="0" w:name="_Toc242702229"/>
      <w:r>
        <w:br/>
      </w:r>
      <w:r w:rsidR="002D1446">
        <w:t>ABOUT THIS SAMPLE</w:t>
      </w:r>
      <w:bookmarkEnd w:id="0"/>
    </w:p>
    <w:p w14:paraId="0C99CFEA" w14:textId="2CC69B50" w:rsidR="00277EC1" w:rsidRDefault="003C2346">
      <w:r w:rsidRPr="003C2346">
        <w:t>This sample draws on the author's multi-year experience as a senior editor on a large-scale engineering project. It illustrates editorial principles, standards, and practices informed by that experience and does not reproduce proprietary project documentation. The guidelines are provided for illustrative purposes only and are not intended to address every possible editorial situation or serve as a comprehensive reference. All examples are hypothetical and do not represent actual project records.</w:t>
      </w:r>
    </w:p>
    <w:p w14:paraId="03C9FC0F" w14:textId="77777777" w:rsidR="00277EC1" w:rsidRDefault="002D1446">
      <w:r>
        <w:br w:type="page"/>
      </w:r>
    </w:p>
    <w:p w14:paraId="76D779D4" w14:textId="77777777" w:rsidR="00277EC1" w:rsidRDefault="002D1446">
      <w:pPr>
        <w:pStyle w:val="Title"/>
      </w:pPr>
      <w:r>
        <w:lastRenderedPageBreak/>
        <w:t>Table of Contents</w:t>
      </w:r>
    </w:p>
    <w:p w14:paraId="2CE9D5A0" w14:textId="14E12E51" w:rsidR="003C2346" w:rsidRDefault="002D1446">
      <w:pPr>
        <w:pStyle w:val="TOC2"/>
        <w:tabs>
          <w:tab w:val="right" w:leader="dot" w:pos="9840"/>
        </w:tabs>
        <w:rPr>
          <w:rFonts w:asciiTheme="minorHAnsi" w:hAnsiTheme="minorHAnsi"/>
          <w:noProof/>
          <w:kern w:val="2"/>
          <w:sz w:val="24"/>
          <w:szCs w:val="24"/>
          <w14:ligatures w14:val="standardContextual"/>
        </w:rPr>
      </w:pPr>
      <w:r>
        <w:fldChar w:fldCharType="begin"/>
      </w:r>
      <w:r>
        <w:instrText xml:space="preserve"> TOC \o "1-2" \h \z \u </w:instrText>
      </w:r>
      <w:r>
        <w:fldChar w:fldCharType="separate"/>
      </w:r>
      <w:hyperlink w:anchor="_Toc242702229" w:history="1">
        <w:r w:rsidR="003C2346" w:rsidRPr="00BC38B6">
          <w:rPr>
            <w:rStyle w:val="Hyperlink"/>
            <w:noProof/>
          </w:rPr>
          <w:t>ABOUT THIS SAMPLE</w:t>
        </w:r>
        <w:r w:rsidR="003C2346">
          <w:rPr>
            <w:noProof/>
            <w:webHidden/>
          </w:rPr>
          <w:tab/>
        </w:r>
        <w:r w:rsidR="003C2346">
          <w:rPr>
            <w:noProof/>
            <w:webHidden/>
          </w:rPr>
          <w:fldChar w:fldCharType="begin"/>
        </w:r>
        <w:r w:rsidR="003C2346">
          <w:rPr>
            <w:noProof/>
            <w:webHidden/>
          </w:rPr>
          <w:instrText xml:space="preserve"> PAGEREF _Toc242702229 \h </w:instrText>
        </w:r>
        <w:r w:rsidR="003C2346">
          <w:rPr>
            <w:noProof/>
            <w:webHidden/>
          </w:rPr>
        </w:r>
        <w:r w:rsidR="003C2346">
          <w:rPr>
            <w:noProof/>
            <w:webHidden/>
          </w:rPr>
          <w:fldChar w:fldCharType="separate"/>
        </w:r>
        <w:r w:rsidR="003C2346">
          <w:rPr>
            <w:noProof/>
            <w:webHidden/>
          </w:rPr>
          <w:t>1</w:t>
        </w:r>
        <w:r w:rsidR="003C2346">
          <w:rPr>
            <w:noProof/>
            <w:webHidden/>
          </w:rPr>
          <w:fldChar w:fldCharType="end"/>
        </w:r>
      </w:hyperlink>
    </w:p>
    <w:p w14:paraId="21B53019" w14:textId="179CD886" w:rsidR="003C2346" w:rsidRDefault="003C2346">
      <w:pPr>
        <w:pStyle w:val="TOC1"/>
        <w:tabs>
          <w:tab w:val="right" w:leader="dot" w:pos="9840"/>
        </w:tabs>
        <w:rPr>
          <w:rFonts w:asciiTheme="minorHAnsi" w:hAnsiTheme="minorHAnsi"/>
          <w:noProof/>
          <w:kern w:val="2"/>
          <w:sz w:val="24"/>
          <w:szCs w:val="24"/>
          <w14:ligatures w14:val="standardContextual"/>
        </w:rPr>
      </w:pPr>
      <w:hyperlink w:anchor="_Toc242702230" w:history="1">
        <w:r w:rsidRPr="00BC38B6">
          <w:rPr>
            <w:rStyle w:val="Hyperlink"/>
            <w:noProof/>
          </w:rPr>
          <w:t>1. Editorial Scope and Responsibilities</w:t>
        </w:r>
        <w:r>
          <w:rPr>
            <w:noProof/>
            <w:webHidden/>
          </w:rPr>
          <w:tab/>
        </w:r>
        <w:r>
          <w:rPr>
            <w:noProof/>
            <w:webHidden/>
          </w:rPr>
          <w:fldChar w:fldCharType="begin"/>
        </w:r>
        <w:r>
          <w:rPr>
            <w:noProof/>
            <w:webHidden/>
          </w:rPr>
          <w:instrText xml:space="preserve"> PAGEREF _Toc242702230 \h </w:instrText>
        </w:r>
        <w:r>
          <w:rPr>
            <w:noProof/>
            <w:webHidden/>
          </w:rPr>
        </w:r>
        <w:r>
          <w:rPr>
            <w:noProof/>
            <w:webHidden/>
          </w:rPr>
          <w:fldChar w:fldCharType="separate"/>
        </w:r>
        <w:r>
          <w:rPr>
            <w:noProof/>
            <w:webHidden/>
          </w:rPr>
          <w:t>3</w:t>
        </w:r>
        <w:r>
          <w:rPr>
            <w:noProof/>
            <w:webHidden/>
          </w:rPr>
          <w:fldChar w:fldCharType="end"/>
        </w:r>
      </w:hyperlink>
    </w:p>
    <w:p w14:paraId="3F02E1CF" w14:textId="557C1FD6"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31" w:history="1">
        <w:r w:rsidRPr="00BC38B6">
          <w:rPr>
            <w:rStyle w:val="Hyperlink"/>
            <w:noProof/>
          </w:rPr>
          <w:t>1.1 Division of Responsibility</w:t>
        </w:r>
        <w:r>
          <w:rPr>
            <w:noProof/>
            <w:webHidden/>
          </w:rPr>
          <w:tab/>
        </w:r>
        <w:r>
          <w:rPr>
            <w:noProof/>
            <w:webHidden/>
          </w:rPr>
          <w:fldChar w:fldCharType="begin"/>
        </w:r>
        <w:r>
          <w:rPr>
            <w:noProof/>
            <w:webHidden/>
          </w:rPr>
          <w:instrText xml:space="preserve"> PAGEREF _Toc242702231 \h </w:instrText>
        </w:r>
        <w:r>
          <w:rPr>
            <w:noProof/>
            <w:webHidden/>
          </w:rPr>
        </w:r>
        <w:r>
          <w:rPr>
            <w:noProof/>
            <w:webHidden/>
          </w:rPr>
          <w:fldChar w:fldCharType="separate"/>
        </w:r>
        <w:r>
          <w:rPr>
            <w:noProof/>
            <w:webHidden/>
          </w:rPr>
          <w:t>3</w:t>
        </w:r>
        <w:r>
          <w:rPr>
            <w:noProof/>
            <w:webHidden/>
          </w:rPr>
          <w:fldChar w:fldCharType="end"/>
        </w:r>
      </w:hyperlink>
    </w:p>
    <w:p w14:paraId="6C9D9AE9" w14:textId="0699E838"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32" w:history="1">
        <w:r w:rsidRPr="00BC38B6">
          <w:rPr>
            <w:rStyle w:val="Hyperlink"/>
            <w:noProof/>
          </w:rPr>
          <w:t>1.2 Levels of Editing</w:t>
        </w:r>
        <w:r>
          <w:rPr>
            <w:noProof/>
            <w:webHidden/>
          </w:rPr>
          <w:tab/>
        </w:r>
        <w:r>
          <w:rPr>
            <w:noProof/>
            <w:webHidden/>
          </w:rPr>
          <w:fldChar w:fldCharType="begin"/>
        </w:r>
        <w:r>
          <w:rPr>
            <w:noProof/>
            <w:webHidden/>
          </w:rPr>
          <w:instrText xml:space="preserve"> PAGEREF _Toc242702232 \h </w:instrText>
        </w:r>
        <w:r>
          <w:rPr>
            <w:noProof/>
            <w:webHidden/>
          </w:rPr>
        </w:r>
        <w:r>
          <w:rPr>
            <w:noProof/>
            <w:webHidden/>
          </w:rPr>
          <w:fldChar w:fldCharType="separate"/>
        </w:r>
        <w:r>
          <w:rPr>
            <w:noProof/>
            <w:webHidden/>
          </w:rPr>
          <w:t>3</w:t>
        </w:r>
        <w:r>
          <w:rPr>
            <w:noProof/>
            <w:webHidden/>
          </w:rPr>
          <w:fldChar w:fldCharType="end"/>
        </w:r>
      </w:hyperlink>
    </w:p>
    <w:p w14:paraId="754CDF3E" w14:textId="7C19790B" w:rsidR="003C2346" w:rsidRDefault="003C2346">
      <w:pPr>
        <w:pStyle w:val="TOC1"/>
        <w:tabs>
          <w:tab w:val="right" w:leader="dot" w:pos="9840"/>
        </w:tabs>
        <w:rPr>
          <w:rFonts w:asciiTheme="minorHAnsi" w:hAnsiTheme="minorHAnsi"/>
          <w:noProof/>
          <w:kern w:val="2"/>
          <w:sz w:val="24"/>
          <w:szCs w:val="24"/>
          <w14:ligatures w14:val="standardContextual"/>
        </w:rPr>
      </w:pPr>
      <w:hyperlink w:anchor="_Toc242702233" w:history="1">
        <w:r w:rsidRPr="00BC38B6">
          <w:rPr>
            <w:rStyle w:val="Hyperlink"/>
            <w:noProof/>
          </w:rPr>
          <w:t>2. Editing Technical Arguments</w:t>
        </w:r>
        <w:r>
          <w:rPr>
            <w:noProof/>
            <w:webHidden/>
          </w:rPr>
          <w:tab/>
        </w:r>
        <w:r>
          <w:rPr>
            <w:noProof/>
            <w:webHidden/>
          </w:rPr>
          <w:fldChar w:fldCharType="begin"/>
        </w:r>
        <w:r>
          <w:rPr>
            <w:noProof/>
            <w:webHidden/>
          </w:rPr>
          <w:instrText xml:space="preserve"> PAGEREF _Toc242702233 \h </w:instrText>
        </w:r>
        <w:r>
          <w:rPr>
            <w:noProof/>
            <w:webHidden/>
          </w:rPr>
        </w:r>
        <w:r>
          <w:rPr>
            <w:noProof/>
            <w:webHidden/>
          </w:rPr>
          <w:fldChar w:fldCharType="separate"/>
        </w:r>
        <w:r>
          <w:rPr>
            <w:noProof/>
            <w:webHidden/>
          </w:rPr>
          <w:t>3</w:t>
        </w:r>
        <w:r>
          <w:rPr>
            <w:noProof/>
            <w:webHidden/>
          </w:rPr>
          <w:fldChar w:fldCharType="end"/>
        </w:r>
      </w:hyperlink>
    </w:p>
    <w:p w14:paraId="211D3E71" w14:textId="1E2F6A01"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34" w:history="1">
        <w:r w:rsidRPr="00BC38B6">
          <w:rPr>
            <w:rStyle w:val="Hyperlink"/>
            <w:noProof/>
          </w:rPr>
          <w:t>2.1 Test the Reasoning, Not Just the Sentence</w:t>
        </w:r>
        <w:r>
          <w:rPr>
            <w:noProof/>
            <w:webHidden/>
          </w:rPr>
          <w:tab/>
        </w:r>
        <w:r>
          <w:rPr>
            <w:noProof/>
            <w:webHidden/>
          </w:rPr>
          <w:fldChar w:fldCharType="begin"/>
        </w:r>
        <w:r>
          <w:rPr>
            <w:noProof/>
            <w:webHidden/>
          </w:rPr>
          <w:instrText xml:space="preserve"> PAGEREF _Toc242702234 \h </w:instrText>
        </w:r>
        <w:r>
          <w:rPr>
            <w:noProof/>
            <w:webHidden/>
          </w:rPr>
        </w:r>
        <w:r>
          <w:rPr>
            <w:noProof/>
            <w:webHidden/>
          </w:rPr>
          <w:fldChar w:fldCharType="separate"/>
        </w:r>
        <w:r>
          <w:rPr>
            <w:noProof/>
            <w:webHidden/>
          </w:rPr>
          <w:t>3</w:t>
        </w:r>
        <w:r>
          <w:rPr>
            <w:noProof/>
            <w:webHidden/>
          </w:rPr>
          <w:fldChar w:fldCharType="end"/>
        </w:r>
      </w:hyperlink>
    </w:p>
    <w:p w14:paraId="79F144B2" w14:textId="25726BC6"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35" w:history="1">
        <w:r w:rsidRPr="00BC38B6">
          <w:rPr>
            <w:rStyle w:val="Hyperlink"/>
            <w:noProof/>
          </w:rPr>
          <w:t>2.2 Resolve Ambiguity at the Source</w:t>
        </w:r>
        <w:r>
          <w:rPr>
            <w:noProof/>
            <w:webHidden/>
          </w:rPr>
          <w:tab/>
        </w:r>
        <w:r>
          <w:rPr>
            <w:noProof/>
            <w:webHidden/>
          </w:rPr>
          <w:fldChar w:fldCharType="begin"/>
        </w:r>
        <w:r>
          <w:rPr>
            <w:noProof/>
            <w:webHidden/>
          </w:rPr>
          <w:instrText xml:space="preserve"> PAGEREF _Toc242702235 \h </w:instrText>
        </w:r>
        <w:r>
          <w:rPr>
            <w:noProof/>
            <w:webHidden/>
          </w:rPr>
        </w:r>
        <w:r>
          <w:rPr>
            <w:noProof/>
            <w:webHidden/>
          </w:rPr>
          <w:fldChar w:fldCharType="separate"/>
        </w:r>
        <w:r>
          <w:rPr>
            <w:noProof/>
            <w:webHidden/>
          </w:rPr>
          <w:t>4</w:t>
        </w:r>
        <w:r>
          <w:rPr>
            <w:noProof/>
            <w:webHidden/>
          </w:rPr>
          <w:fldChar w:fldCharType="end"/>
        </w:r>
      </w:hyperlink>
    </w:p>
    <w:p w14:paraId="37E56417" w14:textId="7BEB055C" w:rsidR="003C2346" w:rsidRDefault="003C2346">
      <w:pPr>
        <w:pStyle w:val="TOC1"/>
        <w:tabs>
          <w:tab w:val="right" w:leader="dot" w:pos="9840"/>
        </w:tabs>
        <w:rPr>
          <w:rFonts w:asciiTheme="minorHAnsi" w:hAnsiTheme="minorHAnsi"/>
          <w:noProof/>
          <w:kern w:val="2"/>
          <w:sz w:val="24"/>
          <w:szCs w:val="24"/>
          <w14:ligatures w14:val="standardContextual"/>
        </w:rPr>
      </w:pPr>
      <w:hyperlink w:anchor="_Toc242702236" w:history="1">
        <w:r w:rsidRPr="00BC38B6">
          <w:rPr>
            <w:rStyle w:val="Hyperlink"/>
            <w:noProof/>
          </w:rPr>
          <w:t>3. Terminology and Technical Data</w:t>
        </w:r>
        <w:r>
          <w:rPr>
            <w:noProof/>
            <w:webHidden/>
          </w:rPr>
          <w:tab/>
        </w:r>
        <w:r>
          <w:rPr>
            <w:noProof/>
            <w:webHidden/>
          </w:rPr>
          <w:fldChar w:fldCharType="begin"/>
        </w:r>
        <w:r>
          <w:rPr>
            <w:noProof/>
            <w:webHidden/>
          </w:rPr>
          <w:instrText xml:space="preserve"> PAGEREF _Toc242702236 \h </w:instrText>
        </w:r>
        <w:r>
          <w:rPr>
            <w:noProof/>
            <w:webHidden/>
          </w:rPr>
        </w:r>
        <w:r>
          <w:rPr>
            <w:noProof/>
            <w:webHidden/>
          </w:rPr>
          <w:fldChar w:fldCharType="separate"/>
        </w:r>
        <w:r>
          <w:rPr>
            <w:noProof/>
            <w:webHidden/>
          </w:rPr>
          <w:t>4</w:t>
        </w:r>
        <w:r>
          <w:rPr>
            <w:noProof/>
            <w:webHidden/>
          </w:rPr>
          <w:fldChar w:fldCharType="end"/>
        </w:r>
      </w:hyperlink>
    </w:p>
    <w:p w14:paraId="763D90E8" w14:textId="7521D290"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37" w:history="1">
        <w:r w:rsidRPr="00BC38B6">
          <w:rPr>
            <w:rStyle w:val="Hyperlink"/>
            <w:noProof/>
          </w:rPr>
          <w:t>3.1 Terminology Control</w:t>
        </w:r>
        <w:r>
          <w:rPr>
            <w:noProof/>
            <w:webHidden/>
          </w:rPr>
          <w:tab/>
        </w:r>
        <w:r>
          <w:rPr>
            <w:noProof/>
            <w:webHidden/>
          </w:rPr>
          <w:fldChar w:fldCharType="begin"/>
        </w:r>
        <w:r>
          <w:rPr>
            <w:noProof/>
            <w:webHidden/>
          </w:rPr>
          <w:instrText xml:space="preserve"> PAGEREF _Toc242702237 \h </w:instrText>
        </w:r>
        <w:r>
          <w:rPr>
            <w:noProof/>
            <w:webHidden/>
          </w:rPr>
        </w:r>
        <w:r>
          <w:rPr>
            <w:noProof/>
            <w:webHidden/>
          </w:rPr>
          <w:fldChar w:fldCharType="separate"/>
        </w:r>
        <w:r>
          <w:rPr>
            <w:noProof/>
            <w:webHidden/>
          </w:rPr>
          <w:t>4</w:t>
        </w:r>
        <w:r>
          <w:rPr>
            <w:noProof/>
            <w:webHidden/>
          </w:rPr>
          <w:fldChar w:fldCharType="end"/>
        </w:r>
      </w:hyperlink>
    </w:p>
    <w:p w14:paraId="32ED0A38" w14:textId="328EA141"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38" w:history="1">
        <w:r w:rsidRPr="00BC38B6">
          <w:rPr>
            <w:rStyle w:val="Hyperlink"/>
            <w:noProof/>
          </w:rPr>
          <w:t>3.2 Numerical Statements and References</w:t>
        </w:r>
        <w:r>
          <w:rPr>
            <w:noProof/>
            <w:webHidden/>
          </w:rPr>
          <w:tab/>
        </w:r>
        <w:r>
          <w:rPr>
            <w:noProof/>
            <w:webHidden/>
          </w:rPr>
          <w:fldChar w:fldCharType="begin"/>
        </w:r>
        <w:r>
          <w:rPr>
            <w:noProof/>
            <w:webHidden/>
          </w:rPr>
          <w:instrText xml:space="preserve"> PAGEREF _Toc242702238 \h </w:instrText>
        </w:r>
        <w:r>
          <w:rPr>
            <w:noProof/>
            <w:webHidden/>
          </w:rPr>
        </w:r>
        <w:r>
          <w:rPr>
            <w:noProof/>
            <w:webHidden/>
          </w:rPr>
          <w:fldChar w:fldCharType="separate"/>
        </w:r>
        <w:r>
          <w:rPr>
            <w:noProof/>
            <w:webHidden/>
          </w:rPr>
          <w:t>4</w:t>
        </w:r>
        <w:r>
          <w:rPr>
            <w:noProof/>
            <w:webHidden/>
          </w:rPr>
          <w:fldChar w:fldCharType="end"/>
        </w:r>
      </w:hyperlink>
    </w:p>
    <w:p w14:paraId="4AADDC96" w14:textId="666C07CA" w:rsidR="003C2346" w:rsidRDefault="003C2346">
      <w:pPr>
        <w:pStyle w:val="TOC1"/>
        <w:tabs>
          <w:tab w:val="right" w:leader="dot" w:pos="9840"/>
        </w:tabs>
        <w:rPr>
          <w:rFonts w:asciiTheme="minorHAnsi" w:hAnsiTheme="minorHAnsi"/>
          <w:noProof/>
          <w:kern w:val="2"/>
          <w:sz w:val="24"/>
          <w:szCs w:val="24"/>
          <w14:ligatures w14:val="standardContextual"/>
        </w:rPr>
      </w:pPr>
      <w:hyperlink w:anchor="_Toc242702239" w:history="1">
        <w:r w:rsidRPr="00BC38B6">
          <w:rPr>
            <w:rStyle w:val="Hyperlink"/>
            <w:noProof/>
          </w:rPr>
          <w:t>4. Working with Subject Matter Experts</w:t>
        </w:r>
        <w:r>
          <w:rPr>
            <w:noProof/>
            <w:webHidden/>
          </w:rPr>
          <w:tab/>
        </w:r>
        <w:r>
          <w:rPr>
            <w:noProof/>
            <w:webHidden/>
          </w:rPr>
          <w:fldChar w:fldCharType="begin"/>
        </w:r>
        <w:r>
          <w:rPr>
            <w:noProof/>
            <w:webHidden/>
          </w:rPr>
          <w:instrText xml:space="preserve"> PAGEREF _Toc242702239 \h </w:instrText>
        </w:r>
        <w:r>
          <w:rPr>
            <w:noProof/>
            <w:webHidden/>
          </w:rPr>
        </w:r>
        <w:r>
          <w:rPr>
            <w:noProof/>
            <w:webHidden/>
          </w:rPr>
          <w:fldChar w:fldCharType="separate"/>
        </w:r>
        <w:r>
          <w:rPr>
            <w:noProof/>
            <w:webHidden/>
          </w:rPr>
          <w:t>4</w:t>
        </w:r>
        <w:r>
          <w:rPr>
            <w:noProof/>
            <w:webHidden/>
          </w:rPr>
          <w:fldChar w:fldCharType="end"/>
        </w:r>
      </w:hyperlink>
    </w:p>
    <w:p w14:paraId="0AF442F5" w14:textId="4A2D06A4"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40" w:history="1">
        <w:r w:rsidRPr="00BC38B6">
          <w:rPr>
            <w:rStyle w:val="Hyperlink"/>
            <w:noProof/>
          </w:rPr>
          <w:t>4.1 Write Actionable Queries</w:t>
        </w:r>
        <w:r>
          <w:rPr>
            <w:noProof/>
            <w:webHidden/>
          </w:rPr>
          <w:tab/>
        </w:r>
        <w:r>
          <w:rPr>
            <w:noProof/>
            <w:webHidden/>
          </w:rPr>
          <w:fldChar w:fldCharType="begin"/>
        </w:r>
        <w:r>
          <w:rPr>
            <w:noProof/>
            <w:webHidden/>
          </w:rPr>
          <w:instrText xml:space="preserve"> PAGEREF _Toc242702240 \h </w:instrText>
        </w:r>
        <w:r>
          <w:rPr>
            <w:noProof/>
            <w:webHidden/>
          </w:rPr>
        </w:r>
        <w:r>
          <w:rPr>
            <w:noProof/>
            <w:webHidden/>
          </w:rPr>
          <w:fldChar w:fldCharType="separate"/>
        </w:r>
        <w:r>
          <w:rPr>
            <w:noProof/>
            <w:webHidden/>
          </w:rPr>
          <w:t>4</w:t>
        </w:r>
        <w:r>
          <w:rPr>
            <w:noProof/>
            <w:webHidden/>
          </w:rPr>
          <w:fldChar w:fldCharType="end"/>
        </w:r>
      </w:hyperlink>
    </w:p>
    <w:p w14:paraId="57B96A06" w14:textId="78E21E1A"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41" w:history="1">
        <w:r w:rsidRPr="00BC38B6">
          <w:rPr>
            <w:rStyle w:val="Hyperlink"/>
            <w:noProof/>
          </w:rPr>
          <w:t>4.2 Handle Disagreement</w:t>
        </w:r>
        <w:r>
          <w:rPr>
            <w:noProof/>
            <w:webHidden/>
          </w:rPr>
          <w:tab/>
        </w:r>
        <w:r>
          <w:rPr>
            <w:noProof/>
            <w:webHidden/>
          </w:rPr>
          <w:fldChar w:fldCharType="begin"/>
        </w:r>
        <w:r>
          <w:rPr>
            <w:noProof/>
            <w:webHidden/>
          </w:rPr>
          <w:instrText xml:space="preserve"> PAGEREF _Toc242702241 \h </w:instrText>
        </w:r>
        <w:r>
          <w:rPr>
            <w:noProof/>
            <w:webHidden/>
          </w:rPr>
        </w:r>
        <w:r>
          <w:rPr>
            <w:noProof/>
            <w:webHidden/>
          </w:rPr>
          <w:fldChar w:fldCharType="separate"/>
        </w:r>
        <w:r>
          <w:rPr>
            <w:noProof/>
            <w:webHidden/>
          </w:rPr>
          <w:t>5</w:t>
        </w:r>
        <w:r>
          <w:rPr>
            <w:noProof/>
            <w:webHidden/>
          </w:rPr>
          <w:fldChar w:fldCharType="end"/>
        </w:r>
      </w:hyperlink>
    </w:p>
    <w:p w14:paraId="7F254AC8" w14:textId="2E5B0C9A"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42" w:history="1">
        <w:r w:rsidRPr="00BC38B6">
          <w:rPr>
            <w:rStyle w:val="Hyperlink"/>
            <w:noProof/>
          </w:rPr>
          <w:t>4.3 Help Authors and Editors Improve</w:t>
        </w:r>
        <w:r>
          <w:rPr>
            <w:noProof/>
            <w:webHidden/>
          </w:rPr>
          <w:tab/>
        </w:r>
        <w:r>
          <w:rPr>
            <w:noProof/>
            <w:webHidden/>
          </w:rPr>
          <w:fldChar w:fldCharType="begin"/>
        </w:r>
        <w:r>
          <w:rPr>
            <w:noProof/>
            <w:webHidden/>
          </w:rPr>
          <w:instrText xml:space="preserve"> PAGEREF _Toc242702242 \h </w:instrText>
        </w:r>
        <w:r>
          <w:rPr>
            <w:noProof/>
            <w:webHidden/>
          </w:rPr>
        </w:r>
        <w:r>
          <w:rPr>
            <w:noProof/>
            <w:webHidden/>
          </w:rPr>
          <w:fldChar w:fldCharType="separate"/>
        </w:r>
        <w:r>
          <w:rPr>
            <w:noProof/>
            <w:webHidden/>
          </w:rPr>
          <w:t>5</w:t>
        </w:r>
        <w:r>
          <w:rPr>
            <w:noProof/>
            <w:webHidden/>
          </w:rPr>
          <w:fldChar w:fldCharType="end"/>
        </w:r>
      </w:hyperlink>
    </w:p>
    <w:p w14:paraId="54B2DC5B" w14:textId="5B65B0B8" w:rsidR="003C2346" w:rsidRDefault="003C2346">
      <w:pPr>
        <w:pStyle w:val="TOC1"/>
        <w:tabs>
          <w:tab w:val="right" w:leader="dot" w:pos="9840"/>
        </w:tabs>
        <w:rPr>
          <w:rFonts w:asciiTheme="minorHAnsi" w:hAnsiTheme="minorHAnsi"/>
          <w:noProof/>
          <w:kern w:val="2"/>
          <w:sz w:val="24"/>
          <w:szCs w:val="24"/>
          <w14:ligatures w14:val="standardContextual"/>
        </w:rPr>
      </w:pPr>
      <w:hyperlink w:anchor="_Toc242702243" w:history="1">
        <w:r w:rsidRPr="00BC38B6">
          <w:rPr>
            <w:rStyle w:val="Hyperlink"/>
            <w:noProof/>
          </w:rPr>
          <w:t>5. Review Workflow and Release Checks</w:t>
        </w:r>
        <w:r>
          <w:rPr>
            <w:noProof/>
            <w:webHidden/>
          </w:rPr>
          <w:tab/>
        </w:r>
        <w:r>
          <w:rPr>
            <w:noProof/>
            <w:webHidden/>
          </w:rPr>
          <w:fldChar w:fldCharType="begin"/>
        </w:r>
        <w:r>
          <w:rPr>
            <w:noProof/>
            <w:webHidden/>
          </w:rPr>
          <w:instrText xml:space="preserve"> PAGEREF _Toc242702243 \h </w:instrText>
        </w:r>
        <w:r>
          <w:rPr>
            <w:noProof/>
            <w:webHidden/>
          </w:rPr>
        </w:r>
        <w:r>
          <w:rPr>
            <w:noProof/>
            <w:webHidden/>
          </w:rPr>
          <w:fldChar w:fldCharType="separate"/>
        </w:r>
        <w:r>
          <w:rPr>
            <w:noProof/>
            <w:webHidden/>
          </w:rPr>
          <w:t>5</w:t>
        </w:r>
        <w:r>
          <w:rPr>
            <w:noProof/>
            <w:webHidden/>
          </w:rPr>
          <w:fldChar w:fldCharType="end"/>
        </w:r>
      </w:hyperlink>
    </w:p>
    <w:p w14:paraId="6CBC7914" w14:textId="212F1A05"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44" w:history="1">
        <w:r w:rsidRPr="00BC38B6">
          <w:rPr>
            <w:rStyle w:val="Hyperlink"/>
            <w:noProof/>
          </w:rPr>
          <w:t>5.1 Decision Rules</w:t>
        </w:r>
        <w:r>
          <w:rPr>
            <w:noProof/>
            <w:webHidden/>
          </w:rPr>
          <w:tab/>
        </w:r>
        <w:r>
          <w:rPr>
            <w:noProof/>
            <w:webHidden/>
          </w:rPr>
          <w:fldChar w:fldCharType="begin"/>
        </w:r>
        <w:r>
          <w:rPr>
            <w:noProof/>
            <w:webHidden/>
          </w:rPr>
          <w:instrText xml:space="preserve"> PAGEREF _Toc242702244 \h </w:instrText>
        </w:r>
        <w:r>
          <w:rPr>
            <w:noProof/>
            <w:webHidden/>
          </w:rPr>
        </w:r>
        <w:r>
          <w:rPr>
            <w:noProof/>
            <w:webHidden/>
          </w:rPr>
          <w:fldChar w:fldCharType="separate"/>
        </w:r>
        <w:r>
          <w:rPr>
            <w:noProof/>
            <w:webHidden/>
          </w:rPr>
          <w:t>5</w:t>
        </w:r>
        <w:r>
          <w:rPr>
            <w:noProof/>
            <w:webHidden/>
          </w:rPr>
          <w:fldChar w:fldCharType="end"/>
        </w:r>
      </w:hyperlink>
    </w:p>
    <w:p w14:paraId="157DF54C" w14:textId="2C5090D8" w:rsidR="003C2346" w:rsidRDefault="003C2346">
      <w:pPr>
        <w:pStyle w:val="TOC2"/>
        <w:tabs>
          <w:tab w:val="right" w:leader="dot" w:pos="9840"/>
        </w:tabs>
        <w:rPr>
          <w:rFonts w:asciiTheme="minorHAnsi" w:hAnsiTheme="minorHAnsi"/>
          <w:noProof/>
          <w:kern w:val="2"/>
          <w:sz w:val="24"/>
          <w:szCs w:val="24"/>
          <w14:ligatures w14:val="standardContextual"/>
        </w:rPr>
      </w:pPr>
      <w:hyperlink w:anchor="_Toc242702245" w:history="1">
        <w:r w:rsidRPr="00BC38B6">
          <w:rPr>
            <w:rStyle w:val="Hyperlink"/>
            <w:noProof/>
          </w:rPr>
          <w:t>5.2 Final Editorial Check</w:t>
        </w:r>
        <w:r>
          <w:rPr>
            <w:noProof/>
            <w:webHidden/>
          </w:rPr>
          <w:tab/>
        </w:r>
        <w:r>
          <w:rPr>
            <w:noProof/>
            <w:webHidden/>
          </w:rPr>
          <w:fldChar w:fldCharType="begin"/>
        </w:r>
        <w:r>
          <w:rPr>
            <w:noProof/>
            <w:webHidden/>
          </w:rPr>
          <w:instrText xml:space="preserve"> PAGEREF _Toc242702245 \h </w:instrText>
        </w:r>
        <w:r>
          <w:rPr>
            <w:noProof/>
            <w:webHidden/>
          </w:rPr>
        </w:r>
        <w:r>
          <w:rPr>
            <w:noProof/>
            <w:webHidden/>
          </w:rPr>
          <w:fldChar w:fldCharType="separate"/>
        </w:r>
        <w:r>
          <w:rPr>
            <w:noProof/>
            <w:webHidden/>
          </w:rPr>
          <w:t>5</w:t>
        </w:r>
        <w:r>
          <w:rPr>
            <w:noProof/>
            <w:webHidden/>
          </w:rPr>
          <w:fldChar w:fldCharType="end"/>
        </w:r>
      </w:hyperlink>
    </w:p>
    <w:p w14:paraId="3D68664F" w14:textId="1C380FFF" w:rsidR="00277EC1" w:rsidRDefault="002D1446">
      <w:r>
        <w:fldChar w:fldCharType="end"/>
      </w:r>
    </w:p>
    <w:p w14:paraId="7F5A7E81" w14:textId="77777777" w:rsidR="00277EC1" w:rsidRDefault="002D1446">
      <w:r>
        <w:br w:type="page"/>
      </w:r>
    </w:p>
    <w:p w14:paraId="4DB4081C" w14:textId="77777777" w:rsidR="00277EC1" w:rsidRDefault="002D1446">
      <w:pPr>
        <w:pStyle w:val="Heading1"/>
      </w:pPr>
      <w:bookmarkStart w:id="1" w:name="_Toc242702230"/>
      <w:r>
        <w:lastRenderedPageBreak/>
        <w:t>1. Editorial Scope and Responsibilities</w:t>
      </w:r>
      <w:bookmarkEnd w:id="1"/>
    </w:p>
    <w:p w14:paraId="0EA7EDB8" w14:textId="68E2B198" w:rsidR="00277EC1" w:rsidRDefault="002D1446">
      <w:r>
        <w:t xml:space="preserve">Apply these guidelines to technical reports, </w:t>
      </w:r>
      <w:r w:rsidR="00191307">
        <w:t xml:space="preserve">white papers, </w:t>
      </w:r>
      <w:r>
        <w:t xml:space="preserve">procedures, specifications, executive summaries, and supporting engineering documentation. </w:t>
      </w:r>
      <w:r w:rsidR="00191307">
        <w:t>Adjust</w:t>
      </w:r>
      <w:r>
        <w:t xml:space="preserve"> the depth of review to the intended reader and the document’s approval status.</w:t>
      </w:r>
    </w:p>
    <w:p w14:paraId="5B5773A0" w14:textId="77777777" w:rsidR="00277EC1" w:rsidRDefault="002D1446">
      <w:pPr>
        <w:pStyle w:val="Heading2"/>
      </w:pPr>
      <w:bookmarkStart w:id="2" w:name="_Toc242702231"/>
      <w:r>
        <w:t>1.1 Division of Responsibility</w:t>
      </w:r>
      <w:bookmarkEnd w:id="2"/>
    </w:p>
    <w:tbl>
      <w:tblPr>
        <w:tblStyle w:val="TableGrid"/>
        <w:tblW w:w="0" w:type="auto"/>
        <w:jc w:val="center"/>
        <w:tblLook w:val="04A0" w:firstRow="1" w:lastRow="0" w:firstColumn="1" w:lastColumn="0" w:noHBand="0" w:noVBand="1"/>
      </w:tblPr>
      <w:tblGrid>
        <w:gridCol w:w="2967"/>
        <w:gridCol w:w="6873"/>
      </w:tblGrid>
      <w:tr w:rsidR="00277EC1" w14:paraId="47B90F27" w14:textId="77777777" w:rsidTr="00191307">
        <w:trPr>
          <w:jc w:val="center"/>
        </w:trPr>
        <w:tc>
          <w:tcPr>
            <w:tcW w:w="2970" w:type="dxa"/>
            <w:shd w:val="clear" w:color="auto" w:fill="DCEAF5"/>
            <w:vAlign w:val="center"/>
          </w:tcPr>
          <w:p w14:paraId="44FB9B6A" w14:textId="77777777" w:rsidR="00277EC1" w:rsidRDefault="002D1446">
            <w:pPr>
              <w:spacing w:after="40"/>
            </w:pPr>
            <w:r>
              <w:rPr>
                <w:b/>
                <w:color w:val="154570"/>
                <w:sz w:val="16"/>
              </w:rPr>
              <w:t>Role</w:t>
            </w:r>
          </w:p>
        </w:tc>
        <w:tc>
          <w:tcPr>
            <w:tcW w:w="6880" w:type="dxa"/>
            <w:shd w:val="clear" w:color="auto" w:fill="DCEAF5"/>
            <w:vAlign w:val="center"/>
          </w:tcPr>
          <w:p w14:paraId="038606A1" w14:textId="77777777" w:rsidR="00277EC1" w:rsidRDefault="002D1446">
            <w:pPr>
              <w:spacing w:after="40"/>
            </w:pPr>
            <w:r>
              <w:rPr>
                <w:b/>
                <w:color w:val="154570"/>
                <w:sz w:val="16"/>
              </w:rPr>
              <w:t>Responsibility</w:t>
            </w:r>
          </w:p>
        </w:tc>
      </w:tr>
      <w:tr w:rsidR="00277EC1" w14:paraId="3D5F611D" w14:textId="77777777" w:rsidTr="00191307">
        <w:trPr>
          <w:jc w:val="center"/>
        </w:trPr>
        <w:tc>
          <w:tcPr>
            <w:tcW w:w="2970" w:type="dxa"/>
            <w:vAlign w:val="center"/>
          </w:tcPr>
          <w:p w14:paraId="21871BA5" w14:textId="77777777" w:rsidR="00277EC1" w:rsidRDefault="002D1446">
            <w:pPr>
              <w:spacing w:after="40"/>
            </w:pPr>
            <w:r>
              <w:rPr>
                <w:sz w:val="16"/>
              </w:rPr>
              <w:t>Editor</w:t>
            </w:r>
          </w:p>
        </w:tc>
        <w:tc>
          <w:tcPr>
            <w:tcW w:w="6880" w:type="dxa"/>
            <w:vAlign w:val="center"/>
          </w:tcPr>
          <w:p w14:paraId="573C3F90" w14:textId="77777777" w:rsidR="00277EC1" w:rsidRDefault="002D1446">
            <w:pPr>
              <w:spacing w:after="40"/>
            </w:pPr>
            <w:r>
              <w:rPr>
                <w:sz w:val="16"/>
              </w:rPr>
              <w:t>Improve organization, wording, logical continuity, terminology, and consistency. Flag statements that require technical confirmation.</w:t>
            </w:r>
          </w:p>
        </w:tc>
      </w:tr>
      <w:tr w:rsidR="00277EC1" w14:paraId="7614048C" w14:textId="77777777" w:rsidTr="00191307">
        <w:trPr>
          <w:jc w:val="center"/>
        </w:trPr>
        <w:tc>
          <w:tcPr>
            <w:tcW w:w="2970" w:type="dxa"/>
            <w:vAlign w:val="center"/>
          </w:tcPr>
          <w:p w14:paraId="0F1D5B4C" w14:textId="77777777" w:rsidR="00277EC1" w:rsidRDefault="002D1446">
            <w:pPr>
              <w:spacing w:after="40"/>
            </w:pPr>
            <w:r>
              <w:rPr>
                <w:sz w:val="16"/>
              </w:rPr>
              <w:t>Author / SME</w:t>
            </w:r>
          </w:p>
        </w:tc>
        <w:tc>
          <w:tcPr>
            <w:tcW w:w="6880" w:type="dxa"/>
            <w:vAlign w:val="center"/>
          </w:tcPr>
          <w:p w14:paraId="74442A34" w14:textId="77777777" w:rsidR="00277EC1" w:rsidRDefault="002D1446">
            <w:pPr>
              <w:spacing w:after="40"/>
            </w:pPr>
            <w:r>
              <w:rPr>
                <w:sz w:val="16"/>
              </w:rPr>
              <w:t>Confirm facts, calculations, engineering intent, acceptance criteria, and conclusions.</w:t>
            </w:r>
          </w:p>
        </w:tc>
      </w:tr>
      <w:tr w:rsidR="00277EC1" w14:paraId="2FE1CFCB" w14:textId="77777777" w:rsidTr="00191307">
        <w:trPr>
          <w:jc w:val="center"/>
        </w:trPr>
        <w:tc>
          <w:tcPr>
            <w:tcW w:w="2970" w:type="dxa"/>
            <w:vAlign w:val="center"/>
          </w:tcPr>
          <w:p w14:paraId="78FF7235" w14:textId="77777777" w:rsidR="00277EC1" w:rsidRDefault="002D1446">
            <w:pPr>
              <w:spacing w:after="40"/>
            </w:pPr>
            <w:r>
              <w:rPr>
                <w:sz w:val="16"/>
              </w:rPr>
              <w:t>Document owner</w:t>
            </w:r>
          </w:p>
        </w:tc>
        <w:tc>
          <w:tcPr>
            <w:tcW w:w="6880" w:type="dxa"/>
            <w:vAlign w:val="center"/>
          </w:tcPr>
          <w:p w14:paraId="7ACD4520" w14:textId="77777777" w:rsidR="00277EC1" w:rsidRDefault="002D1446">
            <w:pPr>
              <w:spacing w:after="40"/>
            </w:pPr>
            <w:r>
              <w:rPr>
                <w:sz w:val="16"/>
              </w:rPr>
              <w:t>Confirm governing references, required approvals, revision status, and release readiness.</w:t>
            </w:r>
          </w:p>
        </w:tc>
      </w:tr>
    </w:tbl>
    <w:p w14:paraId="62336105" w14:textId="77777777" w:rsidR="00361150" w:rsidRDefault="00361150"/>
    <w:p w14:paraId="20865A39" w14:textId="55B6D5C2" w:rsidR="00277EC1" w:rsidRDefault="002D1446">
      <w:r>
        <w:t>An editor may identify an apparent technical error but must not silently correct an engineering value or requirement. Record the issue and obtain confirmation from the responsible technical authority.</w:t>
      </w:r>
    </w:p>
    <w:p w14:paraId="5D401259" w14:textId="77777777" w:rsidR="00277EC1" w:rsidRDefault="002D1446">
      <w:pPr>
        <w:pStyle w:val="Heading2"/>
      </w:pPr>
      <w:bookmarkStart w:id="3" w:name="_Toc242702232"/>
      <w:r>
        <w:t>1.2 Levels of Editing</w:t>
      </w:r>
      <w:bookmarkEnd w:id="3"/>
    </w:p>
    <w:p w14:paraId="69C04CAF" w14:textId="273D0745" w:rsidR="00361150" w:rsidRDefault="00361150" w:rsidP="00361150">
      <w:r>
        <w:t>Editorial review is performed at three levels</w:t>
      </w:r>
      <w:r>
        <w:t xml:space="preserve"> described below</w:t>
      </w:r>
      <w:r>
        <w:t>, each addressing a different aspect of document quality. The required level of editing depends on the document's purpose, intended audience, technical complexity, and stage of development.</w:t>
      </w:r>
    </w:p>
    <w:p w14:paraId="7DF83079" w14:textId="77777777" w:rsidR="00361150" w:rsidRPr="00A82B36" w:rsidRDefault="00361150" w:rsidP="007A1248">
      <w:pPr>
        <w:spacing w:after="40"/>
        <w:rPr>
          <w:b/>
          <w:bCs/>
          <w:color w:val="365F91" w:themeColor="accent1" w:themeShade="BF"/>
        </w:rPr>
      </w:pPr>
      <w:r w:rsidRPr="00A82B36">
        <w:rPr>
          <w:b/>
          <w:bCs/>
          <w:color w:val="365F91" w:themeColor="accent1" w:themeShade="BF"/>
        </w:rPr>
        <w:t>Substantive Editing</w:t>
      </w:r>
    </w:p>
    <w:p w14:paraId="0523FE72" w14:textId="77777777" w:rsidR="00361150" w:rsidRDefault="00361150" w:rsidP="00361150">
      <w:r>
        <w:t>Substantive editing examines the document as a whole, focusing on its organization, completeness, and effectiveness in communicating technical information. The editor evaluates whether the content follows a logical sequence, whether claims are supported by appropriate evidence, and whether assumptions, limitations, and conclusions are clearly distinguished. This level may involve recommending changes to section structure, identifying gaps in technical explanations, or questioning statements that extend beyond the available evidence. Changes affecting technical meaning require confirmation from the responsible subject matter expert (SME).</w:t>
      </w:r>
    </w:p>
    <w:p w14:paraId="7D56BF8F" w14:textId="77777777" w:rsidR="00361150" w:rsidRPr="00A82B36" w:rsidRDefault="00361150" w:rsidP="007A1248">
      <w:pPr>
        <w:spacing w:after="40"/>
        <w:rPr>
          <w:b/>
          <w:bCs/>
          <w:color w:val="365F91" w:themeColor="accent1" w:themeShade="BF"/>
        </w:rPr>
      </w:pPr>
      <w:r w:rsidRPr="00A82B36">
        <w:rPr>
          <w:b/>
          <w:bCs/>
          <w:color w:val="365F91" w:themeColor="accent1" w:themeShade="BF"/>
        </w:rPr>
        <w:t>Line Editing</w:t>
      </w:r>
    </w:p>
    <w:p w14:paraId="07190194" w14:textId="77777777" w:rsidR="00361150" w:rsidRDefault="00361150" w:rsidP="00361150">
      <w:r>
        <w:t>Line editing focuses on the clarity, precision, and coherence of individual sentences and paragraphs. The editor eliminates unnecessary complexity, resolves ambiguous references, improves transitions, and ensures that relationships between ideas are expressed accurately. Particular attention is given to technical terminology, modifiers, units, and statements that could be interpreted in more than one way. Revisions must preserve the author's intended meaning.</w:t>
      </w:r>
    </w:p>
    <w:p w14:paraId="6AF9C888" w14:textId="77777777" w:rsidR="00361150" w:rsidRPr="00A82B36" w:rsidRDefault="00361150" w:rsidP="007A1248">
      <w:pPr>
        <w:spacing w:after="40"/>
        <w:rPr>
          <w:b/>
          <w:bCs/>
          <w:color w:val="365F91" w:themeColor="accent1" w:themeShade="BF"/>
        </w:rPr>
      </w:pPr>
      <w:r w:rsidRPr="00A82B36">
        <w:rPr>
          <w:b/>
          <w:bCs/>
          <w:color w:val="365F91" w:themeColor="accent1" w:themeShade="BF"/>
        </w:rPr>
        <w:t>Copyediting</w:t>
      </w:r>
    </w:p>
    <w:p w14:paraId="052388E1" w14:textId="77777777" w:rsidR="00361150" w:rsidRDefault="00361150" w:rsidP="00361150">
      <w:r>
        <w:t>Copyediting addresses grammar, punctuation, spelling, capitalization, abbreviations, numbering, cross-references, and formatting. It also ensures compliance with approved editorial guidelines, terminology conventions, and document templates. The editor checks for consistency across headings, tables, figures, and references, while flagging discrepancies that cannot be resolved through editorial judgment alone.</w:t>
      </w:r>
    </w:p>
    <w:p w14:paraId="7E0CD1C5" w14:textId="02521D77" w:rsidR="00277EC1" w:rsidRDefault="00361150" w:rsidP="00361150">
      <w:r>
        <w:t>These levels are not entirely separate. A copyediting review may reveal a substantive inconsistency, while a line edit may expose an unresolved technical question. Such issues should be documented and referred to the appropriate reviewer rather than corrected by assumption.</w:t>
      </w:r>
    </w:p>
    <w:p w14:paraId="4CD872EB" w14:textId="77777777" w:rsidR="00277EC1" w:rsidRDefault="002D1446">
      <w:pPr>
        <w:pStyle w:val="Heading1"/>
      </w:pPr>
      <w:bookmarkStart w:id="4" w:name="_Toc242702233"/>
      <w:r>
        <w:t>2. Editing Technical Arguments</w:t>
      </w:r>
      <w:bookmarkEnd w:id="4"/>
    </w:p>
    <w:p w14:paraId="26BD810E" w14:textId="77777777" w:rsidR="00277EC1" w:rsidRDefault="002D1446">
      <w:pPr>
        <w:pStyle w:val="Heading2"/>
      </w:pPr>
      <w:bookmarkStart w:id="5" w:name="_Toc242702234"/>
      <w:r>
        <w:t>2.1 Test the Reasoning, Not Just the Sentence</w:t>
      </w:r>
      <w:bookmarkEnd w:id="5"/>
    </w:p>
    <w:p w14:paraId="4F0CCE33" w14:textId="77777777" w:rsidR="00277EC1" w:rsidRDefault="002D1446" w:rsidP="00915C3D">
      <w:pPr>
        <w:pStyle w:val="Bullet"/>
      </w:pPr>
      <w:r>
        <w:t>Identify the main claim and the evidence offered for it.</w:t>
      </w:r>
    </w:p>
    <w:p w14:paraId="394F6BBF" w14:textId="77777777" w:rsidR="00277EC1" w:rsidRDefault="002D1446" w:rsidP="00915C3D">
      <w:pPr>
        <w:pStyle w:val="Bullet"/>
      </w:pPr>
      <w:r>
        <w:t>Distinguish measurements from interpretation and predictions from observed performance.</w:t>
      </w:r>
    </w:p>
    <w:p w14:paraId="36E54379" w14:textId="77777777" w:rsidR="00277EC1" w:rsidRDefault="002D1446" w:rsidP="00915C3D">
      <w:pPr>
        <w:pStyle w:val="Bullet"/>
      </w:pPr>
      <w:r>
        <w:t>Check whether stated conclusions exceed the test conditions or available evidence.</w:t>
      </w:r>
    </w:p>
    <w:p w14:paraId="145A3E92" w14:textId="77777777" w:rsidR="00277EC1" w:rsidRDefault="002D1446" w:rsidP="00915C3D">
      <w:pPr>
        <w:pStyle w:val="Bullet"/>
      </w:pPr>
      <w:r>
        <w:t>Identify missing assumptions, limitations, and definitions that affect interpretation.</w:t>
      </w:r>
    </w:p>
    <w:p w14:paraId="1933CD65" w14:textId="43E0E5D5" w:rsidR="007A1248" w:rsidRPr="00A82B36" w:rsidRDefault="007A1248">
      <w:pPr>
        <w:rPr>
          <w:color w:val="365F91" w:themeColor="accent1" w:themeShade="BF"/>
        </w:rPr>
      </w:pPr>
      <w:r w:rsidRPr="00A82B36">
        <w:rPr>
          <w:b/>
          <w:bCs/>
          <w:color w:val="365F91" w:themeColor="accent1" w:themeShade="BF"/>
        </w:rPr>
        <w:t>E</w:t>
      </w:r>
      <w:r w:rsidR="002D1446" w:rsidRPr="00A82B36">
        <w:rPr>
          <w:b/>
          <w:bCs/>
          <w:color w:val="365F91" w:themeColor="accent1" w:themeShade="BF"/>
        </w:rPr>
        <w:t>xample</w:t>
      </w:r>
    </w:p>
    <w:p w14:paraId="651F10B2" w14:textId="0D79EADD" w:rsidR="00277EC1" w:rsidRPr="00191307" w:rsidRDefault="002D1446">
      <w:pPr>
        <w:rPr>
          <w:i/>
          <w:iCs/>
        </w:rPr>
      </w:pPr>
      <w:r>
        <w:t>O</w:t>
      </w:r>
      <w:r>
        <w:t xml:space="preserve">riginal: </w:t>
      </w:r>
      <w:r w:rsidRPr="00191307">
        <w:rPr>
          <w:i/>
          <w:iCs/>
        </w:rPr>
        <w:t>“Testing demonstrated 95% removal efficiency, confirming that the system will achieve this performance under all operating conditions.”</w:t>
      </w:r>
    </w:p>
    <w:p w14:paraId="73D07C90" w14:textId="709C996C" w:rsidR="00277EC1" w:rsidRPr="007A1248" w:rsidRDefault="002D1446">
      <w:r w:rsidRPr="00191307">
        <w:t>Editorial query</w:t>
      </w:r>
      <w:r>
        <w:t xml:space="preserve">: </w:t>
      </w:r>
      <w:r w:rsidRPr="007A1248">
        <w:t>Does the evidence cover all operating conditions? Specify the test conditions and clarify whether broader performance has been demonstrated or projected.</w:t>
      </w:r>
    </w:p>
    <w:p w14:paraId="2047A2D7" w14:textId="77777777" w:rsidR="00277EC1" w:rsidRPr="00191307" w:rsidRDefault="002D1446">
      <w:pPr>
        <w:rPr>
          <w:i/>
          <w:iCs/>
        </w:rPr>
      </w:pPr>
      <w:r w:rsidRPr="00191307">
        <w:lastRenderedPageBreak/>
        <w:t>Possible revision, subject to SME approval</w:t>
      </w:r>
      <w:r>
        <w:t xml:space="preserve">: </w:t>
      </w:r>
      <w:r w:rsidRPr="00191307">
        <w:rPr>
          <w:i/>
          <w:iCs/>
        </w:rPr>
        <w:t>“Testing demonstrated 95% removal efficiency under the conditions evaluated. Performance outside those conditions has not been established.”</w:t>
      </w:r>
    </w:p>
    <w:p w14:paraId="773ED5C3" w14:textId="77777777" w:rsidR="00277EC1" w:rsidRDefault="002D1446">
      <w:pPr>
        <w:pStyle w:val="Heading2"/>
      </w:pPr>
      <w:bookmarkStart w:id="6" w:name="_Toc242702235"/>
      <w:r>
        <w:t>2.2 Resolve Ambiguity at the Source</w:t>
      </w:r>
      <w:bookmarkEnd w:id="6"/>
    </w:p>
    <w:p w14:paraId="409B9ADE" w14:textId="77777777" w:rsidR="00277EC1" w:rsidRDefault="002D1446">
      <w:r>
        <w:t>Replace unclear pronouns with the intended technical noun where two or more antecedents are plausible. Identify the component, process, result, or assumption explicitly. Do not substitute a specific noun until its referent has been confirmed.</w:t>
      </w:r>
    </w:p>
    <w:p w14:paraId="0BF3E67F" w14:textId="202E78F1" w:rsidR="007A1248" w:rsidRPr="00A82B36" w:rsidRDefault="007A1248">
      <w:pPr>
        <w:rPr>
          <w:b/>
          <w:bCs/>
          <w:color w:val="365F91" w:themeColor="accent1" w:themeShade="BF"/>
        </w:rPr>
      </w:pPr>
      <w:r w:rsidRPr="00A82B36">
        <w:rPr>
          <w:b/>
          <w:bCs/>
          <w:color w:val="365F91" w:themeColor="accent1" w:themeShade="BF"/>
        </w:rPr>
        <w:t>E</w:t>
      </w:r>
      <w:r w:rsidR="002D1446" w:rsidRPr="00A82B36">
        <w:rPr>
          <w:b/>
          <w:bCs/>
          <w:color w:val="365F91" w:themeColor="accent1" w:themeShade="BF"/>
        </w:rPr>
        <w:t xml:space="preserve">xample </w:t>
      </w:r>
    </w:p>
    <w:p w14:paraId="4A460C2D" w14:textId="77777777" w:rsidR="007A1248" w:rsidRPr="007A1248" w:rsidRDefault="007A1248" w:rsidP="007A1248">
      <w:pPr>
        <w:rPr>
          <w:i/>
          <w:iCs/>
        </w:rPr>
      </w:pPr>
      <w:r w:rsidRPr="007A1248">
        <w:t xml:space="preserve">Original: </w:t>
      </w:r>
      <w:r w:rsidRPr="007A1248">
        <w:rPr>
          <w:i/>
          <w:iCs/>
        </w:rPr>
        <w:t>“The pump was inspected after replacing the seal, and it was satisfactory.”</w:t>
      </w:r>
    </w:p>
    <w:p w14:paraId="5524EC8A" w14:textId="77777777" w:rsidR="007A1248" w:rsidRPr="007A1248" w:rsidRDefault="007A1248" w:rsidP="007A1248">
      <w:r w:rsidRPr="007A1248">
        <w:t>Editorial concern: The pronoun “it” has an ambiguous referent, and “satisfactory” does not identify the specific inspection finding.</w:t>
      </w:r>
    </w:p>
    <w:p w14:paraId="43C4B81C" w14:textId="77777777" w:rsidR="007A1248" w:rsidRPr="007A1248" w:rsidRDefault="007A1248" w:rsidP="007A1248">
      <w:r w:rsidRPr="007A1248">
        <w:t>Editorial query: Please clarify what was found satisfactory during the inspection. If applicable, identify the acceptance criteria used to evaluate the results.</w:t>
      </w:r>
    </w:p>
    <w:p w14:paraId="52FBEB0C" w14:textId="6DF0A3B1" w:rsidR="00277EC1" w:rsidRDefault="002D1446" w:rsidP="007A1248">
      <w:pPr>
        <w:pStyle w:val="Heading1"/>
      </w:pPr>
      <w:bookmarkStart w:id="7" w:name="_Toc242702236"/>
      <w:r>
        <w:t>3. Terminology and Technical Data</w:t>
      </w:r>
      <w:bookmarkEnd w:id="7"/>
    </w:p>
    <w:p w14:paraId="25751BD4" w14:textId="77777777" w:rsidR="00277EC1" w:rsidRDefault="002D1446">
      <w:pPr>
        <w:pStyle w:val="Heading2"/>
      </w:pPr>
      <w:bookmarkStart w:id="8" w:name="_Toc242702237"/>
      <w:r>
        <w:t>3.1 Terminology Control</w:t>
      </w:r>
      <w:bookmarkEnd w:id="8"/>
    </w:p>
    <w:p w14:paraId="18B96025" w14:textId="77777777" w:rsidR="00277EC1" w:rsidRDefault="002D1446" w:rsidP="00915C3D">
      <w:pPr>
        <w:pStyle w:val="Bullet"/>
      </w:pPr>
      <w:r>
        <w:t>Use the approved equipment and instrument nomenclature; retain exact tag identifiers.</w:t>
      </w:r>
    </w:p>
    <w:p w14:paraId="1AAA33E6" w14:textId="77777777" w:rsidR="00277EC1" w:rsidRDefault="002D1446" w:rsidP="00915C3D">
      <w:pPr>
        <w:pStyle w:val="Bullet"/>
      </w:pPr>
      <w:r>
        <w:t>Maintain a glossary for recurring technical terms, approved variants, abbreviations, and prohibited substitutions.</w:t>
      </w:r>
    </w:p>
    <w:p w14:paraId="0E95CAD6" w14:textId="77777777" w:rsidR="00277EC1" w:rsidRDefault="002D1446" w:rsidP="00915C3D">
      <w:pPr>
        <w:pStyle w:val="Bullet"/>
      </w:pPr>
      <w:r>
        <w:t>Record terminology disputes and their SME-approved resolutions so editors apply the same decision across documents.</w:t>
      </w:r>
    </w:p>
    <w:p w14:paraId="239323C6" w14:textId="77777777" w:rsidR="00277EC1" w:rsidRDefault="002D1446" w:rsidP="00915C3D">
      <w:pPr>
        <w:pStyle w:val="Bullet"/>
      </w:pPr>
      <w:r>
        <w:t>Avoid stylistic synonym changes when two words carry distinct engineering meanings.</w:t>
      </w:r>
    </w:p>
    <w:p w14:paraId="5ED026F7" w14:textId="77777777" w:rsidR="00277EC1" w:rsidRDefault="002D1446">
      <w:pPr>
        <w:pStyle w:val="Heading2"/>
      </w:pPr>
      <w:bookmarkStart w:id="9" w:name="_Toc242702238"/>
      <w:r>
        <w:t>3.2 Numerical Statements and References</w:t>
      </w:r>
      <w:bookmarkEnd w:id="9"/>
    </w:p>
    <w:p w14:paraId="7273A8DF" w14:textId="77777777" w:rsidR="00277EC1" w:rsidRDefault="002D1446">
      <w:r>
        <w:t>Check numbers, units, ranges, precision, tables, drawing references, and equipment identifiers against the designated source. Report conflicting source values; do not resolve them by preference or by averaging. Preserve requirement strength when editing words such as must, should, and may.</w:t>
      </w:r>
    </w:p>
    <w:p w14:paraId="5A22565E" w14:textId="77777777" w:rsidR="00277EC1" w:rsidRDefault="002D1446">
      <w:pPr>
        <w:pStyle w:val="Heading1"/>
      </w:pPr>
      <w:bookmarkStart w:id="10" w:name="_Toc242702239"/>
      <w:r>
        <w:t>4. Working with Subject Matter Experts</w:t>
      </w:r>
      <w:bookmarkEnd w:id="10"/>
    </w:p>
    <w:p w14:paraId="72582897" w14:textId="77777777" w:rsidR="00277EC1" w:rsidRDefault="002D1446">
      <w:pPr>
        <w:pStyle w:val="Heading2"/>
      </w:pPr>
      <w:bookmarkStart w:id="11" w:name="_Toc242702240"/>
      <w:r>
        <w:t>4.1 Write Actionable Queries</w:t>
      </w:r>
      <w:bookmarkEnd w:id="11"/>
    </w:p>
    <w:p w14:paraId="3B1A1DE5" w14:textId="77777777" w:rsidR="00277EC1" w:rsidRDefault="002D1446">
      <w:r>
        <w:t>An editorial query should identify the location, state the exact issue, and request a decision. Separate a proposed wording change from a technical question.</w:t>
      </w:r>
    </w:p>
    <w:tbl>
      <w:tblPr>
        <w:tblStyle w:val="TableGrid"/>
        <w:tblW w:w="0" w:type="auto"/>
        <w:jc w:val="center"/>
        <w:tblLook w:val="04A0" w:firstRow="1" w:lastRow="0" w:firstColumn="1" w:lastColumn="0" w:noHBand="0" w:noVBand="1"/>
      </w:tblPr>
      <w:tblGrid>
        <w:gridCol w:w="4920"/>
        <w:gridCol w:w="4920"/>
      </w:tblGrid>
      <w:tr w:rsidR="00277EC1" w14:paraId="6A42E69C" w14:textId="77777777">
        <w:trPr>
          <w:jc w:val="center"/>
        </w:trPr>
        <w:tc>
          <w:tcPr>
            <w:tcW w:w="4925" w:type="dxa"/>
            <w:shd w:val="clear" w:color="auto" w:fill="DCEAF5"/>
            <w:vAlign w:val="center"/>
          </w:tcPr>
          <w:p w14:paraId="73F9A98A" w14:textId="77777777" w:rsidR="00277EC1" w:rsidRDefault="002D1446">
            <w:pPr>
              <w:spacing w:after="40"/>
            </w:pPr>
            <w:r>
              <w:rPr>
                <w:b/>
                <w:color w:val="154570"/>
                <w:sz w:val="16"/>
              </w:rPr>
              <w:t>Query element</w:t>
            </w:r>
          </w:p>
        </w:tc>
        <w:tc>
          <w:tcPr>
            <w:tcW w:w="4925" w:type="dxa"/>
            <w:shd w:val="clear" w:color="auto" w:fill="DCEAF5"/>
            <w:vAlign w:val="center"/>
          </w:tcPr>
          <w:p w14:paraId="4BE9FAAF" w14:textId="77777777" w:rsidR="00277EC1" w:rsidRDefault="002D1446">
            <w:pPr>
              <w:spacing w:after="40"/>
            </w:pPr>
            <w:r>
              <w:rPr>
                <w:b/>
                <w:color w:val="154570"/>
                <w:sz w:val="16"/>
              </w:rPr>
              <w:t>Example</w:t>
            </w:r>
          </w:p>
        </w:tc>
      </w:tr>
      <w:tr w:rsidR="00277EC1" w14:paraId="6FD989EA" w14:textId="77777777">
        <w:trPr>
          <w:jc w:val="center"/>
        </w:trPr>
        <w:tc>
          <w:tcPr>
            <w:tcW w:w="4925" w:type="dxa"/>
            <w:vAlign w:val="center"/>
          </w:tcPr>
          <w:p w14:paraId="2395E31D" w14:textId="77777777" w:rsidR="00277EC1" w:rsidRDefault="002D1446">
            <w:pPr>
              <w:spacing w:after="40"/>
            </w:pPr>
            <w:r>
              <w:rPr>
                <w:sz w:val="16"/>
              </w:rPr>
              <w:t>Location</w:t>
            </w:r>
          </w:p>
        </w:tc>
        <w:tc>
          <w:tcPr>
            <w:tcW w:w="4925" w:type="dxa"/>
            <w:vAlign w:val="center"/>
          </w:tcPr>
          <w:p w14:paraId="48368D5A" w14:textId="77777777" w:rsidR="00277EC1" w:rsidRDefault="002D1446">
            <w:pPr>
              <w:spacing w:after="40"/>
            </w:pPr>
            <w:r>
              <w:rPr>
                <w:sz w:val="16"/>
              </w:rPr>
              <w:t>Section 4.2, second paragraph</w:t>
            </w:r>
          </w:p>
        </w:tc>
      </w:tr>
      <w:tr w:rsidR="00277EC1" w14:paraId="402271F0" w14:textId="77777777">
        <w:trPr>
          <w:jc w:val="center"/>
        </w:trPr>
        <w:tc>
          <w:tcPr>
            <w:tcW w:w="4925" w:type="dxa"/>
            <w:vAlign w:val="center"/>
          </w:tcPr>
          <w:p w14:paraId="078CB625" w14:textId="77777777" w:rsidR="00277EC1" w:rsidRDefault="002D1446">
            <w:pPr>
              <w:spacing w:after="40"/>
            </w:pPr>
            <w:r>
              <w:rPr>
                <w:sz w:val="16"/>
              </w:rPr>
              <w:t>Issue</w:t>
            </w:r>
          </w:p>
        </w:tc>
        <w:tc>
          <w:tcPr>
            <w:tcW w:w="4925" w:type="dxa"/>
            <w:vAlign w:val="center"/>
          </w:tcPr>
          <w:p w14:paraId="3C345EB7" w14:textId="77777777" w:rsidR="00277EC1" w:rsidRDefault="002D1446">
            <w:pPr>
              <w:spacing w:after="40"/>
            </w:pPr>
            <w:r>
              <w:rPr>
                <w:sz w:val="16"/>
              </w:rPr>
              <w:t>Operating pressure differs from the approved equipment data sheet.</w:t>
            </w:r>
          </w:p>
        </w:tc>
      </w:tr>
      <w:tr w:rsidR="00277EC1" w14:paraId="126AE86A" w14:textId="77777777">
        <w:trPr>
          <w:jc w:val="center"/>
        </w:trPr>
        <w:tc>
          <w:tcPr>
            <w:tcW w:w="4925" w:type="dxa"/>
            <w:vAlign w:val="center"/>
          </w:tcPr>
          <w:p w14:paraId="0479EDC4" w14:textId="77777777" w:rsidR="00277EC1" w:rsidRDefault="002D1446">
            <w:pPr>
              <w:spacing w:after="40"/>
            </w:pPr>
            <w:r>
              <w:rPr>
                <w:sz w:val="16"/>
              </w:rPr>
              <w:t>Required response</w:t>
            </w:r>
          </w:p>
        </w:tc>
        <w:tc>
          <w:tcPr>
            <w:tcW w:w="4925" w:type="dxa"/>
            <w:vAlign w:val="center"/>
          </w:tcPr>
          <w:p w14:paraId="54A3290E" w14:textId="77777777" w:rsidR="00277EC1" w:rsidRDefault="002D1446">
            <w:pPr>
              <w:spacing w:after="40"/>
            </w:pPr>
            <w:r>
              <w:rPr>
                <w:sz w:val="16"/>
              </w:rPr>
              <w:t>Confirm the governing value and its source.</w:t>
            </w:r>
          </w:p>
        </w:tc>
      </w:tr>
      <w:tr w:rsidR="00277EC1" w14:paraId="14E087D7" w14:textId="77777777">
        <w:trPr>
          <w:jc w:val="center"/>
        </w:trPr>
        <w:tc>
          <w:tcPr>
            <w:tcW w:w="4925" w:type="dxa"/>
            <w:vAlign w:val="center"/>
          </w:tcPr>
          <w:p w14:paraId="2A62D452" w14:textId="77777777" w:rsidR="00277EC1" w:rsidRDefault="002D1446">
            <w:pPr>
              <w:spacing w:after="40"/>
            </w:pPr>
            <w:r>
              <w:rPr>
                <w:sz w:val="16"/>
              </w:rPr>
              <w:t>Status</w:t>
            </w:r>
          </w:p>
        </w:tc>
        <w:tc>
          <w:tcPr>
            <w:tcW w:w="4925" w:type="dxa"/>
            <w:vAlign w:val="center"/>
          </w:tcPr>
          <w:p w14:paraId="2C780EE7" w14:textId="77777777" w:rsidR="00277EC1" w:rsidRDefault="002D1446">
            <w:pPr>
              <w:spacing w:after="40"/>
            </w:pPr>
            <w:r>
              <w:rPr>
                <w:sz w:val="16"/>
              </w:rPr>
              <w:t>Open — no numerical change made.</w:t>
            </w:r>
          </w:p>
        </w:tc>
      </w:tr>
    </w:tbl>
    <w:p w14:paraId="04C8075E" w14:textId="77777777" w:rsidR="00277EC1" w:rsidRDefault="00277EC1"/>
    <w:p w14:paraId="60615C73" w14:textId="77777777" w:rsidR="00361150" w:rsidRPr="00361150" w:rsidRDefault="00361150" w:rsidP="00361150">
      <w:pPr>
        <w:rPr>
          <w:b/>
          <w:bCs/>
        </w:rPr>
      </w:pPr>
      <w:r w:rsidRPr="00361150">
        <w:rPr>
          <w:b/>
          <w:bCs/>
        </w:rPr>
        <w:t>Example — Editorial Query to SME</w:t>
      </w:r>
    </w:p>
    <w:p w14:paraId="12248FEE" w14:textId="77777777" w:rsidR="00361150" w:rsidRDefault="00361150" w:rsidP="00361150">
      <w:r>
        <w:t>Section 4.2 — Operating Parameters</w:t>
      </w:r>
    </w:p>
    <w:p w14:paraId="199AF90C" w14:textId="48ACA22D" w:rsidR="00361150" w:rsidRPr="00361150" w:rsidRDefault="00361150" w:rsidP="00361150">
      <w:pPr>
        <w:rPr>
          <w:i/>
          <w:iCs/>
        </w:rPr>
      </w:pPr>
      <w:r>
        <w:t>Original statement:</w:t>
      </w:r>
      <w:r w:rsidR="00915C3D">
        <w:t xml:space="preserve"> </w:t>
      </w:r>
      <w:r w:rsidRPr="00361150">
        <w:rPr>
          <w:i/>
          <w:iCs/>
        </w:rPr>
        <w:t xml:space="preserve">"The maximum operating pressure of the vessel is 150 </w:t>
      </w:r>
      <w:proofErr w:type="spellStart"/>
      <w:r w:rsidRPr="00361150">
        <w:rPr>
          <w:i/>
          <w:iCs/>
        </w:rPr>
        <w:t>psig</w:t>
      </w:r>
      <w:proofErr w:type="spellEnd"/>
      <w:r w:rsidRPr="00361150">
        <w:rPr>
          <w:i/>
          <w:iCs/>
        </w:rPr>
        <w:t>."</w:t>
      </w:r>
    </w:p>
    <w:p w14:paraId="6509622B" w14:textId="5CDE3DD6" w:rsidR="00361150" w:rsidRPr="00915C3D" w:rsidRDefault="00361150" w:rsidP="00361150">
      <w:r>
        <w:t>Editorial query:</w:t>
      </w:r>
      <w:r w:rsidR="00915C3D">
        <w:t xml:space="preserve"> </w:t>
      </w:r>
      <w:r w:rsidRPr="00915C3D">
        <w:t xml:space="preserve">The maximum operating pressure is stated as 150 </w:t>
      </w:r>
      <w:proofErr w:type="spellStart"/>
      <w:r w:rsidRPr="00915C3D">
        <w:t>psig</w:t>
      </w:r>
      <w:proofErr w:type="spellEnd"/>
      <w:r w:rsidRPr="00915C3D">
        <w:t xml:space="preserve"> in this section, but the approved equipment data sheet specifies 125 </w:t>
      </w:r>
      <w:proofErr w:type="spellStart"/>
      <w:r w:rsidRPr="00915C3D">
        <w:t>psig</w:t>
      </w:r>
      <w:proofErr w:type="spellEnd"/>
      <w:r w:rsidRPr="00915C3D">
        <w:t>. Please confirm the correct value and identify the governing source. No change has been made pending technical confirmation.</w:t>
      </w:r>
    </w:p>
    <w:p w14:paraId="1A3E2D59" w14:textId="3407E769" w:rsidR="00361150" w:rsidRDefault="00361150" w:rsidP="00361150">
      <w:r>
        <w:t>Status: Open — SME confirmation required.</w:t>
      </w:r>
    </w:p>
    <w:p w14:paraId="08CF66D6" w14:textId="77777777" w:rsidR="00277EC1" w:rsidRDefault="002D1446">
      <w:pPr>
        <w:pStyle w:val="Heading2"/>
      </w:pPr>
      <w:bookmarkStart w:id="12" w:name="_Toc242702241"/>
      <w:r>
        <w:t>4.2 Handle Disagreement</w:t>
      </w:r>
      <w:bookmarkEnd w:id="12"/>
    </w:p>
    <w:p w14:paraId="17A8D060" w14:textId="77777777" w:rsidR="00277EC1" w:rsidRDefault="002D1446">
      <w:r>
        <w:t>First establish whether an objection concerns technical intent or writing style. Explain the reader-facing ambiguity, offer a revision that preserves meaning, and escalate unresolved technical matters to the designated authority. Record consequential decisions in the editorial log; avoid repeating the same discussion across disciplines.</w:t>
      </w:r>
    </w:p>
    <w:p w14:paraId="424EA1EE" w14:textId="77777777" w:rsidR="00277EC1" w:rsidRDefault="002D1446">
      <w:pPr>
        <w:pStyle w:val="Heading2"/>
      </w:pPr>
      <w:bookmarkStart w:id="13" w:name="_Toc242702242"/>
      <w:r>
        <w:lastRenderedPageBreak/>
        <w:t>4.3 Help Authors and Editors Improve</w:t>
      </w:r>
      <w:bookmarkEnd w:id="13"/>
    </w:p>
    <w:p w14:paraId="5DA703FF" w14:textId="32DD989C" w:rsidR="00277EC1" w:rsidRDefault="002D1446">
      <w:r>
        <w:t xml:space="preserve">Return a concise explanation with substantive corrections. </w:t>
      </w:r>
      <w:r w:rsidR="00915C3D" w:rsidRPr="00915C3D">
        <w:t>Use recurring issues, such as unclear referents, unsupported claims, and inconsistent labels, to guide targeted coaching and updates to the project style guide. Clearly distinguish mandatory corrections from stylistic preferences.</w:t>
      </w:r>
    </w:p>
    <w:p w14:paraId="6B5133FD" w14:textId="77777777" w:rsidR="00277EC1" w:rsidRDefault="002D1446">
      <w:pPr>
        <w:pStyle w:val="Heading1"/>
      </w:pPr>
      <w:bookmarkStart w:id="14" w:name="_Toc242702243"/>
      <w:r>
        <w:t>5. Review Workflow and Release Checks</w:t>
      </w:r>
      <w:bookmarkEnd w:id="14"/>
    </w:p>
    <w:tbl>
      <w:tblPr>
        <w:tblStyle w:val="TableGrid"/>
        <w:tblW w:w="0" w:type="auto"/>
        <w:jc w:val="center"/>
        <w:tblLook w:val="04A0" w:firstRow="1" w:lastRow="0" w:firstColumn="1" w:lastColumn="0" w:noHBand="0" w:noVBand="1"/>
      </w:tblPr>
      <w:tblGrid>
        <w:gridCol w:w="3280"/>
        <w:gridCol w:w="3280"/>
        <w:gridCol w:w="3280"/>
      </w:tblGrid>
      <w:tr w:rsidR="00277EC1" w14:paraId="41EA87D0" w14:textId="77777777">
        <w:trPr>
          <w:jc w:val="center"/>
        </w:trPr>
        <w:tc>
          <w:tcPr>
            <w:tcW w:w="3283" w:type="dxa"/>
            <w:shd w:val="clear" w:color="auto" w:fill="DCEAF5"/>
            <w:vAlign w:val="center"/>
          </w:tcPr>
          <w:p w14:paraId="25444F66" w14:textId="77777777" w:rsidR="00277EC1" w:rsidRDefault="002D1446">
            <w:pPr>
              <w:spacing w:after="40"/>
            </w:pPr>
            <w:r>
              <w:rPr>
                <w:b/>
                <w:color w:val="154570"/>
                <w:sz w:val="16"/>
              </w:rPr>
              <w:t>Stage</w:t>
            </w:r>
          </w:p>
        </w:tc>
        <w:tc>
          <w:tcPr>
            <w:tcW w:w="3283" w:type="dxa"/>
            <w:shd w:val="clear" w:color="auto" w:fill="DCEAF5"/>
            <w:vAlign w:val="center"/>
          </w:tcPr>
          <w:p w14:paraId="48A6B17A" w14:textId="77777777" w:rsidR="00277EC1" w:rsidRDefault="002D1446">
            <w:pPr>
              <w:spacing w:after="40"/>
            </w:pPr>
            <w:r>
              <w:rPr>
                <w:b/>
                <w:color w:val="154570"/>
                <w:sz w:val="16"/>
              </w:rPr>
              <w:t>Editorial action</w:t>
            </w:r>
          </w:p>
        </w:tc>
        <w:tc>
          <w:tcPr>
            <w:tcW w:w="3283" w:type="dxa"/>
            <w:shd w:val="clear" w:color="auto" w:fill="DCEAF5"/>
            <w:vAlign w:val="center"/>
          </w:tcPr>
          <w:p w14:paraId="3DF382B7" w14:textId="77777777" w:rsidR="00277EC1" w:rsidRDefault="002D1446">
            <w:pPr>
              <w:spacing w:after="40"/>
            </w:pPr>
            <w:r>
              <w:rPr>
                <w:b/>
                <w:color w:val="154570"/>
                <w:sz w:val="16"/>
              </w:rPr>
              <w:t>Exit criterion</w:t>
            </w:r>
          </w:p>
        </w:tc>
      </w:tr>
      <w:tr w:rsidR="00277EC1" w14:paraId="447C308B" w14:textId="77777777">
        <w:trPr>
          <w:jc w:val="center"/>
        </w:trPr>
        <w:tc>
          <w:tcPr>
            <w:tcW w:w="3283" w:type="dxa"/>
            <w:vAlign w:val="center"/>
          </w:tcPr>
          <w:p w14:paraId="5D690E87" w14:textId="77777777" w:rsidR="00277EC1" w:rsidRDefault="002D1446">
            <w:pPr>
              <w:spacing w:after="40"/>
            </w:pPr>
            <w:r>
              <w:rPr>
                <w:sz w:val="16"/>
              </w:rPr>
              <w:t>Intake</w:t>
            </w:r>
          </w:p>
        </w:tc>
        <w:tc>
          <w:tcPr>
            <w:tcW w:w="3283" w:type="dxa"/>
            <w:vAlign w:val="center"/>
          </w:tcPr>
          <w:p w14:paraId="225F3453" w14:textId="77777777" w:rsidR="00277EC1" w:rsidRDefault="002D1446">
            <w:pPr>
              <w:spacing w:after="40"/>
            </w:pPr>
            <w:r>
              <w:rPr>
                <w:sz w:val="16"/>
              </w:rPr>
              <w:t>Confirm purpose, reader, governing references, and document status.</w:t>
            </w:r>
          </w:p>
        </w:tc>
        <w:tc>
          <w:tcPr>
            <w:tcW w:w="3283" w:type="dxa"/>
            <w:vAlign w:val="center"/>
          </w:tcPr>
          <w:p w14:paraId="3967217B" w14:textId="77777777" w:rsidR="00277EC1" w:rsidRDefault="002D1446">
            <w:pPr>
              <w:spacing w:after="40"/>
            </w:pPr>
            <w:r>
              <w:rPr>
                <w:sz w:val="16"/>
              </w:rPr>
              <w:t>Scope and review authority clear.</w:t>
            </w:r>
          </w:p>
        </w:tc>
      </w:tr>
      <w:tr w:rsidR="00277EC1" w14:paraId="4D994BA6" w14:textId="77777777">
        <w:trPr>
          <w:jc w:val="center"/>
        </w:trPr>
        <w:tc>
          <w:tcPr>
            <w:tcW w:w="3283" w:type="dxa"/>
            <w:vAlign w:val="center"/>
          </w:tcPr>
          <w:p w14:paraId="6B5F1B8F" w14:textId="77777777" w:rsidR="00277EC1" w:rsidRDefault="002D1446">
            <w:pPr>
              <w:spacing w:after="40"/>
            </w:pPr>
            <w:r>
              <w:rPr>
                <w:sz w:val="16"/>
              </w:rPr>
              <w:t>Substantive pass</w:t>
            </w:r>
          </w:p>
        </w:tc>
        <w:tc>
          <w:tcPr>
            <w:tcW w:w="3283" w:type="dxa"/>
            <w:vAlign w:val="center"/>
          </w:tcPr>
          <w:p w14:paraId="3AB13FB3" w14:textId="77777777" w:rsidR="00277EC1" w:rsidRDefault="002D1446">
            <w:pPr>
              <w:spacing w:after="40"/>
            </w:pPr>
            <w:r>
              <w:rPr>
                <w:sz w:val="16"/>
              </w:rPr>
              <w:t>Review sequence, assumptions, evidence, conclusions, and omissions.</w:t>
            </w:r>
          </w:p>
        </w:tc>
        <w:tc>
          <w:tcPr>
            <w:tcW w:w="3283" w:type="dxa"/>
            <w:vAlign w:val="center"/>
          </w:tcPr>
          <w:p w14:paraId="3CE58E85" w14:textId="77777777" w:rsidR="00277EC1" w:rsidRDefault="002D1446">
            <w:pPr>
              <w:spacing w:after="40"/>
            </w:pPr>
            <w:r>
              <w:rPr>
                <w:sz w:val="16"/>
              </w:rPr>
              <w:t>Major content issues logged.</w:t>
            </w:r>
          </w:p>
        </w:tc>
      </w:tr>
      <w:tr w:rsidR="00277EC1" w14:paraId="633C7936" w14:textId="77777777">
        <w:trPr>
          <w:jc w:val="center"/>
        </w:trPr>
        <w:tc>
          <w:tcPr>
            <w:tcW w:w="3283" w:type="dxa"/>
            <w:vAlign w:val="center"/>
          </w:tcPr>
          <w:p w14:paraId="0CF7F626" w14:textId="77777777" w:rsidR="00277EC1" w:rsidRDefault="002D1446">
            <w:pPr>
              <w:spacing w:after="40"/>
            </w:pPr>
            <w:r>
              <w:rPr>
                <w:sz w:val="16"/>
              </w:rPr>
              <w:t>Detailed pass</w:t>
            </w:r>
          </w:p>
        </w:tc>
        <w:tc>
          <w:tcPr>
            <w:tcW w:w="3283" w:type="dxa"/>
            <w:vAlign w:val="center"/>
          </w:tcPr>
          <w:p w14:paraId="1FAAD74A" w14:textId="77777777" w:rsidR="00277EC1" w:rsidRDefault="002D1446">
            <w:pPr>
              <w:spacing w:after="40"/>
            </w:pPr>
            <w:r>
              <w:rPr>
                <w:sz w:val="16"/>
              </w:rPr>
              <w:t>Edit wording, terms, numbers, references, and formatting.</w:t>
            </w:r>
          </w:p>
        </w:tc>
        <w:tc>
          <w:tcPr>
            <w:tcW w:w="3283" w:type="dxa"/>
            <w:vAlign w:val="center"/>
          </w:tcPr>
          <w:p w14:paraId="7811F04C" w14:textId="77777777" w:rsidR="00277EC1" w:rsidRDefault="002D1446">
            <w:pPr>
              <w:spacing w:after="40"/>
            </w:pPr>
            <w:r>
              <w:rPr>
                <w:sz w:val="16"/>
              </w:rPr>
              <w:t>Changes traceable.</w:t>
            </w:r>
          </w:p>
        </w:tc>
      </w:tr>
      <w:tr w:rsidR="00277EC1" w14:paraId="35370385" w14:textId="77777777">
        <w:trPr>
          <w:jc w:val="center"/>
        </w:trPr>
        <w:tc>
          <w:tcPr>
            <w:tcW w:w="3283" w:type="dxa"/>
            <w:vAlign w:val="center"/>
          </w:tcPr>
          <w:p w14:paraId="2202F226" w14:textId="77777777" w:rsidR="00277EC1" w:rsidRDefault="002D1446">
            <w:pPr>
              <w:spacing w:after="40"/>
            </w:pPr>
            <w:r>
              <w:rPr>
                <w:sz w:val="16"/>
              </w:rPr>
              <w:t>SME review</w:t>
            </w:r>
          </w:p>
        </w:tc>
        <w:tc>
          <w:tcPr>
            <w:tcW w:w="3283" w:type="dxa"/>
            <w:vAlign w:val="center"/>
          </w:tcPr>
          <w:p w14:paraId="66105400" w14:textId="77777777" w:rsidR="00277EC1" w:rsidRDefault="002D1446">
            <w:pPr>
              <w:spacing w:after="40"/>
            </w:pPr>
            <w:r>
              <w:rPr>
                <w:sz w:val="16"/>
              </w:rPr>
              <w:t>Resolve meaning-sensitive edits and technical discrepancies.</w:t>
            </w:r>
          </w:p>
        </w:tc>
        <w:tc>
          <w:tcPr>
            <w:tcW w:w="3283" w:type="dxa"/>
            <w:vAlign w:val="center"/>
          </w:tcPr>
          <w:p w14:paraId="1B7366AF" w14:textId="77777777" w:rsidR="00277EC1" w:rsidRDefault="002D1446">
            <w:pPr>
              <w:spacing w:after="40"/>
            </w:pPr>
            <w:r>
              <w:rPr>
                <w:sz w:val="16"/>
              </w:rPr>
              <w:t>Decisions recorded or outstanding issues identified.</w:t>
            </w:r>
          </w:p>
        </w:tc>
      </w:tr>
      <w:tr w:rsidR="00277EC1" w14:paraId="3E589015" w14:textId="77777777">
        <w:trPr>
          <w:jc w:val="center"/>
        </w:trPr>
        <w:tc>
          <w:tcPr>
            <w:tcW w:w="3283" w:type="dxa"/>
            <w:vAlign w:val="center"/>
          </w:tcPr>
          <w:p w14:paraId="1A8EC4C9" w14:textId="77777777" w:rsidR="00277EC1" w:rsidRDefault="002D1446">
            <w:pPr>
              <w:spacing w:after="40"/>
            </w:pPr>
            <w:r>
              <w:rPr>
                <w:sz w:val="16"/>
              </w:rPr>
              <w:t>Final QA</w:t>
            </w:r>
          </w:p>
        </w:tc>
        <w:tc>
          <w:tcPr>
            <w:tcW w:w="3283" w:type="dxa"/>
            <w:vAlign w:val="center"/>
          </w:tcPr>
          <w:p w14:paraId="722000B9" w14:textId="77777777" w:rsidR="00277EC1" w:rsidRDefault="002D1446">
            <w:pPr>
              <w:spacing w:after="40"/>
            </w:pPr>
            <w:r>
              <w:rPr>
                <w:sz w:val="16"/>
              </w:rPr>
              <w:t>Check headings, cross-references, tables, figures, document identifiers, and incorporated edits.</w:t>
            </w:r>
          </w:p>
        </w:tc>
        <w:tc>
          <w:tcPr>
            <w:tcW w:w="3283" w:type="dxa"/>
            <w:vAlign w:val="center"/>
          </w:tcPr>
          <w:p w14:paraId="50C8B1C4" w14:textId="77777777" w:rsidR="00277EC1" w:rsidRDefault="002D1446">
            <w:pPr>
              <w:spacing w:after="40"/>
            </w:pPr>
            <w:r>
              <w:rPr>
                <w:sz w:val="16"/>
              </w:rPr>
              <w:t>Document ready for required approvals.</w:t>
            </w:r>
          </w:p>
        </w:tc>
      </w:tr>
    </w:tbl>
    <w:p w14:paraId="669C5456" w14:textId="77777777" w:rsidR="00277EC1" w:rsidRDefault="00277EC1"/>
    <w:p w14:paraId="165C57DD" w14:textId="77777777" w:rsidR="00277EC1" w:rsidRDefault="002D1446">
      <w:pPr>
        <w:pStyle w:val="Heading2"/>
      </w:pPr>
      <w:bookmarkStart w:id="15" w:name="_Toc242702244"/>
      <w:r>
        <w:t>5.1 Decision Rules</w:t>
      </w:r>
      <w:bookmarkEnd w:id="15"/>
    </w:p>
    <w:tbl>
      <w:tblPr>
        <w:tblStyle w:val="TableGrid"/>
        <w:tblW w:w="0" w:type="auto"/>
        <w:jc w:val="center"/>
        <w:tblLook w:val="04A0" w:firstRow="1" w:lastRow="0" w:firstColumn="1" w:lastColumn="0" w:noHBand="0" w:noVBand="1"/>
      </w:tblPr>
      <w:tblGrid>
        <w:gridCol w:w="4920"/>
        <w:gridCol w:w="4920"/>
      </w:tblGrid>
      <w:tr w:rsidR="00277EC1" w14:paraId="63C126B9" w14:textId="77777777">
        <w:trPr>
          <w:jc w:val="center"/>
        </w:trPr>
        <w:tc>
          <w:tcPr>
            <w:tcW w:w="4925" w:type="dxa"/>
            <w:shd w:val="clear" w:color="auto" w:fill="DCEAF5"/>
            <w:vAlign w:val="center"/>
          </w:tcPr>
          <w:p w14:paraId="6FA36CFC" w14:textId="77777777" w:rsidR="00277EC1" w:rsidRDefault="002D1446">
            <w:pPr>
              <w:spacing w:after="40"/>
            </w:pPr>
            <w:r>
              <w:rPr>
                <w:b/>
                <w:color w:val="154570"/>
                <w:sz w:val="16"/>
              </w:rPr>
              <w:t>Type of revision</w:t>
            </w:r>
          </w:p>
        </w:tc>
        <w:tc>
          <w:tcPr>
            <w:tcW w:w="4925" w:type="dxa"/>
            <w:shd w:val="clear" w:color="auto" w:fill="DCEAF5"/>
            <w:vAlign w:val="center"/>
          </w:tcPr>
          <w:p w14:paraId="6B98E61F" w14:textId="77777777" w:rsidR="00277EC1" w:rsidRDefault="002D1446">
            <w:pPr>
              <w:spacing w:after="40"/>
            </w:pPr>
            <w:r>
              <w:rPr>
                <w:b/>
                <w:color w:val="154570"/>
                <w:sz w:val="16"/>
              </w:rPr>
              <w:t>Approval</w:t>
            </w:r>
          </w:p>
        </w:tc>
      </w:tr>
      <w:tr w:rsidR="00277EC1" w14:paraId="75D65C57" w14:textId="77777777">
        <w:trPr>
          <w:jc w:val="center"/>
        </w:trPr>
        <w:tc>
          <w:tcPr>
            <w:tcW w:w="4925" w:type="dxa"/>
            <w:vAlign w:val="center"/>
          </w:tcPr>
          <w:p w14:paraId="03F783F7" w14:textId="77777777" w:rsidR="00277EC1" w:rsidRDefault="002D1446">
            <w:pPr>
              <w:spacing w:after="40"/>
            </w:pPr>
            <w:r>
              <w:rPr>
                <w:sz w:val="16"/>
              </w:rPr>
              <w:t>Grammar or punctuation with unchanged meaning</w:t>
            </w:r>
          </w:p>
        </w:tc>
        <w:tc>
          <w:tcPr>
            <w:tcW w:w="4925" w:type="dxa"/>
            <w:vAlign w:val="center"/>
          </w:tcPr>
          <w:p w14:paraId="498E5EC4" w14:textId="77777777" w:rsidR="00277EC1" w:rsidRDefault="002D1446">
            <w:pPr>
              <w:spacing w:after="40"/>
            </w:pPr>
            <w:r>
              <w:rPr>
                <w:sz w:val="16"/>
              </w:rPr>
              <w:t>Editor</w:t>
            </w:r>
          </w:p>
        </w:tc>
      </w:tr>
      <w:tr w:rsidR="00277EC1" w14:paraId="00F92743" w14:textId="77777777">
        <w:trPr>
          <w:jc w:val="center"/>
        </w:trPr>
        <w:tc>
          <w:tcPr>
            <w:tcW w:w="4925" w:type="dxa"/>
            <w:vAlign w:val="center"/>
          </w:tcPr>
          <w:p w14:paraId="3BA17F53" w14:textId="77777777" w:rsidR="00277EC1" w:rsidRDefault="002D1446">
            <w:pPr>
              <w:spacing w:after="40"/>
            </w:pPr>
            <w:r>
              <w:rPr>
                <w:sz w:val="16"/>
              </w:rPr>
              <w:t>Restructuring that clearly preserves technical meaning</w:t>
            </w:r>
          </w:p>
        </w:tc>
        <w:tc>
          <w:tcPr>
            <w:tcW w:w="4925" w:type="dxa"/>
            <w:vAlign w:val="center"/>
          </w:tcPr>
          <w:p w14:paraId="3D9E6799" w14:textId="77777777" w:rsidR="00277EC1" w:rsidRDefault="002D1446">
            <w:pPr>
              <w:spacing w:after="40"/>
            </w:pPr>
            <w:r>
              <w:rPr>
                <w:sz w:val="16"/>
              </w:rPr>
              <w:t>Editor; author review as required by workflow</w:t>
            </w:r>
          </w:p>
        </w:tc>
      </w:tr>
      <w:tr w:rsidR="00277EC1" w14:paraId="3E08F509" w14:textId="77777777">
        <w:trPr>
          <w:jc w:val="center"/>
        </w:trPr>
        <w:tc>
          <w:tcPr>
            <w:tcW w:w="4925" w:type="dxa"/>
            <w:vAlign w:val="center"/>
          </w:tcPr>
          <w:p w14:paraId="7163DE2C" w14:textId="77777777" w:rsidR="00277EC1" w:rsidRDefault="002D1446">
            <w:pPr>
              <w:spacing w:after="40"/>
            </w:pPr>
            <w:r>
              <w:rPr>
                <w:sz w:val="16"/>
              </w:rPr>
              <w:t>Ambiguous term or referent</w:t>
            </w:r>
          </w:p>
        </w:tc>
        <w:tc>
          <w:tcPr>
            <w:tcW w:w="4925" w:type="dxa"/>
            <w:vAlign w:val="center"/>
          </w:tcPr>
          <w:p w14:paraId="1F4F3DF7" w14:textId="77777777" w:rsidR="00277EC1" w:rsidRDefault="002D1446">
            <w:pPr>
              <w:spacing w:after="40"/>
            </w:pPr>
            <w:r>
              <w:rPr>
                <w:sz w:val="16"/>
              </w:rPr>
              <w:t>SME confirmation</w:t>
            </w:r>
          </w:p>
        </w:tc>
      </w:tr>
      <w:tr w:rsidR="00277EC1" w14:paraId="58111D14" w14:textId="77777777">
        <w:trPr>
          <w:jc w:val="center"/>
        </w:trPr>
        <w:tc>
          <w:tcPr>
            <w:tcW w:w="4925" w:type="dxa"/>
            <w:vAlign w:val="center"/>
          </w:tcPr>
          <w:p w14:paraId="78AD3EF8" w14:textId="77777777" w:rsidR="00277EC1" w:rsidRDefault="002D1446">
            <w:pPr>
              <w:spacing w:after="40"/>
            </w:pPr>
            <w:r>
              <w:rPr>
                <w:sz w:val="16"/>
              </w:rPr>
              <w:t>Design value, limit, acceptance criterion, or requirement</w:t>
            </w:r>
          </w:p>
        </w:tc>
        <w:tc>
          <w:tcPr>
            <w:tcW w:w="4925" w:type="dxa"/>
            <w:vAlign w:val="center"/>
          </w:tcPr>
          <w:p w14:paraId="2955B518" w14:textId="77777777" w:rsidR="00277EC1" w:rsidRDefault="002D1446">
            <w:pPr>
              <w:spacing w:after="40"/>
            </w:pPr>
            <w:r>
              <w:rPr>
                <w:sz w:val="16"/>
              </w:rPr>
              <w:t>Technical authority</w:t>
            </w:r>
          </w:p>
        </w:tc>
      </w:tr>
      <w:tr w:rsidR="00277EC1" w14:paraId="5439F890" w14:textId="77777777">
        <w:trPr>
          <w:jc w:val="center"/>
        </w:trPr>
        <w:tc>
          <w:tcPr>
            <w:tcW w:w="4925" w:type="dxa"/>
            <w:vAlign w:val="center"/>
          </w:tcPr>
          <w:p w14:paraId="23956D6C" w14:textId="77777777" w:rsidR="00277EC1" w:rsidRDefault="002D1446">
            <w:pPr>
              <w:spacing w:after="40"/>
            </w:pPr>
            <w:r>
              <w:rPr>
                <w:sz w:val="16"/>
              </w:rPr>
              <w:t>Changed conclusion, assumption, or recommendation</w:t>
            </w:r>
          </w:p>
        </w:tc>
        <w:tc>
          <w:tcPr>
            <w:tcW w:w="4925" w:type="dxa"/>
            <w:vAlign w:val="center"/>
          </w:tcPr>
          <w:p w14:paraId="369383F4" w14:textId="77777777" w:rsidR="00277EC1" w:rsidRDefault="002D1446">
            <w:pPr>
              <w:spacing w:after="40"/>
            </w:pPr>
            <w:r>
              <w:rPr>
                <w:sz w:val="16"/>
              </w:rPr>
              <w:t>Author / SME approval</w:t>
            </w:r>
          </w:p>
        </w:tc>
      </w:tr>
    </w:tbl>
    <w:p w14:paraId="4F018CBF" w14:textId="77777777" w:rsidR="00277EC1" w:rsidRDefault="00277EC1"/>
    <w:p w14:paraId="09814C76" w14:textId="77777777" w:rsidR="00277EC1" w:rsidRDefault="002D1446">
      <w:pPr>
        <w:pStyle w:val="Heading2"/>
      </w:pPr>
      <w:bookmarkStart w:id="16" w:name="_Toc242702245"/>
      <w:r>
        <w:t>5.2 Final Editorial Check</w:t>
      </w:r>
      <w:bookmarkEnd w:id="16"/>
    </w:p>
    <w:p w14:paraId="405F12E0" w14:textId="77777777" w:rsidR="00277EC1" w:rsidRDefault="002D1446" w:rsidP="00915C3D">
      <w:pPr>
        <w:pStyle w:val="Bullet"/>
      </w:pPr>
      <w:r>
        <w:t>Heading sequence, numbering, figures, and internal references are correct.</w:t>
      </w:r>
    </w:p>
    <w:p w14:paraId="1A63E435" w14:textId="77777777" w:rsidR="00277EC1" w:rsidRDefault="002D1446" w:rsidP="00915C3D">
      <w:pPr>
        <w:pStyle w:val="Bullet"/>
      </w:pPr>
      <w:r>
        <w:t>Statements distinguish verified findings from assumptions and forecasts.</w:t>
      </w:r>
    </w:p>
    <w:p w14:paraId="05368E03" w14:textId="77777777" w:rsidR="00277EC1" w:rsidRDefault="002D1446" w:rsidP="00915C3D">
      <w:pPr>
        <w:pStyle w:val="Bullet"/>
      </w:pPr>
      <w:r>
        <w:t>Terminology and equipment identifiers follow approved sources.</w:t>
      </w:r>
    </w:p>
    <w:p w14:paraId="18F2CAE1" w14:textId="77777777" w:rsidR="00277EC1" w:rsidRDefault="002D1446" w:rsidP="00915C3D">
      <w:pPr>
        <w:pStyle w:val="Bullet"/>
      </w:pPr>
      <w:r>
        <w:t>No unresolved query has been converted into an unverified assertion.</w:t>
      </w:r>
    </w:p>
    <w:p w14:paraId="355DDFA6" w14:textId="77777777" w:rsidR="00277EC1" w:rsidRDefault="002D1446" w:rsidP="00915C3D">
      <w:pPr>
        <w:pStyle w:val="Bullet"/>
      </w:pPr>
      <w:r>
        <w:t>Technical approvals and controlled-document requirements remain with the document owner.</w:t>
      </w:r>
    </w:p>
    <w:sectPr w:rsidR="00277EC1" w:rsidSect="006C79FF">
      <w:headerReference w:type="default" r:id="rId8"/>
      <w:footerReference w:type="default" r:id="rId9"/>
      <w:pgSz w:w="12240" w:h="15840"/>
      <w:pgMar w:top="1265" w:right="1195" w:bottom="1008" w:left="119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DE8F6" w14:textId="77777777" w:rsidR="002D1446" w:rsidRDefault="002D1446">
      <w:pPr>
        <w:spacing w:after="0" w:line="240" w:lineRule="auto"/>
      </w:pPr>
      <w:r>
        <w:separator/>
      </w:r>
    </w:p>
  </w:endnote>
  <w:endnote w:type="continuationSeparator" w:id="0">
    <w:p w14:paraId="6B0CCA73" w14:textId="77777777" w:rsidR="002D1446" w:rsidRDefault="002D1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C11E" w14:textId="1E9B003F" w:rsidR="00277EC1" w:rsidRPr="00C14A9A" w:rsidRDefault="002D1446">
    <w:pPr>
      <w:pStyle w:val="Footer"/>
      <w:jc w:val="right"/>
      <w:rPr>
        <w:sz w:val="16"/>
        <w:szCs w:val="16"/>
      </w:rPr>
    </w:pPr>
    <w:r w:rsidRPr="00C14A9A">
      <w:rPr>
        <w:sz w:val="16"/>
        <w:szCs w:val="16"/>
      </w:rPr>
      <w:t xml:space="preserve">Alexander Mineev </w:t>
    </w:r>
    <w:r w:rsidR="00191307" w:rsidRPr="00C14A9A">
      <w:rPr>
        <w:sz w:val="16"/>
        <w:szCs w:val="16"/>
      </w:rPr>
      <w:t>| Portfolio Sample</w:t>
    </w:r>
    <w:r w:rsidRPr="00C14A9A">
      <w:rPr>
        <w:sz w:val="16"/>
        <w:szCs w:val="16"/>
      </w:rPr>
      <w:t xml:space="preserve"> •  </w:t>
    </w:r>
    <w:r w:rsidRPr="00C14A9A">
      <w:rPr>
        <w:sz w:val="16"/>
        <w:szCs w:val="16"/>
      </w:rPr>
      <w:fldChar w:fldCharType="begin"/>
    </w:r>
    <w:r w:rsidRPr="00C14A9A">
      <w:rPr>
        <w:sz w:val="16"/>
        <w:szCs w:val="16"/>
      </w:rPr>
      <w:instrText>PAGE</w:instrText>
    </w:r>
    <w:r w:rsidRPr="00C14A9A">
      <w:rPr>
        <w:sz w:val="16"/>
        <w:szCs w:val="16"/>
      </w:rPr>
      <w:fldChar w:fldCharType="separate"/>
    </w:r>
    <w:r w:rsidR="00191307" w:rsidRPr="00C14A9A">
      <w:rPr>
        <w:noProof/>
        <w:sz w:val="16"/>
        <w:szCs w:val="16"/>
      </w:rPr>
      <w:t>1</w:t>
    </w:r>
    <w:r w:rsidRPr="00C14A9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F1354" w14:textId="77777777" w:rsidR="002D1446" w:rsidRDefault="002D1446">
      <w:pPr>
        <w:spacing w:after="0" w:line="240" w:lineRule="auto"/>
      </w:pPr>
      <w:r>
        <w:separator/>
      </w:r>
    </w:p>
  </w:footnote>
  <w:footnote w:type="continuationSeparator" w:id="0">
    <w:p w14:paraId="79AD2CE2" w14:textId="77777777" w:rsidR="002D1446" w:rsidRDefault="002D1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9B45" w14:textId="5757CBDB" w:rsidR="00277EC1" w:rsidRDefault="002D1446" w:rsidP="00792120">
    <w:pPr>
      <w:pStyle w:val="Caption"/>
      <w:pBdr>
        <w:bottom w:val="single" w:sz="4" w:space="1" w:color="0070C0"/>
      </w:pBdr>
    </w:pPr>
    <w:r>
      <w:rPr>
        <w:color w:val="154570"/>
        <w:sz w:val="16"/>
      </w:rPr>
      <w:t xml:space="preserve">TECHNICAL </w:t>
    </w:r>
    <w:r w:rsidR="00915C3D">
      <w:rPr>
        <w:color w:val="154570"/>
        <w:sz w:val="16"/>
      </w:rPr>
      <w:t>EDITING</w:t>
    </w:r>
    <w:r>
      <w:rPr>
        <w:color w:val="154570"/>
        <w:sz w:val="16"/>
      </w:rPr>
      <w:t xml:space="preserve"> STANDARDS  |  PORTFOLIO SAMPLE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A163848"/>
    <w:lvl w:ilvl="0">
      <w:start w:val="1"/>
      <w:numFmt w:val="bullet"/>
      <w:pStyle w:val="ListBullet"/>
      <w:lvlText w:val=""/>
      <w:lvlJc w:val="left"/>
      <w:pPr>
        <w:tabs>
          <w:tab w:val="num" w:pos="360"/>
        </w:tabs>
        <w:ind w:left="360" w:hanging="360"/>
      </w:pPr>
      <w:rPr>
        <w:rFonts w:ascii="Symbol" w:hAnsi="Symbol" w:hint="default"/>
      </w:rPr>
    </w:lvl>
  </w:abstractNum>
  <w:num w:numId="1" w16cid:durableId="524364021">
    <w:abstractNumId w:val="8"/>
  </w:num>
  <w:num w:numId="2" w16cid:durableId="1698966704">
    <w:abstractNumId w:val="6"/>
  </w:num>
  <w:num w:numId="3" w16cid:durableId="1535969488">
    <w:abstractNumId w:val="5"/>
  </w:num>
  <w:num w:numId="4" w16cid:durableId="1498766078">
    <w:abstractNumId w:val="4"/>
  </w:num>
  <w:num w:numId="5" w16cid:durableId="278949152">
    <w:abstractNumId w:val="7"/>
  </w:num>
  <w:num w:numId="6" w16cid:durableId="190847907">
    <w:abstractNumId w:val="3"/>
  </w:num>
  <w:num w:numId="7" w16cid:durableId="1073237596">
    <w:abstractNumId w:val="2"/>
  </w:num>
  <w:num w:numId="8" w16cid:durableId="1507212911">
    <w:abstractNumId w:val="1"/>
  </w:num>
  <w:num w:numId="9" w16cid:durableId="91955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307"/>
    <w:rsid w:val="00277EC1"/>
    <w:rsid w:val="0029639D"/>
    <w:rsid w:val="002D1446"/>
    <w:rsid w:val="00326F90"/>
    <w:rsid w:val="00361150"/>
    <w:rsid w:val="003C2346"/>
    <w:rsid w:val="006C79FF"/>
    <w:rsid w:val="00792120"/>
    <w:rsid w:val="007A1248"/>
    <w:rsid w:val="00872867"/>
    <w:rsid w:val="00915C3D"/>
    <w:rsid w:val="00A82B36"/>
    <w:rsid w:val="00AA1D8D"/>
    <w:rsid w:val="00B47730"/>
    <w:rsid w:val="00C14A9A"/>
    <w:rsid w:val="00CB0664"/>
    <w:rsid w:val="00E87F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FC5858"/>
  <w14:defaultImageDpi w14:val="330"/>
  <w15:docId w15:val="{52CE2A67-D63A-49DE-A612-83070A93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8"/>
    </w:rPr>
  </w:style>
  <w:style w:type="paragraph" w:styleId="Heading1">
    <w:name w:val="heading 1"/>
    <w:basedOn w:val="Normal"/>
    <w:next w:val="Normal"/>
    <w:link w:val="Heading1Char"/>
    <w:uiPriority w:val="9"/>
    <w:qFormat/>
    <w:rsid w:val="007A1248"/>
    <w:pPr>
      <w:keepNext/>
      <w:keepLines/>
      <w:spacing w:before="120" w:after="80"/>
      <w:outlineLvl w:val="0"/>
    </w:pPr>
    <w:rPr>
      <w:rFonts w:asciiTheme="majorHAnsi" w:eastAsiaTheme="majorEastAsia" w:hAnsiTheme="majorHAnsi" w:cstheme="majorBidi"/>
      <w:b/>
      <w:bCs/>
      <w:color w:val="154570"/>
      <w:sz w:val="28"/>
      <w:szCs w:val="28"/>
    </w:rPr>
  </w:style>
  <w:style w:type="paragraph" w:styleId="Heading2">
    <w:name w:val="heading 2"/>
    <w:basedOn w:val="Normal"/>
    <w:next w:val="Normal"/>
    <w:link w:val="Heading2Char"/>
    <w:uiPriority w:val="9"/>
    <w:unhideWhenUsed/>
    <w:qFormat/>
    <w:rsid w:val="007A1248"/>
    <w:pPr>
      <w:keepNext/>
      <w:keepLines/>
      <w:spacing w:before="120" w:after="60"/>
      <w:outlineLvl w:val="1"/>
    </w:pPr>
    <w:rPr>
      <w:rFonts w:asciiTheme="majorHAnsi" w:eastAsiaTheme="majorEastAsia" w:hAnsiTheme="majorHAnsi" w:cstheme="majorBidi"/>
      <w:b/>
      <w:bCs/>
      <w:color w:val="1545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A1248"/>
    <w:rPr>
      <w:rFonts w:asciiTheme="majorHAnsi" w:eastAsiaTheme="majorEastAsia" w:hAnsiTheme="majorHAnsi" w:cstheme="majorBidi"/>
      <w:b/>
      <w:bCs/>
      <w:color w:val="154570"/>
      <w:sz w:val="28"/>
      <w:szCs w:val="28"/>
    </w:rPr>
  </w:style>
  <w:style w:type="character" w:customStyle="1" w:styleId="Heading2Char">
    <w:name w:val="Heading 2 Char"/>
    <w:basedOn w:val="DefaultParagraphFont"/>
    <w:link w:val="Heading2"/>
    <w:uiPriority w:val="9"/>
    <w:rsid w:val="007A1248"/>
    <w:rPr>
      <w:rFonts w:asciiTheme="majorHAnsi" w:eastAsiaTheme="majorEastAsia" w:hAnsiTheme="majorHAnsi" w:cstheme="majorBidi"/>
      <w:b/>
      <w:bCs/>
      <w:color w:val="15457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5457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link w:val="ListBulletChar"/>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191307"/>
    <w:pPr>
      <w:ind w:left="180"/>
    </w:pPr>
  </w:style>
  <w:style w:type="paragraph" w:styleId="TOC1">
    <w:name w:val="toc 1"/>
    <w:basedOn w:val="Normal"/>
    <w:next w:val="Normal"/>
    <w:autoRedefine/>
    <w:uiPriority w:val="39"/>
    <w:unhideWhenUsed/>
    <w:rsid w:val="00191307"/>
  </w:style>
  <w:style w:type="character" w:styleId="Hyperlink">
    <w:name w:val="Hyperlink"/>
    <w:basedOn w:val="DefaultParagraphFont"/>
    <w:uiPriority w:val="99"/>
    <w:unhideWhenUsed/>
    <w:rsid w:val="00191307"/>
    <w:rPr>
      <w:color w:val="0000FF" w:themeColor="hyperlink"/>
      <w:u w:val="single"/>
    </w:rPr>
  </w:style>
  <w:style w:type="paragraph" w:customStyle="1" w:styleId="Bullet">
    <w:name w:val="Bullet"/>
    <w:basedOn w:val="ListBullet"/>
    <w:link w:val="BulletChar"/>
    <w:qFormat/>
    <w:rsid w:val="00915C3D"/>
    <w:pPr>
      <w:tabs>
        <w:tab w:val="clear" w:pos="360"/>
        <w:tab w:val="num" w:pos="630"/>
      </w:tabs>
      <w:ind w:left="630" w:hanging="270"/>
    </w:pPr>
  </w:style>
  <w:style w:type="character" w:customStyle="1" w:styleId="ListBulletChar">
    <w:name w:val="List Bullet Char"/>
    <w:basedOn w:val="DefaultParagraphFont"/>
    <w:link w:val="ListBullet"/>
    <w:uiPriority w:val="99"/>
    <w:rsid w:val="00915C3D"/>
    <w:rPr>
      <w:rFonts w:ascii="Arial" w:hAnsi="Arial"/>
      <w:sz w:val="18"/>
    </w:rPr>
  </w:style>
  <w:style w:type="character" w:customStyle="1" w:styleId="BulletChar">
    <w:name w:val="Bullet Char"/>
    <w:basedOn w:val="ListBulletChar"/>
    <w:link w:val="Bullet"/>
    <w:rsid w:val="00915C3D"/>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1446</Words>
  <Characters>9377</Characters>
  <Application>Microsoft Office Word</Application>
  <DocSecurity>0</DocSecurity>
  <Lines>223</Lines>
  <Paragraphs>186</Paragraphs>
  <ScaleCrop>false</ScaleCrop>
  <HeadingPairs>
    <vt:vector size="2" baseType="variant">
      <vt:variant>
        <vt:lpstr>Title</vt:lpstr>
      </vt:variant>
      <vt:variant>
        <vt:i4>1</vt:i4>
      </vt:variant>
    </vt:vector>
  </HeadingPairs>
  <TitlesOfParts>
    <vt:vector size="1" baseType="lpstr">
      <vt:lpstr>Technical Editorial Standards &amp; Review Guidelines</vt:lpstr>
    </vt:vector>
  </TitlesOfParts>
  <Manager/>
  <Company/>
  <LinksUpToDate>false</LinksUpToDate>
  <CharactersWithSpaces>10637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Editorial Standards &amp; Review Guidelines</dc:title>
  <dc:subject/>
  <dc:creator>Alexander Mineev</dc:creator>
  <cp:keywords/>
  <dc:description>generated by python-docx</dc:description>
  <cp:lastModifiedBy>Alex Mineev</cp:lastModifiedBy>
  <cp:revision>5</cp:revision>
  <dcterms:created xsi:type="dcterms:W3CDTF">2026-10-12T18:10:00Z</dcterms:created>
  <dcterms:modified xsi:type="dcterms:W3CDTF">2026-10-12T18:20:00Z</dcterms:modified>
  <cp:category/>
</cp:coreProperties>
</file>