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0" w:line="384.00000000000006" w:lineRule="auto"/>
        <w:rPr>
          <w:rFonts w:ascii="Meiryo" w:cs="Meiryo" w:eastAsia="Meiryo" w:hAnsi="Meiryo"/>
          <w:b w:val="1"/>
          <w:color w:val="000000"/>
          <w:sz w:val="34"/>
          <w:szCs w:val="34"/>
        </w:rPr>
      </w:pPr>
      <w:bookmarkStart w:colFirst="0" w:colLast="0" w:name="_sxesbip4m83l" w:id="0"/>
      <w:bookmarkEnd w:id="0"/>
      <w:r w:rsidDel="00000000" w:rsidR="00000000" w:rsidRPr="00000000">
        <w:rPr>
          <w:rFonts w:ascii="Meiryo" w:cs="Meiryo" w:eastAsia="Meiryo" w:hAnsi="Meiryo"/>
          <w:b w:val="1"/>
          <w:color w:val="000000"/>
          <w:sz w:val="34"/>
          <w:szCs w:val="34"/>
          <w:rtl w:val="0"/>
        </w:rPr>
        <w:t xml:space="preserve">Spring Frameworkとは？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Meiryo" w:cs="Meiryo" w:eastAsia="Meiryo" w:hAnsi="Meiryo"/>
          <w:rtl w:val="0"/>
        </w:rPr>
        <w:t xml:space="preserve">ava開発において利用できるフレームワークの </w:t>
      </w:r>
      <w:r w:rsidDel="00000000" w:rsidR="00000000" w:rsidRPr="00000000">
        <w:rPr>
          <w:rFonts w:ascii="Meiryo" w:cs="Meiryo" w:eastAsia="Meiryo" w:hAnsi="Meiryo"/>
          <w:b w:val="1"/>
          <w:rtl w:val="0"/>
        </w:rPr>
        <w:t xml:space="preserve">集合体</w:t>
      </w:r>
      <w:r w:rsidDel="00000000" w:rsidR="00000000" w:rsidRPr="00000000">
        <w:rPr>
          <w:rFonts w:ascii="Meiryo" w:cs="Meiryo" w:eastAsia="Meiryo" w:hAnsi="Meiryo"/>
          <w:rtl w:val="0"/>
        </w:rPr>
        <w:t xml:space="preserve"> のこと。</w:t>
        <w:br w:type="textWrapping"/>
        <w:t xml:space="preserve">※「Spring」と縮めて呼ばれているものは、Spring Frameworkのことを指している。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Spring Frameworkは開発を効率化するための様々な機能を提供しており、それぞれの機能ごとにフレームワークが存在している。</w:t>
        <w:br w:type="textWrapping"/>
        <w:t xml:space="preserve">そのため実現したいシステムに応じて使用するフレームワークを選ぶことができる。</w:t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240"/>
        <w:tblGridChange w:id="0">
          <w:tblGrid>
            <w:gridCol w:w="2160"/>
            <w:gridCol w:w="62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フレームワーク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提供する機能の概要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Spring MVC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Webアプリケーションを簡単に作成する機能を提供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Spring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データアクセスに関する機能提供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Spring Batch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バッチ処理機能を提供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Spring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認証認可の機能を提供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※「フレームワーク」とは</w:t>
        <w:br w:type="textWrapping"/>
        <w:t xml:space="preserve">開発を簡単にするための「骨組み」のこと。</w:t>
        <w:br w:type="textWrapping"/>
        <w:t xml:space="preserve">フレームワークを使うことで全てのプログラムを一から作る必要がないため、開発効率が上がる。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600" w:line="384.00000000000006" w:lineRule="auto"/>
        <w:rPr>
          <w:rFonts w:ascii="Meiryo" w:cs="Meiryo" w:eastAsia="Meiryo" w:hAnsi="Meiryo"/>
          <w:b w:val="1"/>
          <w:color w:val="000000"/>
          <w:sz w:val="34"/>
          <w:szCs w:val="34"/>
        </w:rPr>
      </w:pPr>
      <w:bookmarkStart w:colFirst="0" w:colLast="0" w:name="_hxlhowmhiw3h" w:id="1"/>
      <w:bookmarkEnd w:id="1"/>
      <w:r w:rsidDel="00000000" w:rsidR="00000000" w:rsidRPr="00000000">
        <w:rPr>
          <w:rFonts w:ascii="Meiryo" w:cs="Meiryo" w:eastAsia="Meiryo" w:hAnsi="Meiryo"/>
          <w:b w:val="1"/>
          <w:color w:val="000000"/>
          <w:sz w:val="34"/>
          <w:szCs w:val="34"/>
          <w:rtl w:val="0"/>
        </w:rPr>
        <w:t xml:space="preserve">Spring Bootとは？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Spring Frameworkに含まれるフレームワークの一つで、 </w:t>
      </w:r>
      <w:r w:rsidDel="00000000" w:rsidR="00000000" w:rsidRPr="00000000">
        <w:rPr>
          <w:rFonts w:ascii="Meiryo" w:cs="Meiryo" w:eastAsia="Meiryo" w:hAnsi="Meiryo"/>
          <w:b w:val="1"/>
          <w:rtl w:val="0"/>
        </w:rPr>
        <w:t xml:space="preserve">Spring Frameworkの機能を使いやすくするため</w:t>
      </w:r>
      <w:r w:rsidDel="00000000" w:rsidR="00000000" w:rsidRPr="00000000">
        <w:rPr>
          <w:rFonts w:ascii="Meiryo" w:cs="Meiryo" w:eastAsia="Meiryo" w:hAnsi="Meiryo"/>
          <w:rtl w:val="0"/>
        </w:rPr>
        <w:t xml:space="preserve"> のフレームワーク。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Meiryo" w:cs="Meiryo" w:eastAsia="Meiryo" w:hAnsi="Meiryo"/>
          <w:sz w:val="26"/>
          <w:szCs w:val="26"/>
        </w:rPr>
      </w:pPr>
      <w:r w:rsidDel="00000000" w:rsidR="00000000" w:rsidRPr="00000000">
        <w:rPr>
          <w:rFonts w:ascii="Meiryo" w:cs="Meiryo" w:eastAsia="Meiryo" w:hAnsi="Meiryo"/>
          <w:sz w:val="26"/>
          <w:szCs w:val="26"/>
        </w:rPr>
        <w:drawing>
          <wp:inline distB="114300" distT="114300" distL="114300" distR="114300">
            <wp:extent cx="5731200" cy="3124200"/>
            <wp:effectExtent b="0" l="0" r="0" t="0"/>
            <wp:docPr descr="Spring全体像.png" id="4" name="image3.png"/>
            <a:graphic>
              <a:graphicData uri="http://schemas.openxmlformats.org/drawingml/2006/picture">
                <pic:pic>
                  <pic:nvPicPr>
                    <pic:cNvPr descr="Spring全体像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after="240" w:before="840" w:line="335.99999999999994" w:lineRule="auto"/>
        <w:rPr>
          <w:b w:val="1"/>
          <w:sz w:val="52"/>
          <w:szCs w:val="52"/>
        </w:rPr>
      </w:pPr>
      <w:bookmarkStart w:colFirst="0" w:colLast="0" w:name="_dgkrk82utrg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SpringBootの特徴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ここからはSpringBoot（正しくはSpring Framework）のコア機能である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「DI」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「AOP」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について説明します。</w:t>
        <w:br w:type="textWrapping"/>
        <w:t xml:space="preserve">結論、この二つの機能は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「システムの開発効率・保守性を高める」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ためのものです。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34"/>
          <w:szCs w:val="34"/>
        </w:rPr>
      </w:pPr>
      <w:bookmarkStart w:colFirst="0" w:colLast="0" w:name="_qkgnpa8ploc8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4"/>
          <w:szCs w:val="34"/>
          <w:rtl w:val="0"/>
        </w:rPr>
        <w:t xml:space="preserve">①DI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「Dependency Injection」の略で、「依存性の注入」と訳される。</w:t>
        <w:br w:type="textWrapping"/>
        <w:t xml:space="preserve">この機能を「DIコンテナ」が担っている。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atnabfn0tvz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3"/>
          <w:szCs w:val="23"/>
          <w:rtl w:val="0"/>
        </w:rPr>
        <w:t xml:space="preserve">「依存性」とは？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「依存性」とは、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あるクラス（＝使う側）が他のクラス（＝使われる側）を利用している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こと。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Javaには以下2種類の依存がある。</w:t>
        <w:br w:type="textWrapping"/>
        <w:t xml:space="preserve">この2種類の依存では、「使われる側クラス」に変更があった場合、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「使う側クラス」の修正が必要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になる。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hs08kfdrt67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19"/>
          <w:szCs w:val="19"/>
          <w:rtl w:val="0"/>
        </w:rPr>
        <w:t xml:space="preserve">1. クラス依存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「使う側クラス」で「使われる側クラス」をインスタンス化し、メソッドを呼び出すこと。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【「使われる側クラス」に修正が入った場合】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①「使われる側クラス」のインスタンスを代入する変数の型の修正</w:t>
        <w:br w:type="textWrapping"/>
        <w:t xml:space="preserve">②「使われる側クラス」のインスタンス化処理の修正</w:t>
        <w:br w:type="textWrapping"/>
        <w:t xml:space="preserve">③「使われる側クラス」のメソッド呼び出し処理を修正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descr="クラス依存.png" id="3" name="image6.png"/>
            <a:graphic>
              <a:graphicData uri="http://schemas.openxmlformats.org/drawingml/2006/picture">
                <pic:pic>
                  <pic:nvPicPr>
                    <pic:cNvPr descr="クラス依存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yicxuw8356u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883g7hbnh6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ihlfnstp8fv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7qe23eamtun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80" w:line="432" w:lineRule="auto"/>
        <w:rPr>
          <w:b w:val="1"/>
          <w:color w:val="000000"/>
          <w:sz w:val="19"/>
          <w:szCs w:val="19"/>
        </w:rPr>
      </w:pPr>
      <w:bookmarkStart w:colFirst="0" w:colLast="0" w:name="_oo380byj3t5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19"/>
          <w:szCs w:val="19"/>
          <w:rtl w:val="0"/>
        </w:rPr>
        <w:t xml:space="preserve">2. インターフェース依存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「使う側クラス」で「使われる側クラス」をインターフェース型でインスタンス化し、メソッドを呼び出すこと。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【「使われる側クラス」に修正が入った場合】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①「使われる側クラス」のインスタンス化処理の修正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descr="インターフェース依存.png" id="5" name="image1.png"/>
            <a:graphic>
              <a:graphicData uri="http://schemas.openxmlformats.org/drawingml/2006/picture">
                <pic:pic>
                  <pic:nvPicPr>
                    <pic:cNvPr descr="インターフェース依存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このように、Javaには2種類の依存があるが、「インターフェース依存」は「クラス依存」よりも修正箇所が少なくなり、「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低依存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」な状態にできるというメリットがある。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しかし、「インターフェース依存」でも「使う側クラス」の修正は必要であり、</w:t>
        <w:br w:type="textWrapping"/>
        <w:t xml:space="preserve">「使う側クラス」が複数ある場合、修正漏れが起こる可能性が出てしまう。</w:t>
        <w:br w:type="textWrapping"/>
        <w:t xml:space="preserve">この問題を解消してくれるのがDIの機能。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lw47tlrw8n0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h655wb5jinx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p5l1b1hilww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bznq95vq1no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e6mzmo7scpg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f4wxpteg9ge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3"/>
          <w:szCs w:val="23"/>
          <w:rtl w:val="0"/>
        </w:rPr>
        <w:t xml:space="preserve">DIコンテナの役割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DIコンテナは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「使われる側クラス」をインスタンス化し、そのインスタンスを「使う側クラス」に注入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する。</w:t>
        <w:br w:type="textWrapping"/>
        <w:t xml:space="preserve">「クラス依存」と「インターフェース依存」に置いて、インスタンス生成はnewキーワードを用いて「使う側クラス」で行っているが、このインスタンス生成を代わりに行ってくれるのがDIコンテナ。</w:t>
        <w:br w:type="textWrapping"/>
        <w:t xml:space="preserve">※生成されたインスタンスは「Bean」と呼ばれる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descr="DIコンテナ.png" id="6" name="image5.png"/>
            <a:graphic>
              <a:graphicData uri="http://schemas.openxmlformats.org/drawingml/2006/picture">
                <pic:pic>
                  <pic:nvPicPr>
                    <pic:cNvPr descr="DIコンテナ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zhjzssdlls9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loqpmd8bdua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5ifq4mb4pca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2c9jyvum0lg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sje2idkth7v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5wrjdqn7ab06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3"/>
          <w:szCs w:val="23"/>
          <w:rtl w:val="0"/>
        </w:rPr>
        <w:t xml:space="preserve">DIプログラムの実装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DIコンテナにインスタンス生成を行ってもらい、そのインスタンスを利用するために必要なのは、下記のように「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アノテーションを付与する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」ことである。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①使われる側クラスに 「</w:t>
      </w:r>
      <w:hyperlink r:id="rId10">
        <w:r w:rsidDel="00000000" w:rsidR="00000000" w:rsidRPr="00000000">
          <w:rPr>
            <w:b w:val="1"/>
            <w:color w:val="357a00"/>
            <w:rtl w:val="0"/>
          </w:rPr>
          <w:t xml:space="preserve">@Component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」アノテーションを付与する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※「</w:t>
      </w:r>
      <w:hyperlink r:id="rId11">
        <w:r w:rsidDel="00000000" w:rsidR="00000000" w:rsidRPr="00000000">
          <w:rPr>
            <w:color w:val="357a00"/>
            <w:rtl w:val="0"/>
          </w:rPr>
          <w:t xml:space="preserve">@Controller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」「</w:t>
      </w:r>
      <w:hyperlink r:id="rId12">
        <w:r w:rsidDel="00000000" w:rsidR="00000000" w:rsidRPr="00000000">
          <w:rPr>
            <w:color w:val="357a00"/>
            <w:rtl w:val="0"/>
          </w:rPr>
          <w:t xml:space="preserve">@Service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」「</w:t>
      </w:r>
      <w:hyperlink r:id="rId13">
        <w:r w:rsidDel="00000000" w:rsidR="00000000" w:rsidRPr="00000000">
          <w:rPr>
            <w:color w:val="357a00"/>
            <w:rtl w:val="0"/>
          </w:rPr>
          <w:t xml:space="preserve">@Repository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」もインスタンス生成アノテーション。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②使う側クラスで、インスタンスの参照を受け取るためのフィールドを宣言し、フィールドに 「</w:t>
      </w:r>
      <w:hyperlink r:id="rId14">
        <w:r w:rsidDel="00000000" w:rsidR="00000000" w:rsidRPr="00000000">
          <w:rPr>
            <w:b w:val="1"/>
            <w:color w:val="357a00"/>
            <w:rtl w:val="0"/>
          </w:rPr>
          <w:t xml:space="preserve">@Autowired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」アノテーションを付与する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Bootは起動時に、「</w:t>
      </w:r>
      <w:hyperlink r:id="rId15">
        <w:r w:rsidDel="00000000" w:rsidR="00000000" w:rsidRPr="00000000">
          <w:rPr>
            <w:color w:val="357a00"/>
            <w:rtl w:val="0"/>
          </w:rPr>
          <w:t xml:space="preserve">@Component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」など対象のアノテーションが付与されたクラスを探し、インスタンス化する。それらをDIコンテナに登録しておき、「</w:t>
      </w:r>
      <w:hyperlink r:id="rId16">
        <w:r w:rsidDel="00000000" w:rsidR="00000000" w:rsidRPr="00000000">
          <w:rPr>
            <w:color w:val="357a00"/>
            <w:rtl w:val="0"/>
          </w:rPr>
          <w:t xml:space="preserve">@Autowired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」が付与されている箇所に注入している。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descr="DI実装1.png" id="2" name="image4.png"/>
            <a:graphic>
              <a:graphicData uri="http://schemas.openxmlformats.org/drawingml/2006/picture">
                <pic:pic>
                  <pic:nvPicPr>
                    <pic:cNvPr descr="DI実装1.png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ejzvs2e9lmj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29lru2ugvll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xze6tnqhv6g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cs5q8yan9vn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00" w:line="384.00000000000006" w:lineRule="auto"/>
        <w:rPr>
          <w:b w:val="1"/>
          <w:color w:val="000000"/>
          <w:sz w:val="23"/>
          <w:szCs w:val="23"/>
        </w:rPr>
      </w:pPr>
      <w:bookmarkStart w:colFirst="0" w:colLast="0" w:name="_5zqli11jc65w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3"/>
          <w:szCs w:val="23"/>
          <w:rtl w:val="0"/>
        </w:rPr>
        <w:t xml:space="preserve">DIのメリット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「使う側クラス」の修正が不要になる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DIコンテナにインスタンス化を行ってもらうことで、「使われる側クラス」に修正が入った場合でも、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「使う側クラス」の修正は不要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になる。</w:t>
        <w:br w:type="textWrapping"/>
        <w:t xml:space="preserve">「使われる側クラス」に付与しているアノテーションを修正するだけで、「使う側クラス」で使用したいインスタンスを変えることができる。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descr="DI実装.png" id="1" name="image2.png"/>
            <a:graphic>
              <a:graphicData uri="http://schemas.openxmlformats.org/drawingml/2006/picture">
                <pic:pic>
                  <pic:nvPicPr>
                    <pic:cNvPr descr="DI実装.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iry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iita.com/Controller" TargetMode="External"/><Relationship Id="rId10" Type="http://schemas.openxmlformats.org/officeDocument/2006/relationships/hyperlink" Target="https://qiita.com/Component" TargetMode="External"/><Relationship Id="rId13" Type="http://schemas.openxmlformats.org/officeDocument/2006/relationships/hyperlink" Target="https://qiita.com/Repository" TargetMode="External"/><Relationship Id="rId12" Type="http://schemas.openxmlformats.org/officeDocument/2006/relationships/hyperlink" Target="https://qiita.com/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qiita.com/Component" TargetMode="External"/><Relationship Id="rId14" Type="http://schemas.openxmlformats.org/officeDocument/2006/relationships/hyperlink" Target="https://qiita.com/Autowired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qiita.com/Autowire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