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2835910</wp:posOffset>
                </wp:positionH>
                <wp:positionV relativeFrom="paragraph">
                  <wp:posOffset>3554095</wp:posOffset>
                </wp:positionV>
                <wp:extent cx="3288665" cy="183769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8665" cy="1837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4"/>
                              <w:keepNext w:val="0"/>
                              <w:keepLines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bidi w:val="0"/>
                              <w:spacing w:before="0" w:beforeAutospacing="0" w:after="0" w:afterAutospacing="0"/>
                              <w:ind w:left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000000" w:themeColor="text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14"/>
                              <w:keepNext w:val="0"/>
                              <w:keepLines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bidi w:val="0"/>
                              <w:spacing w:before="0" w:beforeAutospacing="0" w:after="0" w:afterAutospacing="0"/>
                              <w:ind w:left="0"/>
                              <w:jc w:val="left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000000" w:themeColor="text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000000" w:themeColor="text1"/>
                                <w:sz w:val="48"/>
                                <w:szCs w:val="5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3.3pt;margin-top:279.85pt;height:144.7pt;width:258.95pt;z-index:251664384;mso-width-relative:page;mso-height-relative:page;" filled="f" stroked="f" coordsize="21600,21600" o:gfxdata="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mT2GC3AAAAAsBAAAPAAAAAAAAAAEAIAAAACIA&#10;AABkcnMvZG93bnJldi54bWxQSwECFAAUAAAACACHTuJAwZozzj4CAABn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14"/>
                        <w:keepNext w:val="0"/>
                        <w:keepLines w:val="0"/>
                        <w:widowControl/>
                        <w:suppressLineNumbers w:val="0"/>
                        <w:kinsoku/>
                        <w:wordWrap/>
                        <w:overflowPunct/>
                        <w:bidi w:val="0"/>
                        <w:spacing w:before="0" w:beforeAutospacing="0" w:after="0" w:afterAutospacing="0"/>
                        <w:ind w:left="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000000" w:themeColor="text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pStyle w:val="14"/>
                        <w:keepNext w:val="0"/>
                        <w:keepLines w:val="0"/>
                        <w:widowControl/>
                        <w:suppressLineNumbers w:val="0"/>
                        <w:kinsoku/>
                        <w:wordWrap/>
                        <w:overflowPunct/>
                        <w:bidi w:val="0"/>
                        <w:spacing w:before="0" w:beforeAutospacing="0" w:after="0" w:afterAutospacing="0"/>
                        <w:ind w:left="0"/>
                        <w:jc w:val="left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000000" w:themeColor="text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000000" w:themeColor="text1"/>
                          <w:sz w:val="48"/>
                          <w:szCs w:val="5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1071880</wp:posOffset>
                </wp:positionH>
                <wp:positionV relativeFrom="paragraph">
                  <wp:posOffset>304165</wp:posOffset>
                </wp:positionV>
                <wp:extent cx="4676140" cy="106045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140" cy="1060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PC端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4.4pt;margin-top:23.95pt;height:83.5pt;width:368.2pt;z-index:251661312;mso-width-relative:page;mso-height-relative:page;" filled="f" stroked="f" coordsize="21600,21600" o:gfxdata="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My5J8LbAAAACgEAAA8AAAAAAAAAAQAgAAAAIgAAAGRy&#10;cy9kb3ducmV2LnhtbFBLAQIUABQAAAAIAIdO4kDqcxwXOwIAAGc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color w:val="000000" w:themeColor="text1"/>
                          <w:sz w:val="96"/>
                          <w:szCs w:val="96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z w:val="96"/>
                          <w:szCs w:val="96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PC端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1460500</wp:posOffset>
                </wp:positionH>
                <wp:positionV relativeFrom="paragraph">
                  <wp:posOffset>2372360</wp:posOffset>
                </wp:positionV>
                <wp:extent cx="4154805" cy="687705"/>
                <wp:effectExtent l="0" t="0" r="0" b="0"/>
                <wp:wrapNone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11550" y="7141210"/>
                          <a:ext cx="4154805" cy="687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4"/>
                              <w:keepNext w:val="0"/>
                              <w:keepLines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bidi w:val="0"/>
                              <w:spacing w:before="0" w:beforeAutospacing="0" w:after="0" w:afterAutospacing="0"/>
                              <w:ind w:left="0"/>
                              <w:jc w:val="right"/>
                              <w:rPr>
                                <w:rFonts w:hint="default" w:eastAsiaTheme="minorEastAsia"/>
                                <w:b w:val="0"/>
                                <w:bCs w:val="0"/>
                                <w:color w:val="A6A6A6" w:themeColor="background1" w:themeShade="A6"/>
                                <w:sz w:val="16"/>
                                <w:szCs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color w:val="A6A6A6" w:themeColor="background1" w:themeShade="A6"/>
                                <w:sz w:val="16"/>
                                <w:szCs w:val="16"/>
                                <w:lang w:val="en-US" w:eastAsia="zh-CN"/>
                              </w:rPr>
                              <w:t>Dpool</w:t>
                            </w:r>
                          </w:p>
                          <w:p>
                            <w:pPr>
                              <w:jc w:val="right"/>
                              <w:rPr>
                                <w:b w:val="0"/>
                                <w:bCs w:val="0"/>
                                <w:color w:val="A6A6A6" w:themeColor="background1" w:themeShade="A6"/>
                                <w:sz w:val="20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5pt;margin-top:186.8pt;height:54.15pt;width:327.15pt;z-index:251660288;mso-width-relative:page;mso-height-relative:page;" filled="f" stroked="f" coordsize="21600,21600" o:gfxdata="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DTigxPcAAAACwEAAA8AAAAAAAAA&#10;AQAgAAAAIgAAAGRycy9kb3ducmV2LnhtbFBLAQIUABQAAAAIAIdO4kBJEhKyRgIAAHQEAAAOAAAA&#10;AAAAAAEAIAAAACsBAABkcnMvZTJvRG9jLnhtbFBLBQYAAAAABgAGAFkBAADj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14"/>
                        <w:keepNext w:val="0"/>
                        <w:keepLines w:val="0"/>
                        <w:widowControl/>
                        <w:suppressLineNumbers w:val="0"/>
                        <w:kinsoku/>
                        <w:wordWrap/>
                        <w:overflowPunct/>
                        <w:bidi w:val="0"/>
                        <w:spacing w:before="0" w:beforeAutospacing="0" w:after="0" w:afterAutospacing="0"/>
                        <w:ind w:left="0"/>
                        <w:jc w:val="right"/>
                        <w:rPr>
                          <w:rFonts w:hint="default" w:eastAsiaTheme="minorEastAsia"/>
                          <w:b w:val="0"/>
                          <w:bCs w:val="0"/>
                          <w:color w:val="A6A6A6" w:themeColor="background1" w:themeShade="A6"/>
                          <w:sz w:val="16"/>
                          <w:szCs w:val="1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color w:val="A6A6A6" w:themeColor="background1" w:themeShade="A6"/>
                          <w:sz w:val="16"/>
                          <w:szCs w:val="16"/>
                          <w:lang w:val="en-US" w:eastAsia="zh-CN"/>
                        </w:rPr>
                        <w:t>Dpool</w:t>
                      </w:r>
                    </w:p>
                    <w:p>
                      <w:pPr>
                        <w:jc w:val="right"/>
                        <w:rPr>
                          <w:b w:val="0"/>
                          <w:bCs w:val="0"/>
                          <w:color w:val="A6A6A6" w:themeColor="background1" w:themeShade="A6"/>
                          <w:sz w:val="20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-61595</wp:posOffset>
                </wp:positionH>
                <wp:positionV relativeFrom="paragraph">
                  <wp:posOffset>1018540</wp:posOffset>
                </wp:positionV>
                <wp:extent cx="5902325" cy="1544955"/>
                <wp:effectExtent l="0" t="0" r="0" b="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41705" y="5377815"/>
                          <a:ext cx="5902325" cy="1544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管理平台操作手册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.85pt;margin-top:80.2pt;height:121.65pt;width:464.75pt;z-index:251659264;mso-width-relative:page;mso-height-relative:page;" filled="f" stroked="f" coordsize="21600,21600" o:gfxdata="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sjZSs2wAAAAoBAAAPAAAA&#10;AAAAAAEAIAAAACIAAABkcnMvZG93bnJldi54bWxQSwECFAAUAAAACACHTuJAFNvteUsCAAB0BAAA&#10;DgAAAAAAAAABACAAAAAqAQAAZHJzL2Uyb0RvYy54bWxQSwUGAAAAAAYABgBZAQAA5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z w:val="96"/>
                          <w:szCs w:val="96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管理平台操作手册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2178050</wp:posOffset>
                </wp:positionH>
                <wp:positionV relativeFrom="paragraph">
                  <wp:posOffset>5755005</wp:posOffset>
                </wp:positionV>
                <wp:extent cx="2566035" cy="687705"/>
                <wp:effectExtent l="0" t="0" r="0" b="0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500000">
                          <a:off x="0" y="0"/>
                          <a:ext cx="2566035" cy="687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eastAsiaTheme="minorEastAsia"/>
                                <w:b/>
                                <w:bCs/>
                                <w:color w:val="FFFFFF" w:themeColor="background1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NFC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1.5pt;margin-top:453.15pt;height:54.15pt;width:202.05pt;rotation:-2293760f;z-index:251662336;mso-width-relative:page;mso-height-relative:page;" filled="f" stroked="f" coordsize="21600,21600" o:gfxdata="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HsJd/ndAAAADAEAAA8AAAAAAAAA&#10;AQAgAAAAIgAAAGRycy9kb3ducmV2LnhtbFBLAQIUABQAAAAIAIdO4kBgC5z1RQIAAHcEAAAOAAAA&#10;AAAAAAEAIAAAACwBAABkcnMvZTJvRG9jLnhtbFBLBQYAAAAABgAGAFkBAADj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eastAsiaTheme="minorEastAsia"/>
                          <w:b/>
                          <w:bCs/>
                          <w:color w:val="FFFFFF" w:themeColor="background1"/>
                          <w:sz w:val="20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0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NFC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-1120775</wp:posOffset>
            </wp:positionH>
            <wp:positionV relativeFrom="paragraph">
              <wp:posOffset>-978535</wp:posOffset>
            </wp:positionV>
            <wp:extent cx="7665720" cy="10866120"/>
            <wp:effectExtent l="0" t="0" r="11430" b="11430"/>
            <wp:wrapNone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65720" cy="1086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58586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6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"1-2"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fldChar w:fldCharType="begin"/>
          </w:r>
          <w:r>
            <w:rPr>
              <w:rFonts w:hint="eastAsia"/>
              <w:b/>
              <w:lang w:val="en-US" w:eastAsia="zh-CN"/>
            </w:rPr>
            <w:instrText xml:space="preserve"> HYPERLINK \l _Toc11639 </w:instrText>
          </w:r>
          <w:r>
            <w:rPr>
              <w:rFonts w:hint="eastAsia"/>
              <w:b/>
              <w:lang w:val="en-US" w:eastAsia="zh-CN"/>
            </w:rPr>
            <w:fldChar w:fldCharType="separate"/>
          </w:r>
          <w:r>
            <w:rPr>
              <w:rFonts w:hint="default"/>
              <w:b/>
              <w:lang w:val="en-US" w:eastAsia="zh-CN"/>
            </w:rPr>
            <w:t xml:space="preserve">1. </w:t>
          </w:r>
          <w:r>
            <w:rPr>
              <w:rFonts w:hint="eastAsia"/>
              <w:b/>
              <w:lang w:val="en-US" w:eastAsia="zh-CN"/>
            </w:rPr>
            <w:t>使用注意事项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_Toc11639 \h </w:instrText>
          </w:r>
          <w:r>
            <w:rPr>
              <w:b/>
            </w:rPr>
            <w:fldChar w:fldCharType="separate"/>
          </w:r>
          <w:r>
            <w:rPr>
              <w:b/>
            </w:rPr>
            <w:t>4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lang w:val="en-US" w:eastAsia="zh-CN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lang w:val="en-US" w:eastAsia="zh-CN"/>
            </w:rPr>
            <w:fldChar w:fldCharType="begin"/>
          </w:r>
          <w:r>
            <w:rPr>
              <w:rFonts w:hint="eastAsia"/>
              <w:b/>
              <w:lang w:val="en-US" w:eastAsia="zh-CN"/>
            </w:rPr>
            <w:instrText xml:space="preserve"> HYPERLINK \l _Toc16032 </w:instrText>
          </w:r>
          <w:r>
            <w:rPr>
              <w:rFonts w:hint="eastAsia"/>
              <w:b/>
              <w:lang w:val="en-US" w:eastAsia="zh-CN"/>
            </w:rPr>
            <w:fldChar w:fldCharType="separate"/>
          </w:r>
          <w:r>
            <w:rPr>
              <w:rFonts w:hint="default"/>
              <w:b/>
            </w:rPr>
            <w:t xml:space="preserve">2. </w:t>
          </w:r>
          <w:r>
            <w:rPr>
              <w:rFonts w:hint="eastAsia"/>
              <w:b/>
            </w:rPr>
            <w:t>登录页面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_Toc16032 \h </w:instrText>
          </w:r>
          <w:r>
            <w:rPr>
              <w:b/>
            </w:rPr>
            <w:fldChar w:fldCharType="separate"/>
          </w:r>
          <w:r>
            <w:rPr>
              <w:b/>
            </w:rPr>
            <w:t>4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_Toc29006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2.1. </w:t>
          </w:r>
          <w:r>
            <w:rPr>
              <w:rFonts w:hint="eastAsia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_Toc29006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_Toc17466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2.2. </w:t>
          </w:r>
          <w:r>
            <w:rPr>
              <w:rFonts w:hint="eastAsia"/>
            </w:rPr>
            <w:t>操作说明</w:t>
          </w:r>
          <w:r>
            <w:tab/>
          </w:r>
          <w:r>
            <w:fldChar w:fldCharType="begin"/>
          </w:r>
          <w:r>
            <w:instrText xml:space="preserve"> PAGEREF _Toc17466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lang w:val="en-US" w:eastAsia="zh-CN"/>
            </w:rPr>
            <w:fldChar w:fldCharType="begin"/>
          </w:r>
          <w:r>
            <w:rPr>
              <w:rFonts w:hint="eastAsia"/>
              <w:b/>
              <w:lang w:val="en-US" w:eastAsia="zh-CN"/>
            </w:rPr>
            <w:instrText xml:space="preserve"> HYPERLINK \l _Toc29251 </w:instrText>
          </w:r>
          <w:r>
            <w:rPr>
              <w:rFonts w:hint="eastAsia"/>
              <w:b/>
              <w:lang w:val="en-US" w:eastAsia="zh-CN"/>
            </w:rPr>
            <w:fldChar w:fldCharType="separate"/>
          </w:r>
          <w:r>
            <w:rPr>
              <w:rFonts w:hint="default"/>
              <w:b/>
            </w:rPr>
            <w:t xml:space="preserve">3. </w:t>
          </w:r>
          <w:r>
            <w:rPr>
              <w:rFonts w:hint="eastAsia"/>
              <w:b/>
            </w:rPr>
            <w:t>首页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_Toc29251 \h </w:instrText>
          </w:r>
          <w:r>
            <w:rPr>
              <w:b/>
            </w:rPr>
            <w:fldChar w:fldCharType="separate"/>
          </w:r>
          <w:r>
            <w:rPr>
              <w:b/>
            </w:rPr>
            <w:t>4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_Toc31918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3.1. </w:t>
          </w:r>
          <w:r>
            <w:rPr>
              <w:rFonts w:hint="eastAsia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_Toc31918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_Toc17670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3.2. </w:t>
          </w:r>
          <w:r>
            <w:rPr>
              <w:rFonts w:hint="eastAsia"/>
            </w:rPr>
            <w:t>操作说明</w:t>
          </w:r>
          <w:r>
            <w:tab/>
          </w:r>
          <w:r>
            <w:fldChar w:fldCharType="begin"/>
          </w:r>
          <w:r>
            <w:instrText xml:space="preserve"> PAGEREF _Toc17670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lang w:val="en-US" w:eastAsia="zh-CN"/>
            </w:rPr>
            <w:fldChar w:fldCharType="begin"/>
          </w:r>
          <w:r>
            <w:rPr>
              <w:rFonts w:hint="eastAsia"/>
              <w:b/>
              <w:lang w:val="en-US" w:eastAsia="zh-CN"/>
            </w:rPr>
            <w:instrText xml:space="preserve"> HYPERLINK \l _Toc1441 </w:instrText>
          </w:r>
          <w:r>
            <w:rPr>
              <w:rFonts w:hint="eastAsia"/>
              <w:b/>
              <w:lang w:val="en-US" w:eastAsia="zh-CN"/>
            </w:rPr>
            <w:fldChar w:fldCharType="separate"/>
          </w:r>
          <w:r>
            <w:rPr>
              <w:rFonts w:hint="default"/>
              <w:b/>
            </w:rPr>
            <w:t xml:space="preserve">4. </w:t>
          </w:r>
          <w:r>
            <w:rPr>
              <w:rFonts w:hint="eastAsia"/>
              <w:b/>
            </w:rPr>
            <w:t>用户管理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_Toc1441 \h </w:instrText>
          </w:r>
          <w:r>
            <w:rPr>
              <w:b/>
            </w:rPr>
            <w:fldChar w:fldCharType="separate"/>
          </w:r>
          <w:r>
            <w:rPr>
              <w:b/>
            </w:rPr>
            <w:t>6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_Toc17813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4.1. </w:t>
          </w:r>
          <w:r>
            <w:rPr>
              <w:rFonts w:hint="eastAsia"/>
            </w:rPr>
            <w:t>查询</w:t>
          </w:r>
          <w:r>
            <w:tab/>
          </w:r>
          <w:r>
            <w:fldChar w:fldCharType="begin"/>
          </w:r>
          <w:r>
            <w:instrText xml:space="preserve"> PAGEREF _Toc17813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_Toc21597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4.2. </w:t>
          </w:r>
          <w:r>
            <w:rPr>
              <w:rFonts w:hint="eastAsia"/>
              <w:lang w:val="en-US" w:eastAsia="zh-CN"/>
            </w:rPr>
            <w:t>设置/修改密码</w:t>
          </w:r>
          <w:r>
            <w:tab/>
          </w:r>
          <w:r>
            <w:fldChar w:fldCharType="begin"/>
          </w:r>
          <w:r>
            <w:instrText xml:space="preserve"> PAGEREF _Toc21597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4.3. </w:t>
          </w:r>
          <w:r>
            <w:rPr>
              <w:rFonts w:hint="eastAsia"/>
              <w:lang w:val="en-US" w:eastAsia="zh-CN"/>
            </w:rPr>
            <w:t>设置用户钱包地址</w:t>
          </w:r>
          <w:r>
            <w:tab/>
          </w:r>
          <w:r>
            <w:fldChar w:fldCharType="begin"/>
          </w:r>
          <w:r>
            <w:instrText xml:space="preserve"> PAGEREF _Toc76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_Toc26397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4.4. </w:t>
          </w:r>
          <w:r>
            <w:rPr>
              <w:rFonts w:hint="eastAsia"/>
            </w:rPr>
            <w:t>查看</w:t>
          </w:r>
          <w:r>
            <w:tab/>
          </w:r>
          <w:r>
            <w:fldChar w:fldCharType="begin"/>
          </w:r>
          <w:r>
            <w:instrText xml:space="preserve"> PAGEREF _Toc26397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_Toc22656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4.5. </w:t>
          </w:r>
          <w:r>
            <w:rPr>
              <w:rFonts w:hint="eastAsia"/>
            </w:rPr>
            <w:t>转让积分</w:t>
          </w:r>
          <w:r>
            <w:tab/>
          </w:r>
          <w:r>
            <w:fldChar w:fldCharType="begin"/>
          </w:r>
          <w:r>
            <w:instrText xml:space="preserve"> PAGEREF _Toc22656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_Toc8641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4.6. </w:t>
          </w:r>
          <w:r>
            <w:rPr>
              <w:rFonts w:hint="eastAsia"/>
            </w:rPr>
            <w:t>编辑用户状态</w:t>
          </w:r>
          <w:r>
            <w:tab/>
          </w:r>
          <w:r>
            <w:fldChar w:fldCharType="begin"/>
          </w:r>
          <w:r>
            <w:instrText xml:space="preserve"> PAGEREF _Toc8641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4.7. </w:t>
          </w:r>
          <w:r>
            <w:rPr>
              <w:rFonts w:hint="eastAsia"/>
            </w:rPr>
            <w:t>矿机数</w:t>
          </w:r>
          <w:r>
            <w:tab/>
          </w:r>
          <w:r>
            <w:fldChar w:fldCharType="begin"/>
          </w:r>
          <w:r>
            <w:instrText xml:space="preserve"> PAGEREF _Toc238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lang w:val="en-US" w:eastAsia="zh-CN"/>
            </w:rPr>
            <w:fldChar w:fldCharType="begin"/>
          </w:r>
          <w:r>
            <w:rPr>
              <w:rFonts w:hint="eastAsia"/>
              <w:b/>
              <w:lang w:val="en-US" w:eastAsia="zh-CN"/>
            </w:rPr>
            <w:instrText xml:space="preserve"> HYPERLINK \l _Toc14604 </w:instrText>
          </w:r>
          <w:r>
            <w:rPr>
              <w:rFonts w:hint="eastAsia"/>
              <w:b/>
              <w:lang w:val="en-US" w:eastAsia="zh-CN"/>
            </w:rPr>
            <w:fldChar w:fldCharType="separate"/>
          </w:r>
          <w:r>
            <w:rPr>
              <w:rFonts w:hint="default"/>
              <w:b/>
            </w:rPr>
            <w:t xml:space="preserve">5. </w:t>
          </w:r>
          <w:r>
            <w:rPr>
              <w:rFonts w:hint="eastAsia"/>
              <w:b/>
            </w:rPr>
            <w:t>矿机管理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_Toc14604 \h </w:instrText>
          </w:r>
          <w:r>
            <w:rPr>
              <w:b/>
            </w:rPr>
            <w:fldChar w:fldCharType="separate"/>
          </w:r>
          <w:r>
            <w:rPr>
              <w:b/>
            </w:rPr>
            <w:t>11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_Toc15479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5.1. </w:t>
          </w:r>
          <w:r>
            <w:rPr>
              <w:rFonts w:hint="eastAsia"/>
            </w:rPr>
            <w:t>查询</w:t>
          </w:r>
          <w:r>
            <w:tab/>
          </w:r>
          <w:r>
            <w:fldChar w:fldCharType="begin"/>
          </w:r>
          <w:r>
            <w:instrText xml:space="preserve"> PAGEREF _Toc15479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_Toc26837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5.2. </w:t>
          </w:r>
          <w:r>
            <w:rPr>
              <w:rFonts w:hint="eastAsia"/>
            </w:rPr>
            <w:t>批量编辑</w:t>
          </w:r>
          <w:r>
            <w:tab/>
          </w:r>
          <w:r>
            <w:fldChar w:fldCharType="begin"/>
          </w:r>
          <w:r>
            <w:instrText xml:space="preserve"> PAGEREF _Toc26837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_Toc21004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5.3. </w:t>
          </w:r>
          <w:r>
            <w:rPr>
              <w:rFonts w:hint="eastAsia"/>
            </w:rPr>
            <w:t>编辑</w:t>
          </w:r>
          <w:r>
            <w:tab/>
          </w:r>
          <w:r>
            <w:fldChar w:fldCharType="begin"/>
          </w:r>
          <w:r>
            <w:instrText xml:space="preserve"> PAGEREF _Toc21004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_Toc21725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5.4. </w:t>
          </w:r>
          <w:r>
            <w:rPr>
              <w:rFonts w:hint="eastAsia"/>
            </w:rPr>
            <w:t>查看收益记录</w:t>
          </w:r>
          <w:r>
            <w:tab/>
          </w:r>
          <w:r>
            <w:fldChar w:fldCharType="begin"/>
          </w:r>
          <w:r>
            <w:instrText xml:space="preserve"> PAGEREF _Toc21725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lang w:val="en-US" w:eastAsia="zh-CN"/>
            </w:rPr>
            <w:fldChar w:fldCharType="begin"/>
          </w:r>
          <w:r>
            <w:rPr>
              <w:rFonts w:hint="eastAsia"/>
              <w:b/>
              <w:lang w:val="en-US" w:eastAsia="zh-CN"/>
            </w:rPr>
            <w:instrText xml:space="preserve"> HYPERLINK \l _Toc13500 </w:instrText>
          </w:r>
          <w:r>
            <w:rPr>
              <w:rFonts w:hint="eastAsia"/>
              <w:b/>
              <w:lang w:val="en-US" w:eastAsia="zh-CN"/>
            </w:rPr>
            <w:fldChar w:fldCharType="separate"/>
          </w:r>
          <w:r>
            <w:rPr>
              <w:rFonts w:hint="default"/>
              <w:b/>
            </w:rPr>
            <w:t xml:space="preserve">6. </w:t>
          </w:r>
          <w:r>
            <w:rPr>
              <w:rFonts w:hint="eastAsia"/>
              <w:b/>
            </w:rPr>
            <w:t>收益管理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_Toc13500 \h </w:instrText>
          </w:r>
          <w:r>
            <w:rPr>
              <w:b/>
            </w:rPr>
            <w:fldChar w:fldCharType="separate"/>
          </w:r>
          <w:r>
            <w:rPr>
              <w:b/>
            </w:rPr>
            <w:t>14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_Toc12573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6.1. </w:t>
          </w:r>
          <w:r>
            <w:rPr>
              <w:rFonts w:hint="eastAsia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_Toc12573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_Toc10541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6.2. </w:t>
          </w:r>
          <w:r>
            <w:rPr>
              <w:rFonts w:hint="eastAsia"/>
            </w:rPr>
            <w:t>操作说明</w:t>
          </w:r>
          <w:r>
            <w:tab/>
          </w:r>
          <w:r>
            <w:fldChar w:fldCharType="begin"/>
          </w:r>
          <w:r>
            <w:instrText xml:space="preserve"> PAGEREF _Toc10541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lang w:val="en-US" w:eastAsia="zh-CN"/>
            </w:rPr>
            <w:fldChar w:fldCharType="begin"/>
          </w:r>
          <w:r>
            <w:rPr>
              <w:rFonts w:hint="eastAsia"/>
              <w:b/>
              <w:lang w:val="en-US" w:eastAsia="zh-CN"/>
            </w:rPr>
            <w:instrText xml:space="preserve"> HYPERLINK \l _Toc30162 </w:instrText>
          </w:r>
          <w:r>
            <w:rPr>
              <w:rFonts w:hint="eastAsia"/>
              <w:b/>
              <w:lang w:val="en-US" w:eastAsia="zh-CN"/>
            </w:rPr>
            <w:fldChar w:fldCharType="separate"/>
          </w:r>
          <w:r>
            <w:rPr>
              <w:rFonts w:hint="default"/>
              <w:b/>
            </w:rPr>
            <w:t xml:space="preserve">7. </w:t>
          </w:r>
          <w:r>
            <w:rPr>
              <w:rFonts w:hint="eastAsia"/>
              <w:b/>
            </w:rPr>
            <w:t>预警管理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_Toc30162 \h </w:instrText>
          </w:r>
          <w:r>
            <w:rPr>
              <w:b/>
            </w:rPr>
            <w:fldChar w:fldCharType="separate"/>
          </w:r>
          <w:r>
            <w:rPr>
              <w:b/>
            </w:rPr>
            <w:t>16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_Toc15386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7.1. </w:t>
          </w:r>
          <w:r>
            <w:rPr>
              <w:rFonts w:hint="eastAsia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_Toc15386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_Toc17546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7.2. </w:t>
          </w:r>
          <w:r>
            <w:rPr>
              <w:rFonts w:hint="eastAsia"/>
            </w:rPr>
            <w:t>操作说明</w:t>
          </w:r>
          <w:r>
            <w:tab/>
          </w:r>
          <w:r>
            <w:fldChar w:fldCharType="begin"/>
          </w:r>
          <w:r>
            <w:instrText xml:space="preserve"> PAGEREF _Toc17546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lang w:val="en-US" w:eastAsia="zh-CN"/>
            </w:rPr>
            <w:fldChar w:fldCharType="begin"/>
          </w:r>
          <w:r>
            <w:rPr>
              <w:rFonts w:hint="eastAsia"/>
              <w:b/>
              <w:lang w:val="en-US" w:eastAsia="zh-CN"/>
            </w:rPr>
            <w:instrText xml:space="preserve"> HYPERLINK \l _Toc14732 </w:instrText>
          </w:r>
          <w:r>
            <w:rPr>
              <w:rFonts w:hint="eastAsia"/>
              <w:b/>
              <w:lang w:val="en-US" w:eastAsia="zh-CN"/>
            </w:rPr>
            <w:fldChar w:fldCharType="separate"/>
          </w:r>
          <w:r>
            <w:rPr>
              <w:rFonts w:hint="eastAsia"/>
              <w:b/>
            </w:rPr>
            <w:t>6.2.1、查询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_Toc14732 \h </w:instrText>
          </w:r>
          <w:r>
            <w:rPr>
              <w:b/>
            </w:rPr>
            <w:fldChar w:fldCharType="separate"/>
          </w:r>
          <w:r>
            <w:rPr>
              <w:b/>
            </w:rPr>
            <w:t>17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lang w:val="en-US" w:eastAsia="zh-CN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lang w:val="en-US" w:eastAsia="zh-CN"/>
            </w:rPr>
            <w:fldChar w:fldCharType="begin"/>
          </w:r>
          <w:r>
            <w:rPr>
              <w:rFonts w:hint="eastAsia"/>
              <w:b/>
              <w:lang w:val="en-US" w:eastAsia="zh-CN"/>
            </w:rPr>
            <w:instrText xml:space="preserve"> HYPERLINK \l _Toc3843 </w:instrText>
          </w:r>
          <w:r>
            <w:rPr>
              <w:rFonts w:hint="eastAsia"/>
              <w:b/>
              <w:lang w:val="en-US" w:eastAsia="zh-CN"/>
            </w:rPr>
            <w:fldChar w:fldCharType="separate"/>
          </w:r>
          <w:r>
            <w:rPr>
              <w:rFonts w:hint="default"/>
              <w:b/>
            </w:rPr>
            <w:t xml:space="preserve">8. </w:t>
          </w:r>
          <w:r>
            <w:rPr>
              <w:rFonts w:hint="eastAsia"/>
              <w:b/>
              <w:lang w:val="en-US" w:eastAsia="zh-CN"/>
            </w:rPr>
            <w:t>提币管理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_Toc3843 \h </w:instrText>
          </w:r>
          <w:r>
            <w:rPr>
              <w:b/>
            </w:rPr>
            <w:fldChar w:fldCharType="separate"/>
          </w:r>
          <w:r>
            <w:rPr>
              <w:b/>
            </w:rPr>
            <w:t>17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_Toc4823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8.1. </w:t>
          </w:r>
          <w:r>
            <w:rPr>
              <w:rFonts w:hint="eastAsia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_Toc4823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_Toc21918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8.2. </w:t>
          </w:r>
          <w:r>
            <w:rPr>
              <w:rFonts w:hint="eastAsia"/>
            </w:rPr>
            <w:t>操作说明</w:t>
          </w:r>
          <w:r>
            <w:tab/>
          </w:r>
          <w:r>
            <w:fldChar w:fldCharType="begin"/>
          </w:r>
          <w:r>
            <w:instrText xml:space="preserve"> PAGEREF _Toc21918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lang w:val="en-US" w:eastAsia="zh-CN"/>
            </w:rPr>
            <w:fldChar w:fldCharType="begin"/>
          </w:r>
          <w:r>
            <w:rPr>
              <w:rFonts w:hint="eastAsia"/>
              <w:b/>
              <w:lang w:val="en-US" w:eastAsia="zh-CN"/>
            </w:rPr>
            <w:instrText xml:space="preserve"> HYPERLINK \l _Toc20915 </w:instrText>
          </w:r>
          <w:r>
            <w:rPr>
              <w:rFonts w:hint="eastAsia"/>
              <w:b/>
              <w:lang w:val="en-US" w:eastAsia="zh-CN"/>
            </w:rPr>
            <w:fldChar w:fldCharType="separate"/>
          </w:r>
          <w:r>
            <w:rPr>
              <w:rFonts w:hint="default"/>
              <w:b/>
            </w:rPr>
            <w:t xml:space="preserve">9. </w:t>
          </w:r>
          <w:r>
            <w:rPr>
              <w:rFonts w:hint="eastAsia"/>
              <w:b/>
            </w:rPr>
            <w:t>系统管理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_Toc20915 \h </w:instrText>
          </w:r>
          <w:r>
            <w:rPr>
              <w:b/>
            </w:rPr>
            <w:fldChar w:fldCharType="separate"/>
          </w:r>
          <w:r>
            <w:rPr>
              <w:b/>
            </w:rPr>
            <w:t>19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_Toc17063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9.1. </w:t>
          </w:r>
          <w:r>
            <w:rPr>
              <w:rFonts w:hint="eastAsia"/>
            </w:rPr>
            <w:t>参数设置</w:t>
          </w:r>
          <w:r>
            <w:tab/>
          </w:r>
          <w:r>
            <w:fldChar w:fldCharType="begin"/>
          </w:r>
          <w:r>
            <w:instrText xml:space="preserve"> PAGEREF _Toc17063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_Toc26853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9.2. </w:t>
          </w:r>
          <w:r>
            <w:rPr>
              <w:rFonts w:hint="eastAsia"/>
            </w:rPr>
            <w:t>邮箱设置</w:t>
          </w:r>
          <w:r>
            <w:tab/>
          </w:r>
          <w:r>
            <w:fldChar w:fldCharType="begin"/>
          </w:r>
          <w:r>
            <w:instrText xml:space="preserve"> PAGEREF _Toc26853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_Toc20688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9.3. </w:t>
          </w:r>
          <w:r>
            <w:rPr>
              <w:rFonts w:hint="eastAsia"/>
            </w:rPr>
            <w:t>接口设置</w:t>
          </w:r>
          <w:r>
            <w:tab/>
          </w:r>
          <w:r>
            <w:fldChar w:fldCharType="begin"/>
          </w:r>
          <w:r>
            <w:instrText xml:space="preserve"> PAGEREF _Toc20688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_Toc30539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9.4. </w:t>
          </w:r>
          <w:r>
            <w:rPr>
              <w:rFonts w:hint="eastAsia"/>
            </w:rPr>
            <w:t>8.4、预警设置</w:t>
          </w:r>
          <w:r>
            <w:tab/>
          </w:r>
          <w:r>
            <w:fldChar w:fldCharType="begin"/>
          </w:r>
          <w:r>
            <w:instrText xml:space="preserve"> PAGEREF _Toc30539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_Toc24207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9.5. </w:t>
          </w:r>
          <w:r>
            <w:rPr>
              <w:rFonts w:hint="eastAsia"/>
            </w:rPr>
            <w:t>定时任务</w:t>
          </w:r>
          <w:r>
            <w:tab/>
          </w:r>
          <w:r>
            <w:fldChar w:fldCharType="begin"/>
          </w:r>
          <w:r>
            <w:instrText xml:space="preserve"> PAGEREF _Toc24207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_Toc30808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9.6. </w:t>
          </w:r>
          <w:r>
            <w:rPr>
              <w:rFonts w:hint="eastAsia"/>
            </w:rPr>
            <w:t>系统用户管理</w:t>
          </w:r>
          <w:r>
            <w:tab/>
          </w:r>
          <w:r>
            <w:fldChar w:fldCharType="begin"/>
          </w:r>
          <w:r>
            <w:instrText xml:space="preserve"> PAGEREF _Toc30808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_Toc23858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9.7. </w:t>
          </w:r>
          <w:r>
            <w:rPr>
              <w:rFonts w:hint="eastAsia"/>
            </w:rPr>
            <w:t>角色管理</w:t>
          </w:r>
          <w:r>
            <w:tab/>
          </w:r>
          <w:r>
            <w:fldChar w:fldCharType="begin"/>
          </w:r>
          <w:r>
            <w:instrText xml:space="preserve"> PAGEREF _Toc23858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lang w:val="en-US" w:eastAsia="zh-CN"/>
            </w:rPr>
            <w:fldChar w:fldCharType="begin"/>
          </w:r>
          <w:r>
            <w:rPr>
              <w:rFonts w:hint="eastAsia"/>
              <w:b/>
              <w:lang w:val="en-US" w:eastAsia="zh-CN"/>
            </w:rPr>
            <w:instrText xml:space="preserve"> HYPERLINK \l _Toc30003 </w:instrText>
          </w:r>
          <w:r>
            <w:rPr>
              <w:rFonts w:hint="eastAsia"/>
              <w:b/>
              <w:lang w:val="en-US" w:eastAsia="zh-CN"/>
            </w:rPr>
            <w:fldChar w:fldCharType="separate"/>
          </w:r>
          <w:r>
            <w:rPr>
              <w:rFonts w:hint="default"/>
              <w:b/>
            </w:rPr>
            <w:t xml:space="preserve">10. </w:t>
          </w:r>
          <w:r>
            <w:rPr>
              <w:rFonts w:hint="eastAsia"/>
              <w:b/>
            </w:rPr>
            <w:t>其它操作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_Toc30003 \h </w:instrText>
          </w:r>
          <w:r>
            <w:rPr>
              <w:b/>
            </w:rPr>
            <w:fldChar w:fldCharType="separate"/>
          </w:r>
          <w:r>
            <w:rPr>
              <w:b/>
            </w:rPr>
            <w:t>29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_Toc499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10.1. </w:t>
          </w:r>
          <w:r>
            <w:rPr>
              <w:rFonts w:hint="eastAsia"/>
            </w:rPr>
            <w:t>常规功能</w:t>
          </w:r>
          <w:r>
            <w:tab/>
          </w:r>
          <w:r>
            <w:fldChar w:fldCharType="begin"/>
          </w:r>
          <w:r>
            <w:instrText xml:space="preserve"> PAGEREF _Toc499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_Toc9245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10.2. </w:t>
          </w:r>
          <w:r>
            <w:rPr>
              <w:rFonts w:hint="eastAsia"/>
            </w:rPr>
            <w:t>模块标签</w:t>
          </w:r>
          <w:r>
            <w:tab/>
          </w:r>
          <w:r>
            <w:fldChar w:fldCharType="begin"/>
          </w:r>
          <w:r>
            <w:instrText xml:space="preserve"> PAGEREF _Toc9245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_Toc20561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10.3. </w:t>
          </w:r>
          <w:r>
            <w:rPr>
              <w:rFonts w:hint="eastAsia"/>
            </w:rPr>
            <w:t>修改密码、退出登录</w:t>
          </w:r>
          <w:r>
            <w:tab/>
          </w:r>
          <w:r>
            <w:fldChar w:fldCharType="begin"/>
          </w:r>
          <w:r>
            <w:instrText xml:space="preserve"> PAGEREF _Toc20561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rPr>
              <w:rFonts w:hint="eastAsia"/>
              <w:lang w:val="en-US" w:eastAsia="zh-CN"/>
            </w:rPr>
          </w:pPr>
          <w:r>
            <w:rPr>
              <w:rFonts w:hint="eastAsia"/>
              <w:b/>
              <w:lang w:val="en-US" w:eastAsia="zh-CN"/>
            </w:rPr>
            <w:fldChar w:fldCharType="end"/>
          </w:r>
        </w:p>
      </w:sdtContent>
    </w:sdt>
    <w:p>
      <w:pPr>
        <w:pStyle w:val="2"/>
        <w:bidi w:val="0"/>
        <w:ind w:left="432" w:leftChars="0" w:hanging="432" w:firstLineChars="0"/>
        <w:rPr>
          <w:rFonts w:hint="eastAsia"/>
          <w:lang w:val="en-US" w:eastAsia="zh-CN"/>
        </w:rPr>
      </w:pPr>
      <w:bookmarkStart w:id="0" w:name="_Toc11639"/>
      <w:r>
        <w:rPr>
          <w:rFonts w:hint="eastAsia"/>
          <w:lang w:val="en-US" w:eastAsia="zh-CN"/>
        </w:rPr>
        <w:t>使用注意事项</w:t>
      </w:r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系统该系统前，管理员需要将weline有账号，该账户必须绑定一个钱包地址，管理员的下级矿机必须绑定同一个钱包地址。</w:t>
      </w:r>
    </w:p>
    <w:p>
      <w:pPr>
        <w:pStyle w:val="2"/>
        <w:bidi w:val="0"/>
        <w:ind w:left="684" w:leftChars="0" w:hanging="684" w:firstLineChars="0"/>
      </w:pPr>
      <w:bookmarkStart w:id="1" w:name="_Toc16032"/>
      <w:r>
        <w:rPr>
          <w:rFonts w:hint="eastAsia"/>
        </w:rPr>
        <w:t>登录页面</w:t>
      </w:r>
      <w:bookmarkEnd w:id="1"/>
    </w:p>
    <w:p>
      <w:pPr>
        <w:pStyle w:val="3"/>
      </w:pPr>
      <w:bookmarkStart w:id="2" w:name="_Toc29006"/>
      <w:r>
        <w:rPr>
          <w:rFonts w:hint="eastAsia"/>
        </w:rPr>
        <w:t>功能描述</w:t>
      </w:r>
      <w:bookmarkEnd w:id="2"/>
    </w:p>
    <w:p>
      <w:pPr>
        <w:spacing w:line="360" w:lineRule="auto"/>
        <w:rPr>
          <w:rFonts w:hint="default"/>
          <w:lang w:val="en-US"/>
        </w:rPr>
      </w:pPr>
      <w:r>
        <w:rPr>
          <w:rFonts w:hint="eastAsia"/>
          <w:lang w:val="en-US" w:eastAsia="zh-CN"/>
        </w:rPr>
        <w:t>Dpools统一登录界面，根据账号和密码登录管理后台。</w:t>
      </w:r>
    </w:p>
    <w:p>
      <w:pPr>
        <w:pStyle w:val="3"/>
      </w:pPr>
      <w:bookmarkStart w:id="3" w:name="_Toc17466"/>
      <w:r>
        <w:rPr>
          <w:rFonts w:hint="eastAsia"/>
        </w:rPr>
        <w:t>操作说明</w:t>
      </w:r>
      <w:bookmarkEnd w:id="3"/>
    </w:p>
    <w:p>
      <w:r>
        <w:rPr>
          <w:rFonts w:hint="eastAsia"/>
        </w:rPr>
        <w:t>在浏览器地址栏中输入访问地址后敲击回车，显示登录界面（见下图），输入用户名、用户密码和验证码，点击“登录”按钮或在密码框回车即可登录。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25190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ind w:left="432" w:leftChars="0" w:hanging="432" w:firstLineChars="0"/>
        <w:rPr>
          <w:rFonts w:hint="eastAsia"/>
        </w:rPr>
      </w:pPr>
      <w:bookmarkStart w:id="4" w:name="_Toc29251"/>
      <w:r>
        <w:rPr>
          <w:rFonts w:hint="eastAsia"/>
        </w:rPr>
        <w:t>首页</w:t>
      </w:r>
      <w:bookmarkEnd w:id="4"/>
    </w:p>
    <w:p>
      <w:pPr>
        <w:pStyle w:val="3"/>
      </w:pPr>
      <w:bookmarkStart w:id="5" w:name="_Toc31918"/>
      <w:r>
        <w:rPr>
          <w:rFonts w:hint="eastAsia"/>
        </w:rPr>
        <w:t>功能描述</w:t>
      </w:r>
      <w:bookmarkEnd w:id="5"/>
    </w:p>
    <w:p>
      <w:pPr>
        <w:spacing w:line="360" w:lineRule="auto"/>
      </w:pPr>
      <w:r>
        <w:rPr>
          <w:rFonts w:hint="eastAsia"/>
        </w:rPr>
        <w:t>用户登录成功会进入管理界面，默认进入首页（也可点击左侧菜单“首页”进入），首页主要统计、展示整体数据信息，数据以数字和图表的方式展现 ，方便用户查看管理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1135" cy="2579370"/>
            <wp:effectExtent l="0" t="0" r="5715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rPr>
          <w:rFonts w:hint="eastAsia"/>
        </w:rPr>
      </w:pPr>
      <w:bookmarkStart w:id="6" w:name="_Toc17670"/>
      <w:r>
        <w:rPr>
          <w:rFonts w:hint="eastAsia"/>
        </w:rPr>
        <w:t>操作说明</w:t>
      </w:r>
      <w:bookmarkEnd w:id="6"/>
    </w:p>
    <w:p>
      <w:pPr>
        <w:rPr>
          <w:rFonts w:hint="eastAsia"/>
        </w:rPr>
      </w:pPr>
      <w:r>
        <w:rPr>
          <w:rFonts w:hint="eastAsia"/>
        </w:rPr>
        <w:t>1、点击最上方的统计数据即可跳转进入对应的管理模块</w:t>
      </w:r>
    </w:p>
    <w:p>
      <w:r>
        <w:drawing>
          <wp:inline distT="0" distB="0" distL="0" distR="0">
            <wp:extent cx="5274310" cy="25507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矿机总数 ：表示管理的矿机总数量，点击进入矿机管理界面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积分不足用户：列出管理用户中，积分不足的用户数，点击进入用户管理界面，显示对应积分不足用户列表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当前预警数量： 当前系统预警数量，点击预警管理查看详细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eastAsia"/>
          <w:lang w:val="en-US" w:eastAsia="zh-CN"/>
        </w:rPr>
        <w:t>提币申请待办数量：表示当前系统中提币申请未处理数量，点击入提币申请查看详细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平台分成：系统中平台获得nfc收益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用户分成：系统中用户获得的nfc收益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锁仓数量： 系统中矿机托管获得的收益的锁仓数量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已释放数量：指已锁仓结束后，线性释放数量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2、更改收益一览上方时间可过滤曲线图数据</w:t>
      </w:r>
    </w:p>
    <w:p>
      <w:r>
        <w:drawing>
          <wp:inline distT="0" distB="0" distL="114300" distR="114300">
            <wp:extent cx="5266055" cy="1191895"/>
            <wp:effectExtent l="0" t="0" r="10795" b="825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收益一览 ：  平台、用户每日收益趋势图</w:t>
      </w:r>
    </w:p>
    <w:p/>
    <w:p/>
    <w:p>
      <w:r>
        <w:drawing>
          <wp:inline distT="0" distB="0" distL="114300" distR="114300">
            <wp:extent cx="5274310" cy="2014855"/>
            <wp:effectExtent l="0" t="0" r="2540" b="444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设备状态统计：   通过饼图方式展现在线&amp;离线占比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收益统计  ：通过饼图方式展现平台和用户收益占比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用户分成：通过饼图方式展现用户收益分布（已提取、未提取、锁仓）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平台分成：通过饼图方式展现平台收益分布（锁仓和已释放）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ind w:left="432" w:leftChars="0" w:hanging="432" w:firstLineChars="0"/>
        <w:rPr>
          <w:rFonts w:hint="eastAsia"/>
        </w:rPr>
      </w:pPr>
      <w:bookmarkStart w:id="7" w:name="_Toc1441"/>
      <w:r>
        <w:rPr>
          <w:rFonts w:hint="eastAsia"/>
        </w:rPr>
        <w:t>用户管理</w:t>
      </w:r>
      <w:bookmarkEnd w:id="7"/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用户全部从主库同步过来</w:t>
      </w:r>
    </w:p>
    <w:p>
      <w:pPr>
        <w:pStyle w:val="3"/>
        <w:rPr>
          <w:rFonts w:hint="eastAsia"/>
        </w:rPr>
      </w:pPr>
      <w:bookmarkStart w:id="8" w:name="_Toc17813"/>
      <w:r>
        <w:rPr>
          <w:rFonts w:hint="eastAsia"/>
        </w:rPr>
        <w:t>查询</w:t>
      </w:r>
      <w:bookmarkEnd w:id="8"/>
    </w:p>
    <w:p>
      <w:r>
        <w:rPr>
          <w:rFonts w:hint="eastAsia"/>
        </w:rPr>
        <w:t>积分不足/无钱包地址/显示移除用户(移除的用户只能查看,不能进行,新增,编辑等操作)</w:t>
      </w:r>
    </w:p>
    <w:p>
      <w:r>
        <w:rPr>
          <w:rFonts w:hint="eastAsia"/>
        </w:rPr>
        <w:t>/状态</w:t>
      </w:r>
    </w:p>
    <w:p>
      <w:r>
        <w:drawing>
          <wp:inline distT="0" distB="0" distL="114300" distR="114300">
            <wp:extent cx="5269865" cy="2171700"/>
            <wp:effectExtent l="0" t="0" r="698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积分不足 ：选中积分不足，自动过滤出积分不足的用户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无钱包地址：选中“无钱包地址”，自动过滤出无钱包地址的用户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显示移除用户： 选中“移除用户”，自动显示已经从管理账号下移除的用户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也可以通过登录账号、手机号、邮件地址等查询，所有查询条件可以联合查询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9" w:name="_Toc21597"/>
      <w:r>
        <w:rPr>
          <w:rFonts w:hint="eastAsia"/>
          <w:lang w:val="en-US" w:eastAsia="zh-CN"/>
        </w:rPr>
        <w:t>设置/修改密码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设置用户登录APP的密码，设置了密码后，用户才能登录app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如下图，点击红框处图标</w:t>
      </w:r>
      <w:r>
        <w:drawing>
          <wp:inline distT="0" distB="0" distL="114300" distR="114300">
            <wp:extent cx="381000" cy="304800"/>
            <wp:effectExtent l="0" t="0" r="0" b="0"/>
            <wp:docPr id="6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弹出密码设置界面</w:t>
      </w:r>
    </w:p>
    <w:p>
      <w:r>
        <w:drawing>
          <wp:inline distT="0" distB="0" distL="114300" distR="114300">
            <wp:extent cx="5266690" cy="1108075"/>
            <wp:effectExtent l="0" t="0" r="10160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输入密码提交，即设置密码完成。</w:t>
      </w:r>
    </w:p>
    <w:p/>
    <w:p>
      <w:r>
        <w:drawing>
          <wp:inline distT="0" distB="0" distL="114300" distR="114300">
            <wp:extent cx="5266055" cy="1190625"/>
            <wp:effectExtent l="0" t="0" r="10795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bookmarkStart w:id="10" w:name="_Toc76"/>
      <w:r>
        <w:rPr>
          <w:rFonts w:hint="eastAsia"/>
          <w:lang w:val="en-US" w:eastAsia="zh-CN"/>
        </w:rPr>
        <w:t>设置用户钱包地址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设置用户钱包地址，用户提现时会自动使用该钱包地址提现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备注：用户自己也可以在app上自己设置钱包地址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如下图，点击图标</w:t>
      </w:r>
      <w:r>
        <w:drawing>
          <wp:inline distT="0" distB="0" distL="114300" distR="114300">
            <wp:extent cx="438150" cy="295275"/>
            <wp:effectExtent l="0" t="0" r="0" b="9525"/>
            <wp:docPr id="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弹出钱包地址设置界面，设置对应用户钱包地址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983615"/>
            <wp:effectExtent l="0" t="0" r="8890" b="698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如下图为钱包地址设置界面</w:t>
      </w:r>
    </w:p>
    <w:p>
      <w:r>
        <w:drawing>
          <wp:inline distT="0" distB="0" distL="114300" distR="114300">
            <wp:extent cx="5272405" cy="974090"/>
            <wp:effectExtent l="0" t="0" r="4445" b="1651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输入钱包地址后，点击提交，完成钱包地址设置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</w:rPr>
      </w:pPr>
      <w:bookmarkStart w:id="11" w:name="_Toc26397"/>
      <w:r>
        <w:rPr>
          <w:rFonts w:hint="eastAsia"/>
        </w:rPr>
        <w:t>查看</w:t>
      </w:r>
      <w:bookmarkEnd w:id="11"/>
    </w:p>
    <w:p>
      <w:r>
        <w:rPr>
          <w:rFonts w:hint="eastAsia"/>
          <w:lang w:val="en-US" w:eastAsia="zh-CN"/>
        </w:rPr>
        <w:t>用户列表，</w:t>
      </w:r>
      <w:r>
        <w:rPr>
          <w:rFonts w:hint="eastAsia"/>
        </w:rPr>
        <w:t>点击</w:t>
      </w:r>
      <w:r>
        <w:rPr>
          <w:rFonts w:hint="eastAsia"/>
          <w:lang w:val="en-US" w:eastAsia="zh-CN"/>
        </w:rPr>
        <w:t>某行</w:t>
      </w:r>
      <w:r>
        <w:rPr>
          <w:rFonts w:hint="eastAsia"/>
        </w:rPr>
        <w:t>查看按钮,查看用户</w:t>
      </w:r>
      <w:r>
        <w:rPr>
          <w:rFonts w:hint="eastAsia"/>
          <w:lang w:val="en-US" w:eastAsia="zh-CN"/>
        </w:rPr>
        <w:t>详细</w:t>
      </w:r>
      <w:r>
        <w:rPr>
          <w:rFonts w:hint="eastAsia"/>
        </w:rPr>
        <w:t>信息,矿机列表,积分转让记录,提取记录</w:t>
      </w:r>
    </w:p>
    <w:p>
      <w:r>
        <w:drawing>
          <wp:inline distT="0" distB="0" distL="114300" distR="114300">
            <wp:extent cx="5268595" cy="2004060"/>
            <wp:effectExtent l="0" t="0" r="8255" b="1524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积分转让记录</w:t>
      </w:r>
    </w:p>
    <w:p>
      <w:r>
        <w:drawing>
          <wp:inline distT="0" distB="0" distL="114300" distR="114300">
            <wp:extent cx="5266055" cy="1094105"/>
            <wp:effectExtent l="0" t="0" r="10795" b="1079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提取记录</w:t>
      </w:r>
    </w:p>
    <w:p/>
    <w:p>
      <w:r>
        <w:drawing>
          <wp:inline distT="0" distB="0" distL="114300" distR="114300">
            <wp:extent cx="5274310" cy="958850"/>
            <wp:effectExtent l="0" t="0" r="2540" b="12700"/>
            <wp:docPr id="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pStyle w:val="3"/>
        <w:bidi w:val="0"/>
        <w:rPr>
          <w:rFonts w:hint="eastAsia"/>
        </w:rPr>
      </w:pPr>
      <w:bookmarkStart w:id="12" w:name="_Toc22656"/>
      <w:r>
        <w:rPr>
          <w:rFonts w:hint="eastAsia"/>
        </w:rPr>
        <w:t>转让积分</w:t>
      </w:r>
      <w:bookmarkEnd w:id="12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管理员可以通过积分转让功能将管理账号（即接口管理中配置的weline账号）积分转让给指定用户，操作步骤如下</w:t>
      </w:r>
    </w:p>
    <w:p>
      <w:pPr>
        <w:rPr>
          <w:rFonts w:hint="eastAsia"/>
        </w:rPr>
      </w:pPr>
      <w:r>
        <w:rPr>
          <w:rFonts w:hint="eastAsia"/>
        </w:rPr>
        <w:t>请先选择用户,点击转让积分输入积分(积分不能大于当前平台积分),下一步,查看选中用户,编辑积分(转让总积分不能大于当前平台积分),提交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选中需要转让积分的用户（至少一个），点击“转让积分”按钮，如下图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4785" cy="2048510"/>
            <wp:effectExtent l="0" t="0" r="12065" b="889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点击“转让积分”按钮，弹出转让积分界面，如下图，输入转让积分和选择转让方式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转让方式-平均  ：表示选中的每个用户获得积分=积分%选择用户数；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转让方式-每个人：表示选中每个用户获得积分=积分；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4310" cy="2157095"/>
            <wp:effectExtent l="0" t="0" r="2540" b="1460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点击下一步，界面转让积分最终界面，显示所选用户获得的积分，如果核对无问题，点击“提交”，后台会从管理账号扣除指定积分转给对应用户。</w:t>
      </w:r>
    </w:p>
    <w:p/>
    <w:p>
      <w:r>
        <w:drawing>
          <wp:inline distT="0" distB="0" distL="114300" distR="114300">
            <wp:extent cx="5273040" cy="2085975"/>
            <wp:effectExtent l="0" t="0" r="3810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</w:rPr>
      </w:pPr>
      <w:bookmarkStart w:id="13" w:name="_Toc8641"/>
      <w:r>
        <w:rPr>
          <w:rFonts w:hint="eastAsia"/>
        </w:rPr>
        <w:t>编辑用户状态</w:t>
      </w:r>
      <w:bookmarkEnd w:id="13"/>
    </w:p>
    <w:p>
      <w:r>
        <w:rPr>
          <w:rFonts w:hint="eastAsia"/>
        </w:rPr>
        <w:t>点击按钮,编辑状态(正常/锁定,锁定不允许从app登录,能进行人工移除)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6055" cy="2183130"/>
            <wp:effectExtent l="0" t="0" r="10795" b="762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258695"/>
            <wp:effectExtent l="0" t="0" r="4445" b="825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</w:rPr>
      </w:pPr>
      <w:bookmarkStart w:id="14" w:name="_Toc238"/>
      <w:r>
        <w:rPr>
          <w:rFonts w:hint="eastAsia"/>
        </w:rPr>
        <w:t>矿机数</w:t>
      </w:r>
      <w:bookmarkEnd w:id="14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用户列表显示每个用户矿机数，</w:t>
      </w:r>
      <w:r>
        <w:rPr>
          <w:rFonts w:hint="eastAsia"/>
        </w:rPr>
        <w:t>点击矿机数,能看到对应用户矿机</w:t>
      </w:r>
      <w:r>
        <w:rPr>
          <w:rFonts w:hint="eastAsia"/>
          <w:lang w:val="en-US" w:eastAsia="zh-CN"/>
        </w:rPr>
        <w:t>信息</w:t>
      </w:r>
    </w:p>
    <w:p>
      <w:r>
        <w:drawing>
          <wp:inline distT="0" distB="0" distL="114300" distR="114300">
            <wp:extent cx="5269865" cy="2160270"/>
            <wp:effectExtent l="0" t="0" r="6985" b="1143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矿机列表如下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050925"/>
            <wp:effectExtent l="0" t="0" r="6985" b="1587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bidi w:val="0"/>
        <w:ind w:left="432" w:leftChars="0" w:hanging="432" w:firstLineChars="0"/>
        <w:rPr>
          <w:rFonts w:hint="eastAsia"/>
        </w:rPr>
      </w:pPr>
      <w:bookmarkStart w:id="15" w:name="_Toc14604"/>
      <w:r>
        <w:rPr>
          <w:rFonts w:hint="eastAsia"/>
        </w:rPr>
        <w:t>矿机管理</w:t>
      </w:r>
      <w:bookmarkEnd w:id="1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数据全部从主库同步过来，根据管理员绑定的NFC钱包地址，同步该地址绑定的所有矿机到系统中。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r>
        <w:drawing>
          <wp:inline distT="0" distB="0" distL="114300" distR="114300">
            <wp:extent cx="5267960" cy="2410460"/>
            <wp:effectExtent l="0" t="0" r="8890" b="889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16" w:name="_Toc15479"/>
      <w:r>
        <w:rPr>
          <w:rFonts w:hint="eastAsia"/>
        </w:rPr>
        <w:t>查询</w:t>
      </w:r>
      <w:bookmarkEnd w:id="16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可以通过“显示移除矿机”、“矿机SN”、“矿机状态”过滤出符合条件的矿机</w:t>
      </w:r>
    </w:p>
    <w:p/>
    <w:p>
      <w:pPr>
        <w:rPr>
          <w:rFonts w:hint="eastAsia"/>
        </w:rPr>
      </w:pPr>
    </w:p>
    <w:p>
      <w:r>
        <w:drawing>
          <wp:inline distT="0" distB="0" distL="114300" distR="114300">
            <wp:extent cx="5266055" cy="2734945"/>
            <wp:effectExtent l="0" t="0" r="10795" b="825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</w:rPr>
      </w:pPr>
      <w:bookmarkStart w:id="17" w:name="_Toc26837"/>
      <w:r>
        <w:rPr>
          <w:rFonts w:hint="eastAsia"/>
        </w:rPr>
        <w:t>批量编辑</w:t>
      </w:r>
      <w:bookmarkEnd w:id="17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先选择</w:t>
      </w:r>
      <w:r>
        <w:rPr>
          <w:rFonts w:hint="eastAsia"/>
          <w:lang w:val="en-US" w:eastAsia="zh-CN"/>
        </w:rPr>
        <w:t>一个或多个</w:t>
      </w:r>
      <w:r>
        <w:rPr>
          <w:rFonts w:hint="eastAsia"/>
        </w:rPr>
        <w:t>矿机,点击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批量编辑</w:t>
      </w:r>
      <w:r>
        <w:rPr>
          <w:rFonts w:hint="eastAsia"/>
          <w:lang w:eastAsia="zh-CN"/>
        </w:rPr>
        <w:t>”</w:t>
      </w:r>
      <w:r>
        <w:rPr>
          <w:rFonts w:hint="eastAsia"/>
        </w:rPr>
        <w:t>按钮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弹出批量编辑界面，根据实际情况输入需要修改的项，点击提交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8595" cy="3162300"/>
            <wp:effectExtent l="0" t="0" r="8255" b="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</w:rPr>
      </w:pPr>
      <w:bookmarkStart w:id="18" w:name="_Toc21004"/>
      <w:r>
        <w:rPr>
          <w:rFonts w:hint="eastAsia"/>
        </w:rPr>
        <w:t>编辑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</w:rPr>
        <w:t>点击编辑按钮,查看矿机信息,</w:t>
      </w:r>
      <w:r>
        <w:rPr>
          <w:rFonts w:hint="eastAsia"/>
          <w:lang w:val="en-US" w:eastAsia="zh-CN"/>
        </w:rPr>
        <w:t>可以对地区、物理位置、所属机房、锁仓时长、释放时长等字段进行编辑</w:t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5272405" cy="3295015"/>
            <wp:effectExtent l="0" t="0" r="4445" b="635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</w:rPr>
      </w:pPr>
      <w:bookmarkStart w:id="19" w:name="_Toc21725"/>
      <w:r>
        <w:rPr>
          <w:rFonts w:hint="eastAsia"/>
        </w:rPr>
        <w:t>查看收益记录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</w:rPr>
        <w:t>点击查看按钮</w:t>
      </w:r>
      <w:r>
        <w:drawing>
          <wp:inline distT="0" distB="0" distL="114300" distR="114300">
            <wp:extent cx="381000" cy="342900"/>
            <wp:effectExtent l="0" t="0" r="0" b="0"/>
            <wp:docPr id="8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,查看矿机</w:t>
      </w:r>
      <w:r>
        <w:rPr>
          <w:rFonts w:hint="eastAsia"/>
          <w:lang w:val="en-US" w:eastAsia="zh-CN"/>
        </w:rPr>
        <w:t>每日收益、用户分成、平台分成、释放数量、提取数量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453640"/>
            <wp:effectExtent l="0" t="0" r="10160" b="381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1770" cy="2530475"/>
            <wp:effectExtent l="0" t="0" r="5080" b="3175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p>
      <w:pPr>
        <w:pStyle w:val="2"/>
        <w:bidi w:val="0"/>
        <w:ind w:left="432" w:leftChars="0" w:hanging="432" w:firstLineChars="0"/>
        <w:rPr>
          <w:rFonts w:hint="eastAsia"/>
        </w:rPr>
      </w:pPr>
      <w:bookmarkStart w:id="20" w:name="_Toc13500"/>
      <w:r>
        <w:rPr>
          <w:rFonts w:hint="eastAsia"/>
        </w:rPr>
        <w:t>收益管理</w:t>
      </w:r>
      <w:bookmarkEnd w:id="20"/>
    </w:p>
    <w:p>
      <w:pPr>
        <w:pStyle w:val="3"/>
        <w:rPr>
          <w:rFonts w:hint="eastAsia"/>
        </w:rPr>
      </w:pPr>
      <w:bookmarkStart w:id="21" w:name="_Toc12573"/>
      <w:r>
        <w:rPr>
          <w:rFonts w:hint="eastAsia"/>
        </w:rPr>
        <w:t>功能描述</w:t>
      </w:r>
      <w:bookmarkEnd w:id="21"/>
    </w:p>
    <w:p>
      <w:pPr>
        <w:rPr>
          <w:rFonts w:hint="eastAsia"/>
        </w:rPr>
      </w:pPr>
      <w:r>
        <w:rPr>
          <w:rFonts w:hint="eastAsia"/>
        </w:rPr>
        <w:t>查询</w:t>
      </w:r>
      <w:r>
        <w:rPr>
          <w:rFonts w:hint="eastAsia"/>
          <w:lang w:val="en-US" w:eastAsia="zh-CN"/>
        </w:rPr>
        <w:t>所有矿机每日</w:t>
      </w:r>
      <w:r>
        <w:rPr>
          <w:rFonts w:hint="eastAsia"/>
        </w:rPr>
        <w:t>收益情况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数据从NFC托管平台每日同步过来，每天同步头一天的托管收益数据。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每日计算锁仓锁仓和释放数量、提取数量更新到收益中。</w:t>
      </w:r>
    </w:p>
    <w:p>
      <w:pPr>
        <w:pStyle w:val="3"/>
        <w:rPr>
          <w:rFonts w:hint="eastAsia"/>
        </w:rPr>
      </w:pPr>
      <w:bookmarkStart w:id="22" w:name="_Toc10541"/>
      <w:r>
        <w:rPr>
          <w:rFonts w:hint="eastAsia"/>
        </w:rPr>
        <w:t>操作说明</w:t>
      </w:r>
      <w:bookmarkEnd w:id="22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点击功能菜单“收益管理”，</w:t>
      </w:r>
      <w:r>
        <w:rPr>
          <w:rFonts w:hint="eastAsia"/>
          <w:lang w:val="en-US" w:eastAsia="zh-CN"/>
        </w:rPr>
        <w:t>进入收益管理界面，管理员可以通过用户、设备SN、时间过滤出符合条件的收益记录。如下图所示。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2268220"/>
            <wp:effectExtent l="0" t="0" r="10160" b="17780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详情查看</w:t>
      </w:r>
    </w:p>
    <w:p>
      <w:pPr>
        <w:rPr>
          <w:rFonts w:hint="eastAsia"/>
        </w:rPr>
      </w:pPr>
      <w:r>
        <w:rPr>
          <w:rFonts w:hint="eastAsia"/>
        </w:rPr>
        <w:t>1、点击列表右方“查看”按钮，可进入对应详情查看页面</w:t>
      </w:r>
    </w:p>
    <w:p>
      <w:pPr>
        <w:rPr>
          <w:rFonts w:hint="eastAsia"/>
        </w:rPr>
      </w:pPr>
      <w:r>
        <w:drawing>
          <wp:inline distT="0" distB="0" distL="114300" distR="114300">
            <wp:extent cx="5271770" cy="1720850"/>
            <wp:effectExtent l="0" t="0" r="5080" b="12700"/>
            <wp:docPr id="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2、详情页面分为 收益详情 、释放记录</w:t>
      </w:r>
    </w:p>
    <w:p>
      <w:pPr>
        <w:rPr>
          <w:rFonts w:hint="eastAsia"/>
        </w:rPr>
      </w:pPr>
      <w:r>
        <w:drawing>
          <wp:inline distT="0" distB="0" distL="114300" distR="114300">
            <wp:extent cx="5265420" cy="1922780"/>
            <wp:effectExtent l="0" t="0" r="11430" b="1270"/>
            <wp:docPr id="6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3、点击释放记录列表中“提币申请号”（如果不为空），可跳转至对应“提币管理”界面，具体请见“提币管理”操作说明</w:t>
      </w:r>
    </w:p>
    <w:p>
      <w:pPr>
        <w:rPr>
          <w:rFonts w:hint="eastAsia"/>
        </w:rPr>
      </w:pPr>
      <w:r>
        <w:drawing>
          <wp:inline distT="0" distB="0" distL="114300" distR="114300">
            <wp:extent cx="5266055" cy="708660"/>
            <wp:effectExtent l="0" t="0" r="10795" b="15240"/>
            <wp:docPr id="6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bidi w:val="0"/>
        <w:ind w:left="432" w:leftChars="0" w:hanging="432" w:firstLineChars="0"/>
        <w:rPr>
          <w:rFonts w:hint="eastAsia"/>
        </w:rPr>
      </w:pPr>
      <w:bookmarkStart w:id="23" w:name="_Toc30162"/>
      <w:r>
        <w:rPr>
          <w:rFonts w:hint="eastAsia"/>
        </w:rPr>
        <w:t>预警管理</w:t>
      </w:r>
      <w:bookmarkEnd w:id="23"/>
    </w:p>
    <w:p>
      <w:pPr>
        <w:pStyle w:val="3"/>
        <w:bidi w:val="0"/>
        <w:rPr>
          <w:rFonts w:hint="eastAsia"/>
        </w:rPr>
      </w:pPr>
      <w:bookmarkStart w:id="24" w:name="_Toc15386"/>
      <w:r>
        <w:rPr>
          <w:rFonts w:hint="eastAsia"/>
        </w:rPr>
        <w:t>功能描述</w:t>
      </w:r>
      <w:bookmarkEnd w:id="24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后台每次同步设备、用户数据时，发现有设备离线、用户积分不足、同步接口不通的进行预警，并发送邮件</w:t>
      </w:r>
    </w:p>
    <w:p>
      <w:pPr>
        <w:pStyle w:val="3"/>
        <w:rPr>
          <w:rFonts w:hint="eastAsia"/>
        </w:rPr>
      </w:pPr>
      <w:bookmarkStart w:id="25" w:name="_Toc17546"/>
      <w:r>
        <w:rPr>
          <w:rFonts w:hint="eastAsia"/>
        </w:rPr>
        <w:t>操作说明</w:t>
      </w:r>
      <w:bookmarkEnd w:id="25"/>
    </w:p>
    <w:p>
      <w:pPr>
        <w:rPr>
          <w:rFonts w:hint="eastAsia"/>
        </w:rPr>
      </w:pPr>
      <w:r>
        <w:rPr>
          <w:rFonts w:hint="eastAsia"/>
        </w:rPr>
        <w:t>点击功能菜单“预警管理”，在功能显示区显示查询页面，进行相关操作</w:t>
      </w:r>
    </w:p>
    <w:p>
      <w:pPr>
        <w:rPr>
          <w:rFonts w:hint="eastAsia"/>
        </w:rPr>
      </w:pPr>
      <w:r>
        <w:drawing>
          <wp:inline distT="0" distB="0" distL="0" distR="0">
            <wp:extent cx="5274310" cy="24999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both"/>
        <w:rPr>
          <w:rFonts w:hint="eastAsia"/>
        </w:rPr>
      </w:pPr>
      <w:bookmarkStart w:id="26" w:name="_Toc14732"/>
      <w:r>
        <w:rPr>
          <w:rFonts w:hint="eastAsia"/>
        </w:rPr>
        <w:t>6.2.1、查询</w:t>
      </w:r>
      <w:bookmarkEnd w:id="26"/>
    </w:p>
    <w:p>
      <w:pPr>
        <w:rPr>
          <w:rFonts w:hint="eastAsia"/>
        </w:rPr>
      </w:pPr>
      <w:r>
        <w:rPr>
          <w:rFonts w:hint="eastAsia"/>
        </w:rPr>
        <w:t>修改列表上方过滤条件，会自动更新列表数据</w:t>
      </w:r>
    </w:p>
    <w:p>
      <w:pPr>
        <w:rPr>
          <w:rFonts w:hint="eastAsia"/>
        </w:rPr>
      </w:pPr>
      <w:r>
        <w:drawing>
          <wp:inline distT="0" distB="0" distL="114300" distR="114300">
            <wp:extent cx="5271770" cy="1474470"/>
            <wp:effectExtent l="0" t="0" r="5080" b="11430"/>
            <wp:docPr id="6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2" w:leftChars="0" w:hanging="432" w:firstLineChars="0"/>
        <w:rPr>
          <w:rFonts w:hint="eastAsia"/>
        </w:rPr>
      </w:pPr>
      <w:bookmarkStart w:id="27" w:name="_Toc3843"/>
      <w:r>
        <w:rPr>
          <w:rFonts w:hint="eastAsia"/>
          <w:lang w:val="en-US" w:eastAsia="zh-CN"/>
        </w:rPr>
        <w:t>提币管理</w:t>
      </w:r>
      <w:bookmarkEnd w:id="27"/>
    </w:p>
    <w:p>
      <w:pPr>
        <w:pStyle w:val="3"/>
        <w:rPr>
          <w:rFonts w:hint="eastAsia"/>
        </w:rPr>
      </w:pPr>
      <w:bookmarkStart w:id="28" w:name="_Toc4823"/>
      <w:r>
        <w:rPr>
          <w:rFonts w:hint="eastAsia"/>
        </w:rPr>
        <w:t>功能描述</w:t>
      </w:r>
      <w:bookmarkEnd w:id="28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管理员处理提币申请中工单，或查询已经提币完成工单</w:t>
      </w:r>
    </w:p>
    <w:p>
      <w:pPr>
        <w:pStyle w:val="3"/>
        <w:rPr>
          <w:rFonts w:hint="eastAsia"/>
        </w:rPr>
      </w:pPr>
      <w:bookmarkStart w:id="29" w:name="_Toc21918"/>
      <w:r>
        <w:rPr>
          <w:rFonts w:hint="eastAsia"/>
        </w:rPr>
        <w:t>操作说明</w:t>
      </w:r>
      <w:bookmarkEnd w:id="29"/>
    </w:p>
    <w:p>
      <w:pPr>
        <w:rPr>
          <w:rFonts w:hint="eastAsia"/>
        </w:rPr>
      </w:pPr>
      <w:r>
        <w:rPr>
          <w:rFonts w:hint="eastAsia"/>
        </w:rPr>
        <w:t>点击功能菜单“提币管理”，在功能显示区显示查询页面，进行相关操作</w:t>
      </w:r>
    </w:p>
    <w:p>
      <w:pPr>
        <w:rPr>
          <w:rFonts w:hint="eastAsia"/>
        </w:rPr>
      </w:pPr>
      <w:r>
        <w:drawing>
          <wp:inline distT="0" distB="0" distL="114300" distR="114300">
            <wp:extent cx="5264785" cy="1952625"/>
            <wp:effectExtent l="0" t="0" r="12065" b="9525"/>
            <wp:docPr id="7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查询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根据用户、提币状态、钱包地址、申请时间过滤出符合条件的提币申请数据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1094740"/>
            <wp:effectExtent l="0" t="0" r="8255" b="10160"/>
            <wp:docPr id="7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详情查看/提币操作</w:t>
      </w:r>
    </w:p>
    <w:p>
      <w:pPr>
        <w:rPr>
          <w:rFonts w:hint="eastAsia"/>
        </w:rPr>
      </w:pPr>
      <w:r>
        <w:rPr>
          <w:rFonts w:hint="eastAsia"/>
        </w:rPr>
        <w:t>1、点击列表右方“查看”或“处理”按钮，可进入对应详情查看页面</w:t>
      </w:r>
    </w:p>
    <w:p>
      <w:pPr>
        <w:rPr>
          <w:rFonts w:hint="eastAsia"/>
        </w:rPr>
      </w:pPr>
      <w:r>
        <w:drawing>
          <wp:inline distT="0" distB="0" distL="114300" distR="114300">
            <wp:extent cx="5267960" cy="1958975"/>
            <wp:effectExtent l="0" t="0" r="8890" b="3175"/>
            <wp:docPr id="7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2、详情页面分为 基础信息 、释放记录</w:t>
      </w:r>
    </w:p>
    <w:p>
      <w:pPr>
        <w:rPr>
          <w:rFonts w:hint="eastAsia"/>
        </w:rPr>
      </w:pPr>
      <w:r>
        <w:drawing>
          <wp:inline distT="0" distB="0" distL="114300" distR="114300">
            <wp:extent cx="5264785" cy="2655570"/>
            <wp:effectExtent l="0" t="0" r="12065" b="11430"/>
            <wp:docPr id="7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3、如果提币状态为“提币申请中”，则可以进行手提币操作（已完成则只可查看）</w:t>
      </w:r>
    </w:p>
    <w:p>
      <w:pPr>
        <w:rPr>
          <w:rFonts w:hint="eastAsia"/>
        </w:rPr>
      </w:pPr>
      <w:r>
        <w:drawing>
          <wp:inline distT="0" distB="0" distL="114300" distR="114300">
            <wp:extent cx="5273675" cy="2589530"/>
            <wp:effectExtent l="0" t="0" r="3175" b="1270"/>
            <wp:docPr id="7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4、提币分为“人工转账”和“平台转帐”两种方式，在“平台转帐”时点击提交则会弹出</w:t>
      </w:r>
      <w:r>
        <w:t>”</w:t>
      </w:r>
      <w:r>
        <w:rPr>
          <w:rFonts w:hint="eastAsia"/>
        </w:rPr>
        <w:t>加密私钥</w:t>
      </w:r>
      <w:r>
        <w:t>”</w:t>
      </w:r>
      <w:r>
        <w:rPr>
          <w:rFonts w:hint="eastAsia"/>
        </w:rPr>
        <w:t>输入窗口，填入正确的</w:t>
      </w:r>
      <w:r>
        <w:rPr>
          <w:rFonts w:hint="eastAsia"/>
          <w:lang w:val="en-US" w:eastAsia="zh-CN"/>
        </w:rPr>
        <w:t>加密</w:t>
      </w:r>
      <w:r>
        <w:rPr>
          <w:rFonts w:hint="eastAsia"/>
        </w:rPr>
        <w:t>私钥后点击执行，以完成提币操作</w:t>
      </w:r>
    </w:p>
    <w:p>
      <w:pPr>
        <w:rPr>
          <w:rFonts w:hint="eastAsia"/>
        </w:rPr>
      </w:pPr>
      <w:r>
        <w:drawing>
          <wp:inline distT="0" distB="0" distL="114300" distR="114300">
            <wp:extent cx="5267960" cy="2484755"/>
            <wp:effectExtent l="0" t="0" r="8890" b="10795"/>
            <wp:docPr id="7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ind w:left="432" w:leftChars="0" w:hanging="432" w:firstLineChars="0"/>
        <w:rPr>
          <w:rFonts w:hint="eastAsia"/>
        </w:rPr>
      </w:pPr>
      <w:bookmarkStart w:id="30" w:name="_Toc20915"/>
      <w:r>
        <w:rPr>
          <w:rFonts w:hint="eastAsia"/>
        </w:rPr>
        <w:t>系统管理</w:t>
      </w:r>
      <w:bookmarkEnd w:id="30"/>
    </w:p>
    <w:p>
      <w:pPr>
        <w:pStyle w:val="3"/>
        <w:rPr>
          <w:rFonts w:hint="eastAsia"/>
        </w:rPr>
      </w:pPr>
      <w:bookmarkStart w:id="31" w:name="_Toc17063"/>
      <w:r>
        <w:rPr>
          <w:rFonts w:hint="eastAsia"/>
        </w:rPr>
        <w:t>参数设置</w:t>
      </w:r>
      <w:bookmarkEnd w:id="31"/>
    </w:p>
    <w:p>
      <w:pPr>
        <w:pStyle w:val="4"/>
        <w:rPr>
          <w:rFonts w:hint="eastAsia"/>
        </w:rPr>
      </w:pPr>
      <w:r>
        <w:rPr>
          <w:rFonts w:hint="eastAsia"/>
        </w:rPr>
        <w:t>功能描述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用于</w:t>
      </w:r>
      <w:r>
        <w:rPr>
          <w:rFonts w:hint="eastAsia"/>
          <w:lang w:val="en-US" w:eastAsia="zh-CN"/>
        </w:rPr>
        <w:t>设置管理系统默认配置，如默认锁仓时长、释放时长、最小 提币数量、默认用户分成比例</w:t>
      </w:r>
    </w:p>
    <w:p>
      <w:pPr>
        <w:pStyle w:val="4"/>
        <w:rPr>
          <w:rFonts w:hint="eastAsia"/>
        </w:rPr>
      </w:pPr>
      <w:r>
        <w:rPr>
          <w:rFonts w:hint="eastAsia"/>
        </w:rPr>
        <w:t>操作说明</w:t>
      </w:r>
    </w:p>
    <w:p>
      <w:pPr>
        <w:rPr>
          <w:rFonts w:hint="eastAsia"/>
        </w:rPr>
      </w:pPr>
      <w:r>
        <w:rPr>
          <w:rFonts w:hint="eastAsia"/>
        </w:rPr>
        <w:t>点击功能菜单“系统管理”</w:t>
      </w:r>
      <w:r>
        <w:rPr/>
        <w:sym w:font="Wingdings" w:char="F0E8"/>
      </w:r>
      <w:r>
        <w:rPr>
          <w:rFonts w:hint="eastAsia"/>
        </w:rPr>
        <w:t>“参数设置”，在功能显示区显示操作页面，进行相关调整修改</w:t>
      </w:r>
    </w:p>
    <w:p>
      <w:pPr>
        <w:rPr>
          <w:rFonts w:hint="eastAsia"/>
        </w:rPr>
      </w:pPr>
    </w:p>
    <w:p>
      <w:pPr>
        <w:rPr>
          <w:rFonts w:hint="eastAsia"/>
        </w:rPr>
      </w:pPr>
      <w:bookmarkStart w:id="42" w:name="_GoBack"/>
      <w:r>
        <w:drawing>
          <wp:inline distT="0" distB="0" distL="0" distR="0">
            <wp:extent cx="5264150" cy="192341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>
      <w:pPr>
        <w:pStyle w:val="4"/>
        <w:rPr>
          <w:rFonts w:hint="eastAsia"/>
        </w:rPr>
      </w:pPr>
      <w:r>
        <w:rPr>
          <w:rFonts w:hint="eastAsia"/>
        </w:rPr>
        <w:t>8.1.3、修改保存</w:t>
      </w:r>
    </w:p>
    <w:p>
      <w:pPr>
        <w:rPr>
          <w:rFonts w:hint="eastAsia"/>
        </w:rPr>
      </w:pPr>
      <w:r>
        <w:rPr>
          <w:rFonts w:hint="eastAsia"/>
        </w:rPr>
        <w:t>1、修改点击提交保存成功后会自动刷新、输入框应该是新数据，如果非新数据，则表示未保存成功</w:t>
      </w:r>
    </w:p>
    <w:p>
      <w:pPr>
        <w:rPr>
          <w:rFonts w:hint="eastAsia"/>
        </w:rPr>
      </w:pPr>
      <w:r>
        <w:rPr>
          <w:rFonts w:hint="eastAsia"/>
        </w:rPr>
        <w:t>2、为避免操作误解，在修改未保存过程切换至其它模块再切回来时，数据将进行还原（点击重置同理）</w:t>
      </w:r>
    </w:p>
    <w:p>
      <w:pPr>
        <w:rPr>
          <w:rFonts w:hint="eastAsia"/>
        </w:rPr>
      </w:pPr>
      <w:r>
        <w:drawing>
          <wp:inline distT="0" distB="0" distL="0" distR="0">
            <wp:extent cx="5274310" cy="21786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32" w:name="_Toc26853"/>
      <w:r>
        <w:rPr>
          <w:rFonts w:hint="eastAsia"/>
        </w:rPr>
        <w:t>邮箱设置</w:t>
      </w:r>
      <w:bookmarkEnd w:id="32"/>
    </w:p>
    <w:p>
      <w:pPr>
        <w:pStyle w:val="4"/>
        <w:rPr>
          <w:rFonts w:hint="eastAsia"/>
        </w:rPr>
      </w:pPr>
      <w:r>
        <w:rPr>
          <w:rFonts w:hint="eastAsia"/>
        </w:rPr>
        <w:t>功能描述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用于</w:t>
      </w:r>
      <w:r>
        <w:rPr>
          <w:rFonts w:hint="eastAsia"/>
          <w:lang w:val="en-US" w:eastAsia="zh-CN"/>
        </w:rPr>
        <w:t>设置预警发件邮箱</w:t>
      </w:r>
    </w:p>
    <w:p>
      <w:pPr>
        <w:pStyle w:val="4"/>
        <w:ind w:left="420" w:hanging="420"/>
        <w:rPr>
          <w:rFonts w:hint="eastAsia"/>
        </w:rPr>
      </w:pPr>
      <w:r>
        <w:rPr>
          <w:rFonts w:hint="eastAsia"/>
        </w:rPr>
        <w:t>操作说明</w:t>
      </w:r>
    </w:p>
    <w:p>
      <w:pPr>
        <w:rPr>
          <w:rFonts w:hint="eastAsia"/>
        </w:rPr>
      </w:pPr>
      <w:r>
        <w:rPr>
          <w:rFonts w:hint="eastAsia"/>
        </w:rPr>
        <w:t>点击功能菜单“系统管理”</w:t>
      </w:r>
      <w:r>
        <w:rPr/>
        <w:sym w:font="Wingdings" w:char="F0E8"/>
      </w:r>
      <w:r>
        <w:rPr>
          <w:rFonts w:hint="eastAsia"/>
        </w:rPr>
        <w:t>“参数设置”，在功能显示区显示操作页面，进行相关调整修改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248094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3" w:name="_Toc20688"/>
      <w:r>
        <w:rPr>
          <w:rFonts w:hint="eastAsia"/>
        </w:rPr>
        <w:t>接口设置</w:t>
      </w:r>
      <w:bookmarkEnd w:id="33"/>
    </w:p>
    <w:p>
      <w:pPr>
        <w:pStyle w:val="4"/>
        <w:rPr>
          <w:rFonts w:hint="eastAsia"/>
        </w:rPr>
      </w:pPr>
      <w:r>
        <w:rPr>
          <w:rFonts w:hint="eastAsia"/>
        </w:rPr>
        <w:t>功能描述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用于</w:t>
      </w:r>
      <w:r>
        <w:rPr>
          <w:rFonts w:hint="eastAsia"/>
          <w:lang w:val="en-US" w:eastAsia="zh-CN"/>
        </w:rPr>
        <w:t>设置系统管理账号（weline 账号密码）</w:t>
      </w:r>
    </w:p>
    <w:p>
      <w:pPr>
        <w:pStyle w:val="4"/>
        <w:ind w:left="420" w:hanging="420"/>
        <w:rPr>
          <w:rFonts w:hint="eastAsia"/>
        </w:rPr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3.2、操作说明</w:t>
      </w:r>
    </w:p>
    <w:p>
      <w:pPr>
        <w:rPr>
          <w:rFonts w:hint="eastAsia"/>
        </w:rPr>
      </w:pPr>
      <w:r>
        <w:rPr>
          <w:rFonts w:hint="eastAsia"/>
        </w:rPr>
        <w:t>点击功能菜单“系统管理”</w:t>
      </w:r>
      <w:r>
        <w:rPr/>
        <w:sym w:font="Wingdings" w:char="F0E8"/>
      </w:r>
      <w:r>
        <w:rPr>
          <w:rFonts w:hint="eastAsia"/>
        </w:rPr>
        <w:t>“接口设置”，在功能显示区显示操作页面，进行相关调整修改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222631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34" w:name="_Toc30539"/>
      <w:r>
        <w:rPr>
          <w:rFonts w:hint="eastAsia"/>
        </w:rPr>
        <w:t>8.4、预警设置</w:t>
      </w:r>
      <w:bookmarkEnd w:id="34"/>
    </w:p>
    <w:p>
      <w:pPr>
        <w:pStyle w:val="4"/>
        <w:rPr>
          <w:rFonts w:hint="eastAsia"/>
        </w:rPr>
      </w:pPr>
      <w:r>
        <w:rPr>
          <w:rFonts w:hint="eastAsia"/>
        </w:rPr>
        <w:t>功能描述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用于</w:t>
      </w:r>
      <w:r>
        <w:rPr>
          <w:rFonts w:hint="eastAsia"/>
          <w:lang w:val="en-US" w:eastAsia="zh-CN"/>
        </w:rPr>
        <w:t>设置各项预警是否启用以及设置预警接收邮箱</w:t>
      </w:r>
    </w:p>
    <w:p>
      <w:pPr>
        <w:pStyle w:val="4"/>
        <w:ind w:left="420" w:hanging="420"/>
        <w:rPr>
          <w:rFonts w:hint="eastAsia"/>
        </w:rPr>
      </w:pPr>
      <w:r>
        <w:rPr>
          <w:rFonts w:hint="eastAsia"/>
        </w:rPr>
        <w:t>操作说明</w:t>
      </w:r>
    </w:p>
    <w:p>
      <w:pPr>
        <w:rPr>
          <w:rFonts w:hint="eastAsia"/>
        </w:rPr>
      </w:pPr>
      <w:r>
        <w:rPr>
          <w:rFonts w:hint="eastAsia"/>
        </w:rPr>
        <w:t>点击功能菜单“系统管理”</w:t>
      </w:r>
      <w:r>
        <w:rPr/>
        <w:sym w:font="Wingdings" w:char="F0E8"/>
      </w:r>
      <w:r>
        <w:rPr>
          <w:rFonts w:hint="eastAsia"/>
        </w:rPr>
        <w:t>“预警设置”，在功能显示区显示操作页面，进行相关调整修改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238125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修改保存</w:t>
      </w:r>
    </w:p>
    <w:p>
      <w:pPr>
        <w:rPr>
          <w:rFonts w:hint="eastAsia"/>
        </w:rPr>
      </w:pPr>
      <w:r>
        <w:rPr>
          <w:rFonts w:hint="eastAsia"/>
        </w:rPr>
        <w:t>与“参数设置”同理</w:t>
      </w:r>
    </w:p>
    <w:p>
      <w:pPr>
        <w:pStyle w:val="3"/>
        <w:rPr>
          <w:rFonts w:hint="eastAsia"/>
        </w:rPr>
      </w:pPr>
      <w:bookmarkStart w:id="35" w:name="_Toc24207"/>
      <w:r>
        <w:rPr>
          <w:rFonts w:hint="eastAsia"/>
        </w:rPr>
        <w:t>定时任务</w:t>
      </w:r>
      <w:bookmarkEnd w:id="35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设置定时释放执行策略</w:t>
      </w:r>
    </w:p>
    <w:p>
      <w:pPr>
        <w:pStyle w:val="4"/>
        <w:rPr>
          <w:rFonts w:hint="eastAsia"/>
        </w:rPr>
      </w:pPr>
      <w:r>
        <w:rPr>
          <w:rFonts w:hint="eastAsia"/>
        </w:rPr>
        <w:t>查询条件</w:t>
      </w:r>
    </w:p>
    <w:p>
      <w:r>
        <w:rPr>
          <w:rFonts w:hint="eastAsia"/>
        </w:rPr>
        <w:t>任务名称/状态/最后执行结果</w:t>
      </w:r>
    </w:p>
    <w:p>
      <w:r>
        <w:drawing>
          <wp:inline distT="0" distB="0" distL="0" distR="0">
            <wp:extent cx="5262245" cy="2855595"/>
            <wp:effectExtent l="0" t="0" r="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eastAsia"/>
        </w:rPr>
        <w:t>新增</w:t>
      </w:r>
    </w:p>
    <w:p>
      <w:r>
        <w:rPr>
          <w:rFonts w:hint="eastAsia"/>
        </w:rPr>
        <w:t>点击新增按钮新增数据,(任务名称/服务号/开始时间必填)</w:t>
      </w:r>
    </w:p>
    <w:p>
      <w:r>
        <w:drawing>
          <wp:inline distT="0" distB="0" distL="0" distR="0">
            <wp:extent cx="5270500" cy="2691130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eastAsia"/>
        </w:rPr>
        <w:t>编辑</w:t>
      </w:r>
    </w:p>
    <w:p>
      <w:r>
        <w:rPr>
          <w:rFonts w:hint="eastAsia"/>
        </w:rPr>
        <w:t>点击编辑按钮,编辑定时任务类容(任务名称/服务号/开始时间必填)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0500" cy="2605405"/>
            <wp:effectExtent l="0" t="0" r="635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eastAsia"/>
        </w:rPr>
        <w:t>查看</w:t>
      </w:r>
    </w:p>
    <w:p>
      <w:r>
        <w:rPr>
          <w:rFonts w:hint="eastAsia"/>
        </w:rPr>
        <w:t>点击查看按钮,查看定时任务详情,查看日志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0500" cy="3027680"/>
            <wp:effectExtent l="0" t="0" r="635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eastAsia"/>
        </w:rPr>
        <w:t>删除</w:t>
      </w:r>
    </w:p>
    <w:p>
      <w:r>
        <w:rPr>
          <w:rFonts w:hint="eastAsia"/>
        </w:rPr>
        <w:t>点击删除按钮,删除定时任务</w:t>
      </w:r>
    </w:p>
    <w:p>
      <w:r>
        <w:drawing>
          <wp:inline distT="0" distB="0" distL="0" distR="0">
            <wp:extent cx="5270500" cy="1759585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</w:rPr>
      </w:pPr>
      <w:bookmarkStart w:id="36" w:name="_Toc30808"/>
      <w:r>
        <w:rPr>
          <w:rFonts w:hint="eastAsia"/>
        </w:rPr>
        <w:t>系统用户管理</w:t>
      </w:r>
      <w:bookmarkEnd w:id="36"/>
    </w:p>
    <w:p>
      <w:pPr>
        <w:pStyle w:val="4"/>
        <w:rPr>
          <w:rFonts w:hint="eastAsia"/>
        </w:rPr>
      </w:pPr>
      <w:r>
        <w:rPr>
          <w:rFonts w:hint="eastAsia"/>
        </w:rPr>
        <w:t>查询条件</w:t>
      </w:r>
    </w:p>
    <w:p>
      <w:r>
        <w:rPr>
          <w:rFonts w:hint="eastAsia"/>
        </w:rPr>
        <w:t>用户名/角色组</w:t>
      </w:r>
    </w:p>
    <w:p>
      <w:r>
        <w:drawing>
          <wp:inline distT="0" distB="0" distL="0" distR="0">
            <wp:extent cx="5270500" cy="2837815"/>
            <wp:effectExtent l="0" t="0" r="635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eastAsia"/>
        </w:rPr>
        <w:t>新增</w:t>
      </w:r>
    </w:p>
    <w:p>
      <w:r>
        <w:rPr>
          <w:rFonts w:hint="eastAsia"/>
        </w:rPr>
        <w:t>点击新增按钮,新增系统用户管理数据(角色组/状态/用户名称必填)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0500" cy="2493010"/>
            <wp:effectExtent l="0" t="0" r="635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eastAsia"/>
        </w:rPr>
        <w:t>编辑</w:t>
      </w:r>
    </w:p>
    <w:p>
      <w:r>
        <w:rPr>
          <w:rFonts w:hint="eastAsia"/>
        </w:rPr>
        <w:t>点击编辑按钮,编辑系统用户管理数据(角色组/状态/用户名称必填)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0500" cy="2173605"/>
            <wp:effectExtent l="0" t="0" r="635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eastAsia"/>
        </w:rPr>
        <w:t>删除</w:t>
      </w:r>
    </w:p>
    <w:p>
      <w:r>
        <w:rPr>
          <w:rFonts w:hint="eastAsia"/>
        </w:rPr>
        <w:t>点击删除按钮,删除对应系统用户数据</w:t>
      </w:r>
    </w:p>
    <w:p>
      <w:r>
        <w:drawing>
          <wp:inline distT="0" distB="0" distL="114300" distR="114300">
            <wp:extent cx="5271135" cy="1631315"/>
            <wp:effectExtent l="0" t="0" r="5715" b="6985"/>
            <wp:docPr id="7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</w:rPr>
      </w:pPr>
      <w:bookmarkStart w:id="37" w:name="_Toc23858"/>
      <w:r>
        <w:rPr>
          <w:rFonts w:hint="eastAsia"/>
        </w:rPr>
        <w:t>角色管理</w:t>
      </w:r>
      <w:bookmarkEnd w:id="37"/>
    </w:p>
    <w:p>
      <w:pPr>
        <w:pStyle w:val="4"/>
        <w:rPr>
          <w:rFonts w:hint="eastAsia"/>
        </w:rPr>
      </w:pPr>
      <w:r>
        <w:rPr>
          <w:rFonts w:hint="eastAsia"/>
        </w:rPr>
        <w:t>查询条件</w:t>
      </w:r>
    </w:p>
    <w:p>
      <w:r>
        <w:rPr>
          <w:rFonts w:hint="eastAsia"/>
        </w:rPr>
        <w:t>输入角色组名称</w:t>
      </w:r>
    </w:p>
    <w:p>
      <w:r>
        <w:drawing>
          <wp:inline distT="0" distB="0" distL="114300" distR="114300">
            <wp:extent cx="5274310" cy="2825115"/>
            <wp:effectExtent l="0" t="0" r="2540" b="13335"/>
            <wp:docPr id="7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eastAsia"/>
        </w:rPr>
        <w:t>新增</w:t>
      </w:r>
    </w:p>
    <w:p>
      <w:r>
        <w:rPr>
          <w:rFonts w:hint="eastAsia"/>
        </w:rPr>
        <w:t>点击新增按钮,输入数据(角色组名称不能重复,角色组名称/状态必填)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0500" cy="2406650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eastAsia"/>
        </w:rPr>
        <w:t>编辑</w:t>
      </w:r>
    </w:p>
    <w:p>
      <w:pPr>
        <w:rPr>
          <w:rFonts w:hint="eastAsia"/>
        </w:rPr>
      </w:pPr>
      <w:r>
        <w:rPr>
          <w:rFonts w:hint="eastAsia"/>
        </w:rPr>
        <w:t>点击编辑按钮,输入数据(角色组名称不能重复,角色组名称/状态必填)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62245" cy="219138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删除</w:t>
      </w:r>
    </w:p>
    <w:p>
      <w:r>
        <w:rPr>
          <w:rFonts w:hint="eastAsia"/>
        </w:rPr>
        <w:t>点击删除按钮.删除对应角色</w:t>
      </w:r>
    </w:p>
    <w:p>
      <w:r>
        <w:drawing>
          <wp:inline distT="0" distB="0" distL="114300" distR="114300">
            <wp:extent cx="5265420" cy="2724150"/>
            <wp:effectExtent l="0" t="0" r="11430" b="0"/>
            <wp:docPr id="7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38" w:name="_Toc30003"/>
      <w:r>
        <w:rPr>
          <w:rFonts w:hint="eastAsia"/>
        </w:rPr>
        <w:t>其它操作</w:t>
      </w:r>
      <w:bookmarkEnd w:id="38"/>
    </w:p>
    <w:p>
      <w:pPr>
        <w:pStyle w:val="3"/>
        <w:rPr>
          <w:rFonts w:hint="eastAsia"/>
        </w:rPr>
      </w:pPr>
      <w:bookmarkStart w:id="39" w:name="_Toc499"/>
      <w:r>
        <w:rPr>
          <w:rFonts w:hint="eastAsia"/>
        </w:rPr>
        <w:t>常规功能</w:t>
      </w:r>
      <w:bookmarkEnd w:id="39"/>
    </w:p>
    <w:p>
      <w:pPr>
        <w:rPr>
          <w:rFonts w:hint="eastAsia"/>
        </w:rPr>
      </w:pPr>
      <w:r>
        <w:drawing>
          <wp:inline distT="0" distB="0" distL="0" distR="0">
            <wp:extent cx="5274310" cy="2642235"/>
            <wp:effectExtent l="0" t="0" r="254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40" w:name="_Toc9245"/>
      <w:r>
        <w:rPr>
          <w:rFonts w:hint="eastAsia"/>
        </w:rPr>
        <w:t>模块标签</w:t>
      </w:r>
      <w:bookmarkEnd w:id="40"/>
    </w:p>
    <w:p>
      <w:pPr>
        <w:rPr>
          <w:rFonts w:hint="eastAsia"/>
        </w:rPr>
      </w:pPr>
      <w:r>
        <w:rPr>
          <w:rFonts w:hint="eastAsia"/>
        </w:rPr>
        <w:t>右键模块标签可进行刷新、关闭、关闭其它、关闭全部操作</w:t>
      </w:r>
    </w:p>
    <w:p>
      <w:pPr>
        <w:rPr>
          <w:rFonts w:hint="eastAsia"/>
        </w:rPr>
      </w:pPr>
      <w:r>
        <w:drawing>
          <wp:inline distT="0" distB="0" distL="0" distR="0">
            <wp:extent cx="5274310" cy="1177925"/>
            <wp:effectExtent l="0" t="0" r="254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41" w:name="_Toc20561"/>
      <w:r>
        <w:rPr>
          <w:rFonts w:hint="eastAsia"/>
        </w:rPr>
        <w:t>修改密码、退出登录</w:t>
      </w:r>
      <w:bookmarkEnd w:id="41"/>
    </w:p>
    <w:p>
      <w:pPr>
        <w:rPr>
          <w:rFonts w:hint="eastAsia"/>
        </w:rPr>
      </w:pPr>
      <w:r>
        <w:rPr>
          <w:rFonts w:hint="eastAsia"/>
        </w:rPr>
        <w:t>点击右上角头像图标或倒三角图标可展开隐藏菜单，可进行密码修改（当前登录人），退出登录操作</w:t>
      </w:r>
    </w:p>
    <w:p>
      <w:r>
        <w:drawing>
          <wp:inline distT="0" distB="0" distL="0" distR="0">
            <wp:extent cx="2590800" cy="21812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2879F4"/>
    <w:multiLevelType w:val="multilevel"/>
    <w:tmpl w:val="B32879F4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EFB3438C"/>
    <w:multiLevelType w:val="singleLevel"/>
    <w:tmpl w:val="EFB3438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E072A77"/>
    <w:multiLevelType w:val="singleLevel"/>
    <w:tmpl w:val="0E072A77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0AD"/>
    <w:rsid w:val="00091145"/>
    <w:rsid w:val="0017306F"/>
    <w:rsid w:val="00240235"/>
    <w:rsid w:val="00305A70"/>
    <w:rsid w:val="005907D3"/>
    <w:rsid w:val="00866C32"/>
    <w:rsid w:val="00B9688D"/>
    <w:rsid w:val="00BB4951"/>
    <w:rsid w:val="00DA00AD"/>
    <w:rsid w:val="01441357"/>
    <w:rsid w:val="02076A50"/>
    <w:rsid w:val="02BB6A51"/>
    <w:rsid w:val="02D67CE1"/>
    <w:rsid w:val="03B46438"/>
    <w:rsid w:val="04B35CA2"/>
    <w:rsid w:val="06DE3AC2"/>
    <w:rsid w:val="0D77782F"/>
    <w:rsid w:val="0D9272C2"/>
    <w:rsid w:val="0DE23173"/>
    <w:rsid w:val="1263309C"/>
    <w:rsid w:val="12A0655B"/>
    <w:rsid w:val="14027328"/>
    <w:rsid w:val="15FF0B2C"/>
    <w:rsid w:val="163B0AEA"/>
    <w:rsid w:val="17F21362"/>
    <w:rsid w:val="185E4DE7"/>
    <w:rsid w:val="1C150CAE"/>
    <w:rsid w:val="1C6343F3"/>
    <w:rsid w:val="1C6C13AD"/>
    <w:rsid w:val="1C6F54FA"/>
    <w:rsid w:val="1D1843C6"/>
    <w:rsid w:val="1D3E0769"/>
    <w:rsid w:val="1D694A9B"/>
    <w:rsid w:val="1F6139FC"/>
    <w:rsid w:val="1FC17403"/>
    <w:rsid w:val="203560B0"/>
    <w:rsid w:val="217D18C8"/>
    <w:rsid w:val="223D11DF"/>
    <w:rsid w:val="23773BC1"/>
    <w:rsid w:val="253836B8"/>
    <w:rsid w:val="25DC1D08"/>
    <w:rsid w:val="26607DA3"/>
    <w:rsid w:val="26A9488D"/>
    <w:rsid w:val="2C6405CC"/>
    <w:rsid w:val="2CC67953"/>
    <w:rsid w:val="2EA705AB"/>
    <w:rsid w:val="2EE814D1"/>
    <w:rsid w:val="2F3A73B2"/>
    <w:rsid w:val="2F95633C"/>
    <w:rsid w:val="31626C78"/>
    <w:rsid w:val="32454306"/>
    <w:rsid w:val="35A74100"/>
    <w:rsid w:val="37C95E57"/>
    <w:rsid w:val="3835303E"/>
    <w:rsid w:val="38413D91"/>
    <w:rsid w:val="3B8948A7"/>
    <w:rsid w:val="3B994C35"/>
    <w:rsid w:val="3D322342"/>
    <w:rsid w:val="3F416936"/>
    <w:rsid w:val="40103262"/>
    <w:rsid w:val="40B64986"/>
    <w:rsid w:val="40B77811"/>
    <w:rsid w:val="416328B7"/>
    <w:rsid w:val="4337213D"/>
    <w:rsid w:val="448F5072"/>
    <w:rsid w:val="44DF035D"/>
    <w:rsid w:val="45BA0780"/>
    <w:rsid w:val="46CB0E10"/>
    <w:rsid w:val="4C71341B"/>
    <w:rsid w:val="4FF10539"/>
    <w:rsid w:val="504F5C58"/>
    <w:rsid w:val="56B32DCA"/>
    <w:rsid w:val="571E1788"/>
    <w:rsid w:val="5A9478E3"/>
    <w:rsid w:val="5AFF7668"/>
    <w:rsid w:val="5B552379"/>
    <w:rsid w:val="5E080420"/>
    <w:rsid w:val="6109125C"/>
    <w:rsid w:val="61CD1D4E"/>
    <w:rsid w:val="627B6FA8"/>
    <w:rsid w:val="63406BFB"/>
    <w:rsid w:val="64605D11"/>
    <w:rsid w:val="66E9081E"/>
    <w:rsid w:val="683714EB"/>
    <w:rsid w:val="68871CD7"/>
    <w:rsid w:val="6A673902"/>
    <w:rsid w:val="6C692B11"/>
    <w:rsid w:val="710D5D10"/>
    <w:rsid w:val="734A728B"/>
    <w:rsid w:val="74F6258B"/>
    <w:rsid w:val="76124D76"/>
    <w:rsid w:val="772918F4"/>
    <w:rsid w:val="7893195B"/>
    <w:rsid w:val="7B183435"/>
    <w:rsid w:val="7BA72FA5"/>
    <w:rsid w:val="7CB06F5B"/>
    <w:rsid w:val="7D661206"/>
    <w:rsid w:val="7F374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ind w:left="432" w:hanging="432"/>
      <w:outlineLvl w:val="0"/>
    </w:pPr>
    <w:rPr>
      <w:rFonts w:eastAsia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semiHidden/>
    <w:unhideWhenUsed/>
    <w:qFormat/>
    <w:uiPriority w:val="0"/>
    <w:pPr>
      <w:keepNext/>
      <w:keepLines/>
      <w:numPr>
        <w:ilvl w:val="1"/>
        <w:numId w:val="1"/>
      </w:numPr>
      <w:spacing w:before="260" w:after="260" w:line="415" w:lineRule="auto"/>
      <w:ind w:left="575" w:hanging="575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semiHidden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ind w:left="720" w:hanging="72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7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22"/>
    <w:uiPriority w:val="0"/>
    <w:rPr>
      <w:sz w:val="18"/>
      <w:szCs w:val="18"/>
    </w:rPr>
  </w:style>
  <w:style w:type="paragraph" w:styleId="12">
    <w:name w:val="footer"/>
    <w:basedOn w:val="1"/>
    <w:link w:val="19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18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5">
    <w:name w:val="Title"/>
    <w:basedOn w:val="1"/>
    <w:next w:val="1"/>
    <w:link w:val="24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8">
    <w:name w:val="页眉 Char"/>
    <w:basedOn w:val="17"/>
    <w:link w:val="13"/>
    <w:qFormat/>
    <w:uiPriority w:val="99"/>
    <w:rPr>
      <w:sz w:val="18"/>
      <w:szCs w:val="18"/>
    </w:rPr>
  </w:style>
  <w:style w:type="character" w:customStyle="1" w:styleId="19">
    <w:name w:val="页脚 Char"/>
    <w:basedOn w:val="17"/>
    <w:link w:val="12"/>
    <w:qFormat/>
    <w:uiPriority w:val="99"/>
    <w:rPr>
      <w:sz w:val="18"/>
      <w:szCs w:val="18"/>
    </w:rPr>
  </w:style>
  <w:style w:type="character" w:customStyle="1" w:styleId="20">
    <w:name w:val="标题 1 Char"/>
    <w:basedOn w:val="17"/>
    <w:link w:val="2"/>
    <w:qFormat/>
    <w:uiPriority w:val="9"/>
    <w:rPr>
      <w:rFonts w:eastAsia="宋体"/>
      <w:b/>
      <w:bCs/>
      <w:kern w:val="44"/>
      <w:sz w:val="44"/>
      <w:szCs w:val="44"/>
    </w:rPr>
  </w:style>
  <w:style w:type="character" w:customStyle="1" w:styleId="21">
    <w:name w:val="标题 2 Char"/>
    <w:basedOn w:val="1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批注框文本 Char"/>
    <w:basedOn w:val="17"/>
    <w:link w:val="11"/>
    <w:semiHidden/>
    <w:qFormat/>
    <w:uiPriority w:val="99"/>
    <w:rPr>
      <w:sz w:val="18"/>
      <w:szCs w:val="18"/>
    </w:rPr>
  </w:style>
  <w:style w:type="character" w:customStyle="1" w:styleId="23">
    <w:name w:val="标题 3 Char"/>
    <w:basedOn w:val="17"/>
    <w:link w:val="4"/>
    <w:qFormat/>
    <w:uiPriority w:val="9"/>
    <w:rPr>
      <w:b/>
      <w:bCs/>
      <w:sz w:val="32"/>
      <w:szCs w:val="32"/>
    </w:rPr>
  </w:style>
  <w:style w:type="character" w:customStyle="1" w:styleId="24">
    <w:name w:val="标题 Char"/>
    <w:basedOn w:val="17"/>
    <w:link w:val="15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  <w:style w:type="paragraph" w:customStyle="1" w:styleId="26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7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3"/>
      <sectRole val="1"/>
    </customSectPr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2019-12-12T12:44:00Z</dcterms:created>
  <dc:creator>咕咕</dc:creator>
  <cp:lastModifiedBy>admin</cp:lastModifiedBy>
  <dcterms:modified xsi:type="dcterms:W3CDTF">2021-04-13T08:50:21Z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  <property fmtid="{D5CDD505-2E9C-101B-9397-08002B2CF9AE}" pid="3" name="ICV">
    <vt:lpwstr>4DF8FF74191E43E5A10FCCECFB4E1F22</vt:lpwstr>
  </property>
</Properties>
</file>