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="00212AB9" w:rsidRPr="004B13B7" w:rsidTr="00364EC6">
            <w:trPr>
              <w:tblHeader/>
            </w:trPr>
            <w:tc>
              <w:tcPr>
                <w:tcW w:w="3227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sz="4" w:space="0" w:color="auto"/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sz="4" w:space="0" w:color="auto"/>
                  <w:right w:val="double" w:sz="4" w:space="0" w:color="auto"/>
                </w:tcBorders>
              </w:tcPr>
              <w:p w:rsidR="00212AB9" w:rsidRPr="004B13B7" w:rsidRDefault="00212AB9" w:rsidP="00364EC6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RDefault="0005663B" w:rsidP="005C3B17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RDefault="00A62005" w:rsidP="00DA7F50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="00DA7F50" w:rsidRPr="00455D29" w:rsidRDefault="00DA7F50" w:rsidP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sdt>
      <w:sdtPr>
        <w:tag w:val="ClericalProductivityChart"/>
        <w:id w:val="694181876"/>
        <w:placeholder>
          <w:docPart w:val="DefaultPlaceholder_22675703"/>
        </w:placeholder>
      </w:sdtPr>
      <w:sdtContent>
        <w:p w:rsidR="005D447E" w:rsidRDefault="00525CB5">
          <w:r w:rsidRPr="00525CB5">
            <w:rPr>
              <w:noProof/>
              <w:bdr w:val="single" w:sz="4" w:space="0" w:color="auto"/>
              <w:lang w:val="en-ZW" w:eastAsia="en-ZW"/>
            </w:rPr>
            <w:drawing>
              <wp:inline distT="0" distB="0" distL="0" distR="0">
                <wp:extent cx="5488347" cy="3504088"/>
                <wp:effectExtent l="19050" t="0" r="17103" b="1112"/>
                <wp:docPr id="4" name="Chart 4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p w:rsidR="007C11C5" w:rsidRDefault="0005663B"/>
      </w:sdtContent>
    </w:sdt>
    <w:p w:rsidR="007C11C5" w:rsidRDefault="007C11C5"/>
    <w:p w:rsidR="00DA7F50" w:rsidRPr="00455D29" w:rsidRDefault="00DA7F50" w:rsidP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05663B"/>
    <w:rsid w:val="00093159"/>
    <w:rsid w:val="00120AE4"/>
    <w:rsid w:val="0014055B"/>
    <w:rsid w:val="001D30DC"/>
    <w:rsid w:val="002007BD"/>
    <w:rsid w:val="002016D6"/>
    <w:rsid w:val="00212AB9"/>
    <w:rsid w:val="002E2617"/>
    <w:rsid w:val="002E76B8"/>
    <w:rsid w:val="00311662"/>
    <w:rsid w:val="00313244"/>
    <w:rsid w:val="003B4E53"/>
    <w:rsid w:val="003C6E85"/>
    <w:rsid w:val="003E1C04"/>
    <w:rsid w:val="00422CA1"/>
    <w:rsid w:val="00423371"/>
    <w:rsid w:val="004617C8"/>
    <w:rsid w:val="00465870"/>
    <w:rsid w:val="004801EC"/>
    <w:rsid w:val="004B7C92"/>
    <w:rsid w:val="004C551C"/>
    <w:rsid w:val="00501ED5"/>
    <w:rsid w:val="00521D28"/>
    <w:rsid w:val="00525CB5"/>
    <w:rsid w:val="00551FA6"/>
    <w:rsid w:val="00571BB7"/>
    <w:rsid w:val="005C3B17"/>
    <w:rsid w:val="005D447E"/>
    <w:rsid w:val="00612E9B"/>
    <w:rsid w:val="00625ACA"/>
    <w:rsid w:val="0066325C"/>
    <w:rsid w:val="006735BD"/>
    <w:rsid w:val="00673890"/>
    <w:rsid w:val="006954AF"/>
    <w:rsid w:val="006C7A3A"/>
    <w:rsid w:val="006E561F"/>
    <w:rsid w:val="007A72AC"/>
    <w:rsid w:val="007B0773"/>
    <w:rsid w:val="007C11C5"/>
    <w:rsid w:val="007F5F1D"/>
    <w:rsid w:val="00813E70"/>
    <w:rsid w:val="008740FD"/>
    <w:rsid w:val="008F7FF6"/>
    <w:rsid w:val="00921E64"/>
    <w:rsid w:val="00976FC7"/>
    <w:rsid w:val="00981877"/>
    <w:rsid w:val="00981A8C"/>
    <w:rsid w:val="00986AFC"/>
    <w:rsid w:val="00A349AF"/>
    <w:rsid w:val="00A45D37"/>
    <w:rsid w:val="00A62005"/>
    <w:rsid w:val="00A967E1"/>
    <w:rsid w:val="00AD5896"/>
    <w:rsid w:val="00AE654D"/>
    <w:rsid w:val="00AF0123"/>
    <w:rsid w:val="00AF44C2"/>
    <w:rsid w:val="00B00A18"/>
    <w:rsid w:val="00B433F6"/>
    <w:rsid w:val="00B9369F"/>
    <w:rsid w:val="00BC7A87"/>
    <w:rsid w:val="00C14537"/>
    <w:rsid w:val="00C66313"/>
    <w:rsid w:val="00C81D4C"/>
    <w:rsid w:val="00C91372"/>
    <w:rsid w:val="00CF5771"/>
    <w:rsid w:val="00D234F3"/>
    <w:rsid w:val="00D618A2"/>
    <w:rsid w:val="00DA7F50"/>
    <w:rsid w:val="00E5694C"/>
    <w:rsid w:val="00E5745E"/>
    <w:rsid w:val="00E70FF7"/>
    <w:rsid w:val="00EB3258"/>
    <w:rsid w:val="00EC6BCB"/>
    <w:rsid w:val="00EF413B"/>
    <w:rsid w:val="00F73479"/>
    <w:rsid w:val="00F85E92"/>
    <w:rsid w:val="00FA4148"/>
    <w:rsid w:val="00FB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eastAsia="Times New Roman" w:hAnsi="Garamond" w:cs="Times New Roman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F50"/>
  </w:style>
  <w:style w:type="character" w:customStyle="1" w:styleId="BodyTextChar1">
    <w:name w:val="Body Text Char1"/>
    <w:basedOn w:val="DefaultParagraphFont"/>
    <w:link w:val="BodyText"/>
    <w:rsid w:val="00DA7F50"/>
    <w:rPr>
      <w:rFonts w:ascii="Garamond" w:eastAsia="Times New Roman" w:hAnsi="Garamond" w:cs="Times New Roman"/>
      <w:szCs w:val="20"/>
      <w:lang w:val="en-ZA"/>
    </w:rPr>
  </w:style>
  <w:style w:type="character" w:customStyle="1" w:styleId="EFLStandklein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/>
            </a:pPr>
            <a:r>
              <a:rPr lang="en-ZW"/>
              <a:t>Clerical Productivity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Thurston Test 1</c:v>
                </c:pt>
                <c:pt idx="1">
                  <c:v>Thurston Test 2</c:v>
                </c:pt>
                <c:pt idx="2">
                  <c:v>Thurston Test 3</c:v>
                </c:pt>
                <c:pt idx="3">
                  <c:v>Thurston Test 4</c:v>
                </c:pt>
                <c:pt idx="4">
                  <c:v>Alphabetising</c:v>
                </c:pt>
                <c:pt idx="5">
                  <c:v>Mail Sort</c:v>
                </c:pt>
                <c:pt idx="6">
                  <c:v>Wasp Maths</c:v>
                </c:pt>
                <c:pt idx="7">
                  <c:v>Payroll Computation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Thurston Test 1</c:v>
                </c:pt>
                <c:pt idx="1">
                  <c:v>Thurston Test 2</c:v>
                </c:pt>
                <c:pt idx="2">
                  <c:v>Thurston Test 3</c:v>
                </c:pt>
                <c:pt idx="3">
                  <c:v>Thurston Test 4</c:v>
                </c:pt>
                <c:pt idx="4">
                  <c:v>Alphabetising</c:v>
                </c:pt>
                <c:pt idx="5">
                  <c:v>Mail Sort</c:v>
                </c:pt>
                <c:pt idx="6">
                  <c:v>Wasp Maths</c:v>
                </c:pt>
                <c:pt idx="7">
                  <c:v>Payroll Computation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marker val="1"/>
        <c:axId val="89079168"/>
        <c:axId val="103591936"/>
      </c:lineChart>
      <c:catAx>
        <c:axId val="89079168"/>
        <c:scaling>
          <c:orientation val="minMax"/>
        </c:scaling>
        <c:axPos val="b"/>
        <c:majorTickMark val="none"/>
        <c:tickLblPos val="nextTo"/>
        <c:txPr>
          <a:bodyPr rot="0"/>
          <a:lstStyle/>
          <a:p>
            <a:pPr>
              <a:defRPr/>
            </a:pPr>
            <a:endParaRPr lang="en-US"/>
          </a:p>
        </c:txPr>
        <c:crossAx val="103591936"/>
        <c:crosses val="autoZero"/>
        <c:auto val="1"/>
        <c:lblAlgn val="ctr"/>
        <c:lblOffset val="100"/>
      </c:catAx>
      <c:valAx>
        <c:axId val="103591936"/>
        <c:scaling>
          <c:orientation val="minMax"/>
          <c:max val="4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ZW"/>
                  <a:t>Interpreted Score</a:t>
                </a:r>
              </a:p>
            </c:rich>
          </c:tx>
        </c:title>
        <c:numFmt formatCode="General" sourceLinked="1"/>
        <c:majorTickMark val="none"/>
        <c:tickLblPos val="nextTo"/>
        <c:crossAx val="89079168"/>
        <c:crosses val="autoZero"/>
        <c:crossBetween val="between"/>
        <c:majorUnit val="1"/>
        <c:minorUnit val="1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24875"/>
    <w:rsid w:val="001C5FF0"/>
    <w:rsid w:val="002B3829"/>
    <w:rsid w:val="00453F20"/>
    <w:rsid w:val="004B7648"/>
    <w:rsid w:val="00720565"/>
    <w:rsid w:val="00801C40"/>
    <w:rsid w:val="008150DE"/>
    <w:rsid w:val="009F7973"/>
    <w:rsid w:val="00A51CEE"/>
    <w:rsid w:val="00A80B63"/>
    <w:rsid w:val="00AB7CFD"/>
    <w:rsid w:val="00C4092A"/>
    <w:rsid w:val="00C824D6"/>
    <w:rsid w:val="00CE7A22"/>
    <w:rsid w:val="00CF3D79"/>
    <w:rsid w:val="00D13F76"/>
    <w:rsid w:val="00D505C8"/>
    <w:rsid w:val="00E913C4"/>
    <w:rsid w:val="00F42C20"/>
    <w:rsid w:val="00F65505"/>
    <w:rsid w:val="00F8059E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 Net (PTY) Ltd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45</cp:revision>
  <dcterms:created xsi:type="dcterms:W3CDTF">2012-01-23T17:42:00Z</dcterms:created>
  <dcterms:modified xsi:type="dcterms:W3CDTF">2013-02-09T18:48:00Z</dcterms:modified>
</cp:coreProperties>
</file>