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cs="Arial"/>
          <w:sz w:val="18"/>
        </w:rPr>
        <w:tag w:val="ClericalProductivityTable"/>
        <w:id w:val="595769597"/>
        <w:placeholder>
          <w:docPart w:val="DefaultPlaceholder_22675703"/>
        </w:placeholder>
      </w:sdtPr>
      <w:sdtContent>
        <w:tbl>
          <w:tblPr>
            <w:tblW w:w="10314" w:type="dxa"/>
            <w:tblInd w:w="-3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70" w:type="dxa"/>
              <w:right w:w="70" w:type="dxa"/>
            </w:tblCellMar>
            <w:tblLook w:val="01E0"/>
          </w:tblPr>
          <w:tblGrid>
            <w:gridCol w:w="3227"/>
            <w:gridCol w:w="1559"/>
            <w:gridCol w:w="709"/>
            <w:gridCol w:w="2977"/>
            <w:gridCol w:w="1842"/>
          </w:tblGrid>
          <w:tr w:rsidR="00212AB9" w:rsidRPr="004B13B7" w:rsidTr="00364EC6">
            <w:trPr>
              <w:tblHeader/>
            </w:trPr>
            <w:tc>
              <w:tcPr>
                <w:tcW w:w="3227" w:type="dxa"/>
                <w:tcBorders>
                  <w:bottom w:val="double" w:sz="4" w:space="0" w:color="auto"/>
                </w:tcBorders>
              </w:tcPr>
              <w:p w:rsidR="00212AB9" w:rsidRPr="004B13B7" w:rsidRDefault="00212AB9" w:rsidP="00364EC6">
                <w:pPr>
                  <w:spacing w:before="40" w:after="40"/>
                  <w:rPr>
                    <w:rStyle w:val="EFLStandklein"/>
                    <w:rFonts w:ascii="Century Gothic" w:hAnsi="Century Gothic" w:cs="Arial"/>
                    <w:b/>
                    <w:szCs w:val="18"/>
                  </w:rPr>
                </w:pPr>
                <w:r w:rsidRPr="004B13B7">
                  <w:rPr>
                    <w:rStyle w:val="EFLStandklein"/>
                    <w:rFonts w:ascii="Century Gothic" w:hAnsi="Century Gothic" w:cs="Arial"/>
                    <w:b/>
                    <w:szCs w:val="18"/>
                  </w:rPr>
                  <w:t>Job related clerical samples</w:t>
                </w:r>
              </w:p>
            </w:tc>
            <w:tc>
              <w:tcPr>
                <w:tcW w:w="1559" w:type="dxa"/>
                <w:tcBorders>
                  <w:left w:val="double" w:sz="4" w:space="0" w:color="auto"/>
                  <w:bottom w:val="double" w:sz="4" w:space="0" w:color="auto"/>
                </w:tcBorders>
              </w:tcPr>
              <w:p w:rsidR="00212AB9" w:rsidRPr="004B13B7" w:rsidRDefault="00212AB9" w:rsidP="00364EC6">
                <w:pPr>
                  <w:spacing w:before="40" w:after="40"/>
                  <w:rPr>
                    <w:rStyle w:val="EFLStandklein"/>
                    <w:rFonts w:ascii="Century Gothic" w:hAnsi="Century Gothic" w:cs="Arial"/>
                    <w:b/>
                    <w:szCs w:val="18"/>
                  </w:rPr>
                </w:pPr>
                <w:r w:rsidRPr="004B13B7">
                  <w:rPr>
                    <w:rStyle w:val="EFLStandklein"/>
                    <w:rFonts w:ascii="Century Gothic" w:hAnsi="Century Gothic" w:cs="Arial"/>
                    <w:b/>
                    <w:szCs w:val="18"/>
                  </w:rPr>
                  <w:t>Final speed Results</w:t>
                </w:r>
              </w:p>
            </w:tc>
            <w:tc>
              <w:tcPr>
                <w:tcW w:w="709" w:type="dxa"/>
                <w:tcBorders>
                  <w:bottom w:val="double" w:sz="4" w:space="0" w:color="auto"/>
                </w:tcBorders>
              </w:tcPr>
              <w:p w:rsidR="00212AB9" w:rsidRPr="004B13B7" w:rsidRDefault="00212AB9" w:rsidP="00364EC6">
                <w:pPr>
                  <w:spacing w:before="40" w:after="40"/>
                  <w:rPr>
                    <w:rStyle w:val="EFLStandklein"/>
                    <w:rFonts w:ascii="Century Gothic" w:hAnsi="Century Gothic" w:cs="Arial"/>
                    <w:b/>
                    <w:szCs w:val="18"/>
                  </w:rPr>
                </w:pPr>
                <w:r w:rsidRPr="004B13B7">
                  <w:rPr>
                    <w:rStyle w:val="EFLStandklein"/>
                    <w:rFonts w:ascii="Century Gothic" w:hAnsi="Century Gothic" w:cs="Arial"/>
                    <w:b/>
                    <w:szCs w:val="18"/>
                  </w:rPr>
                  <w:t>Job Match</w:t>
                </w:r>
              </w:p>
            </w:tc>
            <w:tc>
              <w:tcPr>
                <w:tcW w:w="2977" w:type="dxa"/>
                <w:tcBorders>
                  <w:bottom w:val="double" w:sz="4" w:space="0" w:color="auto"/>
                  <w:right w:val="double" w:sz="4" w:space="0" w:color="auto"/>
                </w:tcBorders>
              </w:tcPr>
              <w:p w:rsidR="00212AB9" w:rsidRPr="004B13B7" w:rsidRDefault="00212AB9" w:rsidP="00364EC6">
                <w:pPr>
                  <w:spacing w:before="40" w:after="40"/>
                  <w:rPr>
                    <w:rStyle w:val="EFLStandklein"/>
                    <w:rFonts w:ascii="Century Gothic" w:hAnsi="Century Gothic" w:cs="Arial"/>
                    <w:b/>
                    <w:szCs w:val="18"/>
                  </w:rPr>
                </w:pPr>
                <w:r w:rsidRPr="004B13B7">
                  <w:rPr>
                    <w:rStyle w:val="EFLStandklein"/>
                    <w:rFonts w:ascii="Century Gothic" w:hAnsi="Century Gothic" w:cs="Arial"/>
                    <w:b/>
                    <w:szCs w:val="18"/>
                  </w:rPr>
                  <w:t>Final Accuracy Results (no of errors)</w:t>
                </w:r>
              </w:p>
            </w:tc>
            <w:tc>
              <w:tcPr>
                <w:tcW w:w="1842" w:type="dxa"/>
                <w:tcBorders>
                  <w:bottom w:val="double" w:sz="4" w:space="0" w:color="auto"/>
                  <w:right w:val="double" w:sz="4" w:space="0" w:color="auto"/>
                </w:tcBorders>
              </w:tcPr>
              <w:p w:rsidR="00212AB9" w:rsidRPr="004B13B7" w:rsidRDefault="00212AB9" w:rsidP="00364EC6">
                <w:pPr>
                  <w:spacing w:before="40" w:after="40"/>
                  <w:rPr>
                    <w:rStyle w:val="EFLStandklein"/>
                    <w:rFonts w:ascii="Century Gothic" w:hAnsi="Century Gothic" w:cs="Arial"/>
                    <w:b/>
                    <w:szCs w:val="18"/>
                  </w:rPr>
                </w:pPr>
                <w:r w:rsidRPr="004B13B7">
                  <w:rPr>
                    <w:rStyle w:val="EFLStandklein"/>
                    <w:rFonts w:ascii="Century Gothic" w:hAnsi="Century Gothic" w:cs="Arial"/>
                    <w:b/>
                    <w:szCs w:val="18"/>
                  </w:rPr>
                  <w:t>Job Match</w:t>
                </w:r>
              </w:p>
            </w:tc>
          </w:tr>
        </w:tbl>
        <w:p w:rsidR="00423371" w:rsidRDefault="006735BD" w:rsidP="005C3B17">
          <w:pPr>
            <w:rPr>
              <w:rFonts w:ascii="Century Gothic" w:hAnsi="Century Gothic"/>
              <w:b/>
              <w:sz w:val="18"/>
              <w:szCs w:val="18"/>
            </w:rPr>
          </w:pPr>
        </w:p>
      </w:sdtContent>
    </w:sdt>
    <w:sdt>
      <w:sdtPr>
        <w:rPr>
          <w:rFonts w:ascii="Century Gothic" w:hAnsi="Century Gothic"/>
          <w:b/>
          <w:sz w:val="18"/>
          <w:szCs w:val="18"/>
        </w:rPr>
        <w:tag w:val="EmptyContentControl"/>
        <w:id w:val="692586719"/>
        <w:placeholder>
          <w:docPart w:val="DefaultPlaceholder_22675703"/>
        </w:placeholder>
        <w:showingPlcHdr/>
      </w:sdtPr>
      <w:sdtContent>
        <w:p w:rsidR="00A62005" w:rsidRDefault="00A62005" w:rsidP="00DA7F50">
          <w:pPr>
            <w:pStyle w:val="BodyText"/>
            <w:spacing w:after="0" w:line="360" w:lineRule="auto"/>
            <w:ind w:left="142" w:firstLine="0"/>
            <w:rPr>
              <w:rFonts w:ascii="Century Gothic" w:hAnsi="Century Gothic"/>
              <w:b/>
              <w:sz w:val="18"/>
              <w:szCs w:val="18"/>
            </w:rPr>
          </w:pPr>
          <w:r w:rsidRPr="00873E2A">
            <w:rPr>
              <w:rStyle w:val="PlaceholderText"/>
            </w:rPr>
            <w:t>Click here to enter text.</w:t>
          </w:r>
        </w:p>
      </w:sdtContent>
    </w:sdt>
    <w:p w:rsidR="00DA7F50" w:rsidRPr="00455D29" w:rsidRDefault="00DA7F50" w:rsidP="00DA7F50">
      <w:pPr>
        <w:pStyle w:val="BodyText"/>
        <w:spacing w:after="0" w:line="360" w:lineRule="auto"/>
        <w:ind w:left="142" w:firstLine="0"/>
        <w:rPr>
          <w:rFonts w:ascii="Century Gothic" w:hAnsi="Century Gothic"/>
          <w:b/>
          <w:sz w:val="18"/>
          <w:szCs w:val="18"/>
        </w:rPr>
      </w:pPr>
      <w:r w:rsidRPr="00455D29">
        <w:rPr>
          <w:rFonts w:ascii="Century Gothic" w:hAnsi="Century Gothic"/>
          <w:b/>
          <w:sz w:val="18"/>
          <w:szCs w:val="18"/>
        </w:rPr>
        <w:t>Graphic representation of job sample results:</w:t>
      </w:r>
    </w:p>
    <w:p w:rsidR="00DA7F50" w:rsidRPr="00455D29" w:rsidRDefault="00DA7F50" w:rsidP="00DA7F50">
      <w:pPr>
        <w:pStyle w:val="BodyText"/>
        <w:spacing w:after="0" w:line="360" w:lineRule="auto"/>
        <w:ind w:left="142" w:firstLine="0"/>
        <w:rPr>
          <w:rFonts w:ascii="Century Gothic" w:hAnsi="Century Gothic"/>
          <w:sz w:val="18"/>
          <w:szCs w:val="18"/>
        </w:rPr>
      </w:pPr>
      <w:r w:rsidRPr="00455D29">
        <w:rPr>
          <w:rFonts w:ascii="Century Gothic" w:hAnsi="Century Gothic"/>
          <w:sz w:val="18"/>
          <w:szCs w:val="18"/>
        </w:rPr>
        <w:t>Below are the interpreted results of all clerical work samples over time represented graphically.</w:t>
      </w:r>
    </w:p>
    <w:sdt>
      <w:sdtPr>
        <w:tag w:val="ClericalProductivityChart"/>
        <w:id w:val="694181876"/>
        <w:placeholder>
          <w:docPart w:val="DefaultPlaceholder_22675703"/>
        </w:placeholder>
      </w:sdtPr>
      <w:sdtContent>
        <w:p w:rsidR="007C11C5" w:rsidRDefault="00CF5771">
          <w:r w:rsidRPr="00CF5771">
            <w:drawing>
              <wp:inline distT="0" distB="0" distL="0" distR="0">
                <wp:extent cx="5593080" cy="3697605"/>
                <wp:effectExtent l="0" t="0" r="0" b="0"/>
                <wp:docPr id="2" name="Object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5"/>
                  </a:graphicData>
                </a:graphic>
              </wp:inline>
            </w:drawing>
          </w:r>
        </w:p>
      </w:sdtContent>
    </w:sdt>
    <w:p w:rsidR="007C11C5" w:rsidRDefault="007C11C5"/>
    <w:p w:rsidR="00DA7F50" w:rsidRPr="00455D29" w:rsidRDefault="00DA7F50" w:rsidP="00DA7F50">
      <w:pPr>
        <w:pStyle w:val="BodyText"/>
        <w:spacing w:after="40" w:line="360" w:lineRule="auto"/>
        <w:ind w:left="142" w:firstLine="0"/>
        <w:rPr>
          <w:rFonts w:ascii="Century Gothic" w:hAnsi="Century Gothic"/>
          <w:b/>
          <w:sz w:val="18"/>
          <w:szCs w:val="18"/>
        </w:rPr>
      </w:pPr>
      <w:r w:rsidRPr="00455D29">
        <w:rPr>
          <w:rFonts w:ascii="Century Gothic" w:hAnsi="Century Gothic"/>
          <w:b/>
          <w:sz w:val="18"/>
          <w:szCs w:val="18"/>
        </w:rPr>
        <w:t xml:space="preserve">0 = Well below average; 1= </w:t>
      </w:r>
      <w:proofErr w:type="gramStart"/>
      <w:r w:rsidRPr="00455D29">
        <w:rPr>
          <w:rFonts w:ascii="Century Gothic" w:hAnsi="Century Gothic"/>
          <w:b/>
          <w:sz w:val="18"/>
          <w:szCs w:val="18"/>
        </w:rPr>
        <w:t>Below</w:t>
      </w:r>
      <w:proofErr w:type="gramEnd"/>
      <w:r w:rsidRPr="00455D29">
        <w:rPr>
          <w:rFonts w:ascii="Century Gothic" w:hAnsi="Century Gothic"/>
          <w:b/>
          <w:sz w:val="18"/>
          <w:szCs w:val="18"/>
        </w:rPr>
        <w:t xml:space="preserve"> average, 2=Average, 3=Well above average</w:t>
      </w:r>
    </w:p>
    <w:p w:rsidR="00DA7F50" w:rsidRDefault="00DA7F50"/>
    <w:sectPr w:rsidR="00DA7F50" w:rsidSect="00A45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5A3822"/>
    <w:multiLevelType w:val="hybridMultilevel"/>
    <w:tmpl w:val="713EC78E"/>
    <w:lvl w:ilvl="0" w:tplc="1C09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compat/>
  <w:rsids>
    <w:rsidRoot w:val="00E5694C"/>
    <w:rsid w:val="0004432E"/>
    <w:rsid w:val="00120AE4"/>
    <w:rsid w:val="002016D6"/>
    <w:rsid w:val="00212AB9"/>
    <w:rsid w:val="002E2617"/>
    <w:rsid w:val="002E76B8"/>
    <w:rsid w:val="00313244"/>
    <w:rsid w:val="003B4E53"/>
    <w:rsid w:val="003E1C04"/>
    <w:rsid w:val="00422CA1"/>
    <w:rsid w:val="00423371"/>
    <w:rsid w:val="004617C8"/>
    <w:rsid w:val="00465870"/>
    <w:rsid w:val="004801EC"/>
    <w:rsid w:val="004B7C92"/>
    <w:rsid w:val="004C551C"/>
    <w:rsid w:val="00501ED5"/>
    <w:rsid w:val="00521D28"/>
    <w:rsid w:val="00551FA6"/>
    <w:rsid w:val="00571BB7"/>
    <w:rsid w:val="005C3B17"/>
    <w:rsid w:val="006735BD"/>
    <w:rsid w:val="00673890"/>
    <w:rsid w:val="006954AF"/>
    <w:rsid w:val="006C7A3A"/>
    <w:rsid w:val="006E561F"/>
    <w:rsid w:val="007A72AC"/>
    <w:rsid w:val="007C11C5"/>
    <w:rsid w:val="007F5F1D"/>
    <w:rsid w:val="00813E70"/>
    <w:rsid w:val="008740FD"/>
    <w:rsid w:val="008F7FF6"/>
    <w:rsid w:val="00976FC7"/>
    <w:rsid w:val="00981877"/>
    <w:rsid w:val="00981A8C"/>
    <w:rsid w:val="00986AFC"/>
    <w:rsid w:val="00A349AF"/>
    <w:rsid w:val="00A45D37"/>
    <w:rsid w:val="00A62005"/>
    <w:rsid w:val="00A967E1"/>
    <w:rsid w:val="00AE654D"/>
    <w:rsid w:val="00AF0123"/>
    <w:rsid w:val="00AF44C2"/>
    <w:rsid w:val="00B00A18"/>
    <w:rsid w:val="00B433F6"/>
    <w:rsid w:val="00B9369F"/>
    <w:rsid w:val="00BC7A87"/>
    <w:rsid w:val="00C66313"/>
    <w:rsid w:val="00C91372"/>
    <w:rsid w:val="00CF5771"/>
    <w:rsid w:val="00D234F3"/>
    <w:rsid w:val="00D618A2"/>
    <w:rsid w:val="00DA7F50"/>
    <w:rsid w:val="00E5694C"/>
    <w:rsid w:val="00E5745E"/>
    <w:rsid w:val="00E70FF7"/>
    <w:rsid w:val="00F73479"/>
    <w:rsid w:val="00FA41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1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1C5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1"/>
    <w:rsid w:val="00DA7F50"/>
    <w:pPr>
      <w:widowControl w:val="0"/>
      <w:adjustRightInd w:val="0"/>
      <w:spacing w:after="240" w:line="240" w:lineRule="atLeast"/>
      <w:ind w:firstLine="360"/>
      <w:jc w:val="both"/>
      <w:textAlignment w:val="baseline"/>
    </w:pPr>
    <w:rPr>
      <w:rFonts w:ascii="Garamond" w:eastAsia="Times New Roman" w:hAnsi="Garamond" w:cs="Times New Roman"/>
      <w:szCs w:val="20"/>
      <w:lang w:val="en-Z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A7F50"/>
  </w:style>
  <w:style w:type="character" w:customStyle="1" w:styleId="BodyTextChar1">
    <w:name w:val="Body Text Char1"/>
    <w:basedOn w:val="DefaultParagraphFont"/>
    <w:link w:val="BodyText"/>
    <w:rsid w:val="00DA7F50"/>
    <w:rPr>
      <w:rFonts w:ascii="Garamond" w:eastAsia="Times New Roman" w:hAnsi="Garamond" w:cs="Times New Roman"/>
      <w:szCs w:val="20"/>
      <w:lang w:val="en-ZA"/>
    </w:rPr>
  </w:style>
  <w:style w:type="character" w:customStyle="1" w:styleId="EFLStandklein">
    <w:name w:val="EFL Stand_klein"/>
    <w:basedOn w:val="DefaultParagraphFont"/>
    <w:rsid w:val="00DA7F50"/>
    <w:rPr>
      <w:rFonts w:ascii="Arial Narrow" w:hAnsi="Arial Narrow"/>
      <w:sz w:val="18"/>
    </w:rPr>
  </w:style>
  <w:style w:type="character" w:styleId="PlaceholderText">
    <w:name w:val="Placeholder Text"/>
    <w:basedOn w:val="DefaultParagraphFont"/>
    <w:uiPriority w:val="99"/>
    <w:semiHidden/>
    <w:rsid w:val="00D234F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ZW"/>
  <c:chart>
    <c:title>
      <c:tx>
        <c:rich>
          <a:bodyPr/>
          <a:lstStyle/>
          <a:p>
            <a:pPr>
              <a:defRPr sz="923" b="1" i="0" u="none" strike="noStrike" baseline="0">
                <a:solidFill>
                  <a:srgbClr val="000000"/>
                </a:solidFill>
                <a:latin typeface="Century Gothic"/>
                <a:ea typeface="Century Gothic"/>
                <a:cs typeface="Century Gothic"/>
              </a:defRPr>
            </a:pPr>
            <a:r>
              <a:rPr lang="en-ZW"/>
              <a:t>Clerical Productivity</a:t>
            </a:r>
          </a:p>
        </c:rich>
      </c:tx>
      <c:layout>
        <c:manualLayout>
          <c:xMode val="edge"/>
          <c:yMode val="edge"/>
          <c:x val="0.39415041782729865"/>
          <c:y val="1.906779661016951E-2"/>
        </c:manualLayout>
      </c:layout>
      <c:spPr>
        <a:noFill/>
        <a:ln w="25348">
          <a:noFill/>
        </a:ln>
      </c:spPr>
    </c:title>
    <c:plotArea>
      <c:layout>
        <c:manualLayout>
          <c:layoutTarget val="inner"/>
          <c:xMode val="edge"/>
          <c:yMode val="edge"/>
          <c:x val="0.10724233983286909"/>
          <c:y val="0.16101694915254255"/>
          <c:w val="0.85933147632312112"/>
          <c:h val="0.61652542372881436"/>
        </c:manualLayout>
      </c:layout>
      <c:lineChart>
        <c:grouping val="standard"/>
        <c:ser>
          <c:idx val="0"/>
          <c:order val="0"/>
          <c:tx>
            <c:strRef>
              <c:f>Sheet1!$A$2</c:f>
              <c:strCache>
                <c:ptCount val="1"/>
                <c:pt idx="0">
                  <c:v>Speed</c:v>
                </c:pt>
              </c:strCache>
            </c:strRef>
          </c:tx>
          <c:spPr>
            <a:ln w="25348">
              <a:solidFill>
                <a:srgbClr val="000080"/>
              </a:solidFill>
              <a:prstDash val="solid"/>
            </a:ln>
          </c:spPr>
          <c:marker>
            <c:symbol val="diamond"/>
            <c:size val="6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cat>
            <c:numRef>
              <c:f>Sheet1!$B$1:$G$1</c:f>
              <c:numCache>
                <c:formatCode>General</c:formatCode>
                <c:ptCount val="6"/>
              </c:numCache>
            </c:numRef>
          </c:cat>
          <c:val>
            <c:numRef>
              <c:f>Sheet1!$B$2:$G$2</c:f>
              <c:numCache>
                <c:formatCode>General</c:formatCode>
                <c:ptCount val="6"/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Accuracy</c:v>
                </c:pt>
              </c:strCache>
            </c:strRef>
          </c:tx>
          <c:spPr>
            <a:ln w="25348">
              <a:solidFill>
                <a:srgbClr val="FF0000"/>
              </a:solidFill>
              <a:prstDash val="solid"/>
            </a:ln>
          </c:spPr>
          <c:marker>
            <c:symbol val="square"/>
            <c:size val="6"/>
            <c:spPr>
              <a:solidFill>
                <a:srgbClr val="FF0000"/>
              </a:solidFill>
              <a:ln>
                <a:solidFill>
                  <a:srgbClr val="FF0000"/>
                </a:solidFill>
                <a:prstDash val="solid"/>
              </a:ln>
            </c:spPr>
          </c:marker>
          <c:cat>
            <c:numRef>
              <c:f>Sheet1!$B$1:$G$1</c:f>
              <c:numCache>
                <c:formatCode>General</c:formatCode>
                <c:ptCount val="6"/>
              </c:numCache>
            </c:numRef>
          </c:cat>
          <c:val>
            <c:numRef>
              <c:f>Sheet1!$B$3:$G$3</c:f>
              <c:numCache>
                <c:formatCode>General</c:formatCode>
                <c:ptCount val="6"/>
              </c:numCache>
            </c:numRef>
          </c:val>
        </c:ser>
        <c:marker val="1"/>
        <c:axId val="137377280"/>
        <c:axId val="137388032"/>
      </c:lineChart>
      <c:catAx>
        <c:axId val="13737728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 sz="798" b="1" i="0" u="none" strike="noStrike" baseline="0">
                    <a:solidFill>
                      <a:srgbClr val="000000"/>
                    </a:solidFill>
                    <a:latin typeface="Century Gothic"/>
                    <a:ea typeface="Century Gothic"/>
                    <a:cs typeface="Century Gothic"/>
                  </a:defRPr>
                </a:pPr>
                <a:r>
                  <a:rPr lang="en-ZW"/>
                  <a:t>Work Sample in Order of Execution</a:t>
                </a:r>
              </a:p>
            </c:rich>
          </c:tx>
          <c:layout>
            <c:manualLayout>
              <c:xMode val="edge"/>
              <c:yMode val="edge"/>
              <c:x val="0.37604456824512567"/>
              <c:y val="0.89406779661016955"/>
            </c:manualLayout>
          </c:layout>
          <c:spPr>
            <a:noFill/>
            <a:ln w="25348">
              <a:noFill/>
            </a:ln>
          </c:spPr>
        </c:title>
        <c:numFmt formatCode="General" sourceLinked="1"/>
        <c:tickLblPos val="nextTo"/>
        <c:spPr>
          <a:ln w="3169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 rtl="0">
              <a:defRPr sz="624" b="1" i="0" u="none" strike="noStrike" baseline="0">
                <a:solidFill>
                  <a:srgbClr val="000000"/>
                </a:solidFill>
                <a:latin typeface="Century Gothic"/>
                <a:ea typeface="Century Gothic"/>
                <a:cs typeface="Century Gothic"/>
              </a:defRPr>
            </a:pPr>
            <a:endParaRPr lang="en-US"/>
          </a:p>
        </c:txPr>
        <c:crossAx val="137388032"/>
        <c:crosses val="autoZero"/>
        <c:auto val="1"/>
        <c:lblAlgn val="ctr"/>
        <c:lblOffset val="100"/>
        <c:tickLblSkip val="1"/>
        <c:tickMarkSkip val="1"/>
      </c:catAx>
      <c:valAx>
        <c:axId val="137388032"/>
        <c:scaling>
          <c:orientation val="minMax"/>
          <c:max val="4"/>
        </c:scaling>
        <c:axPos val="l"/>
        <c:majorGridlines>
          <c:spPr>
            <a:ln w="3169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823" b="1" i="0" u="none" strike="noStrike" baseline="0">
                    <a:solidFill>
                      <a:srgbClr val="000000"/>
                    </a:solidFill>
                    <a:latin typeface="Century Gothic"/>
                    <a:ea typeface="Century Gothic"/>
                    <a:cs typeface="Century Gothic"/>
                  </a:defRPr>
                </a:pPr>
                <a:r>
                  <a:rPr lang="en-ZW"/>
                  <a:t>Interpreted Score</a:t>
                </a:r>
              </a:p>
            </c:rich>
          </c:tx>
          <c:layout>
            <c:manualLayout>
              <c:xMode val="edge"/>
              <c:yMode val="edge"/>
              <c:x val="4.73537604456825E-2"/>
              <c:y val="0.34533898305084848"/>
            </c:manualLayout>
          </c:layout>
          <c:spPr>
            <a:noFill/>
            <a:ln w="25348">
              <a:noFill/>
            </a:ln>
          </c:spPr>
        </c:title>
        <c:numFmt formatCode="General" sourceLinked="1"/>
        <c:tickLblPos val="nextTo"/>
        <c:spPr>
          <a:ln w="3169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98" b="0" i="0" u="none" strike="noStrike" baseline="0">
                <a:solidFill>
                  <a:srgbClr val="000000"/>
                </a:solidFill>
                <a:latin typeface="Century Gothic"/>
                <a:ea typeface="Century Gothic"/>
                <a:cs typeface="Century Gothic"/>
              </a:defRPr>
            </a:pPr>
            <a:endParaRPr lang="en-US"/>
          </a:p>
        </c:txPr>
        <c:crossAx val="137377280"/>
        <c:crosses val="autoZero"/>
        <c:crossBetween val="between"/>
        <c:majorUnit val="1"/>
      </c:valAx>
      <c:spPr>
        <a:solidFill>
          <a:srgbClr val="C0C0C0"/>
        </a:solidFill>
        <a:ln w="12674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7172701949860727"/>
          <c:y val="0.87923728813559365"/>
          <c:w val="0.15181058495821728"/>
          <c:h val="9.110169491525423E-2"/>
        </c:manualLayout>
      </c:layout>
      <c:spPr>
        <a:noFill/>
        <a:ln w="3169">
          <a:solidFill>
            <a:srgbClr val="000000"/>
          </a:solidFill>
          <a:prstDash val="solid"/>
        </a:ln>
      </c:spPr>
      <c:txPr>
        <a:bodyPr/>
        <a:lstStyle/>
        <a:p>
          <a:pPr>
            <a:defRPr sz="734" b="1" i="0" u="none" strike="noStrike" baseline="0">
              <a:solidFill>
                <a:srgbClr val="000000"/>
              </a:solidFill>
              <a:latin typeface="Century Gothic"/>
              <a:ea typeface="Century Gothic"/>
              <a:cs typeface="Century Gothic"/>
            </a:defRPr>
          </a:pPr>
          <a:endParaRPr lang="en-US"/>
        </a:p>
      </c:txPr>
    </c:legend>
    <c:plotVisOnly val="1"/>
    <c:dispBlanksAs val="gap"/>
  </c:chart>
  <c:spPr>
    <a:noFill/>
    <a:ln w="6350" cap="flat" cmpd="sng" algn="ctr">
      <a:solidFill>
        <a:srgbClr val="000000"/>
      </a:solidFill>
      <a:prstDash val="solid"/>
      <a:miter lim="800000"/>
      <a:headEnd type="none" w="med" len="med"/>
      <a:tailEnd type="none" w="med" len="med"/>
    </a:ln>
  </c:spPr>
  <c:txPr>
    <a:bodyPr/>
    <a:lstStyle/>
    <a:p>
      <a:pPr>
        <a:defRPr sz="1647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/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6A348-106F-4535-A0E5-8B8B75810365}"/>
      </w:docPartPr>
      <w:docPartBody>
        <w:p w:rsidR="00AB7CFD" w:rsidRDefault="00E913C4">
          <w:r w:rsidRPr="00873E2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913C4"/>
    <w:rsid w:val="000A65ED"/>
    <w:rsid w:val="001C5FF0"/>
    <w:rsid w:val="004B7648"/>
    <w:rsid w:val="00720565"/>
    <w:rsid w:val="00801C40"/>
    <w:rsid w:val="008150DE"/>
    <w:rsid w:val="009F7973"/>
    <w:rsid w:val="00A51CEE"/>
    <w:rsid w:val="00A80B63"/>
    <w:rsid w:val="00AB7CFD"/>
    <w:rsid w:val="00CE7A22"/>
    <w:rsid w:val="00CF3D79"/>
    <w:rsid w:val="00D13F76"/>
    <w:rsid w:val="00E913C4"/>
    <w:rsid w:val="00F65505"/>
    <w:rsid w:val="00FB5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ZW" w:eastAsia="en-Z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13C4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54</Words>
  <Characters>309</Characters>
  <Application>Microsoft Office Word</Application>
  <DocSecurity>0</DocSecurity>
  <Lines>2</Lines>
  <Paragraphs>1</Paragraphs>
  <ScaleCrop>false</ScaleCrop>
  <Company>Mint Net (PTY) Ltd</Company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jpatton</dc:creator>
  <cp:keywords/>
  <dc:description/>
  <cp:lastModifiedBy>jpatton</cp:lastModifiedBy>
  <cp:revision>32</cp:revision>
  <dcterms:created xsi:type="dcterms:W3CDTF">2012-01-23T17:42:00Z</dcterms:created>
  <dcterms:modified xsi:type="dcterms:W3CDTF">2013-01-20T12:35:00Z</dcterms:modified>
</cp:coreProperties>
</file>