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Noto Sans CJK SC" w:hAnsi="Noto Sans CJK SC" w:eastAsia="Noto Sans CJK SC"/>
          <w:b/>
          <w:color w:val="17324D"/>
          <w:sz w:val="54"/>
        </w:rPr>
        <w:t>空中智能自主机器人</w:t>
      </w:r>
    </w:p>
    <w:p>
      <w:pPr>
        <w:spacing w:before="0" w:after="160" w:line="240" w:lineRule="auto"/>
        <w:jc w:val="center"/>
      </w:pPr>
      <w:r>
        <w:rPr>
          <w:rFonts w:ascii="Noto Sans CJK SC" w:hAnsi="Noto Sans CJK SC" w:eastAsia="Noto Sans CJK SC"/>
          <w:b/>
          <w:color w:val="1C7C82"/>
          <w:sz w:val="50"/>
        </w:rPr>
        <w:t>VLN / VLA 方法与数据全景分析</w:t>
      </w:r>
    </w:p>
    <w:p>
      <w:pPr>
        <w:spacing w:before="0" w:after="440" w:line="240" w:lineRule="auto"/>
        <w:jc w:val="center"/>
      </w:pPr>
      <w:r>
        <w:rPr>
          <w:rFonts w:ascii="Noto Sans CJK SC" w:hAnsi="Noto Sans CJK SC" w:eastAsia="Noto Sans CJK SC"/>
          <w:color w:val="425466"/>
          <w:sz w:val="27"/>
        </w:rPr>
        <w:t>从语言导航、世界-动作建模到空中操作与主动数据闭环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2835"/>
            <w:tcMar>
              <w:top w:w="0" w:type="dxa"/>
              <w:start w:w="0" w:type="dxa"/>
              <w:bottom w:w="0" w:type="dxa"/>
              <w:end w:w="0" w:type="dxa"/>
            </w:tcMar>
            <w:shd w:fill="EAF2F8"/>
          </w:tcPr>
          <w:p>
            <w:r>
              <w:t xml:space="preserve"> </w:t>
            </w:r>
          </w:p>
        </w:tc>
        <w:tc>
          <w:tcPr>
            <w:tcW w:type="dxa" w:w="8505"/>
            <w:tcMar>
              <w:top w:w="0" w:type="dxa"/>
              <w:start w:w="0" w:type="dxa"/>
              <w:bottom w:w="0" w:type="dxa"/>
              <w:end w:w="0" w:type="dxa"/>
            </w:tcMar>
            <w:shd w:fill="1C7C82"/>
          </w:tcPr>
          <w:p>
            <w:r>
              <w:t xml:space="preserve"> </w:t>
            </w:r>
          </w:p>
        </w:tc>
        <w:tc>
          <w:tcPr>
            <w:tcW w:type="dxa" w:w="2835"/>
            <w:tcMar>
              <w:top w:w="0" w:type="dxa"/>
              <w:start w:w="0" w:type="dxa"/>
              <w:bottom w:w="0" w:type="dxa"/>
              <w:end w:w="0" w:type="dxa"/>
            </w:tcMar>
            <w:shd w:fill="EAF2F8"/>
          </w:tcPr>
          <w:p>
            <w:r>
              <w:t xml:space="preserve"> </w:t>
            </w:r>
          </w:p>
        </w:tc>
      </w:tr>
    </w:tbl>
    <w:p>
      <w:pPr>
        <w:spacing w:before="360" w:after="80" w:line="269" w:lineRule="auto"/>
        <w:jc w:val="center"/>
      </w:pPr>
      <w:r>
        <w:rPr>
          <w:rFonts w:ascii="Noto Sans CJK SC" w:hAnsi="Noto Sans CJK SC" w:eastAsia="Noto Sans CJK SC"/>
          <w:b w:val="0"/>
          <w:color w:val="5D6D7E"/>
          <w:sz w:val="21"/>
        </w:rPr>
        <w:t>研究快报  |  公开资料截至 2026 年 6 月 21 日</w:t>
      </w:r>
    </w:p>
    <w:p>
      <w:pPr>
        <w:spacing w:before="0" w:after="400" w:line="269" w:lineRule="auto"/>
        <w:jc w:val="center"/>
      </w:pPr>
      <w:r>
        <w:rPr>
          <w:rFonts w:ascii="Noto Sans CJK SC" w:hAnsi="Noto Sans CJK SC" w:eastAsia="Noto Sans CJK SC"/>
          <w:b w:val="0"/>
          <w:color w:val="6C7A89"/>
          <w:sz w:val="17"/>
        </w:rPr>
        <w:t>范围说明：聚焦视觉、语言、基础模型与具身学习驱动的空中自主系统；不穷尽经典 SLAM、检测、路径规划和飞控文献。2026 年大量工作仍为快速演进中的预印本。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14854"/>
      </w:tblGrid>
      <w:tr>
        <w:tc>
          <w:tcPr>
            <w:tcW w:type="dxa" w:w="7710"/>
            <w:shd w:fill="1C7C8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710"/>
            <w:shd w:fill="E8F5F4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 xml:space="preserve">核心读法  </w:t>
            </w:r>
            <w:r>
              <w:rPr>
                <w:rFonts w:ascii="Noto Sans CJK SC" w:hAnsi="Noto Sans CJK SC" w:eastAsia="Noto Sans CJK SC"/>
                <w:color w:val="263238"/>
                <w:sz w:val="18"/>
              </w:rPr>
              <w:t>不要仅按“VLN/VLA”名称比较：同为 VLA，有的只输出航点，有的输出连续 6-DoF 动作，有的还联合机械臂。报告统一按任务链、动作闭环、数据现实性、验证范围和数据管线比较。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c>
          <w:tcPr>
            <w:tcW w:type="dxa" w:w="371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任务扩展</w:t>
              <w:br/>
            </w:r>
            <w:r>
              <w:rPr>
                <w:rFonts w:ascii="Noto Sans CJK SC" w:hAnsi="Noto Sans CJK SC" w:eastAsia="Noto Sans CJK SC"/>
                <w:color w:val="34495E"/>
                <w:sz w:val="17"/>
              </w:rPr>
              <w:t>路线跟随已扩展到目标搜索、跟踪、细粒度控制、高层任务和空中操作。</w:t>
            </w:r>
          </w:p>
        </w:tc>
        <w:tc>
          <w:tcPr>
            <w:tcW w:type="dxa" w:w="3713"/>
            <w:shd w:fill="E8F5F4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C7C82"/>
                <w:sz w:val="20"/>
              </w:rPr>
              <w:t>方法并行</w:t>
              <w:br/>
            </w:r>
            <w:r>
              <w:rPr>
                <w:rFonts w:ascii="Noto Sans CJK SC" w:hAnsi="Noto Sans CJK SC" w:eastAsia="Noto Sans CJK SC"/>
                <w:color w:val="34495E"/>
                <w:sz w:val="17"/>
              </w:rPr>
              <w:t>分层系统、端到端 VLA、世界-动作模型和全身控制并存，尚无统一赢家。</w:t>
            </w:r>
          </w:p>
        </w:tc>
        <w:tc>
          <w:tcPr>
            <w:tcW w:type="dxa" w:w="371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数据短板</w:t>
              <w:br/>
            </w:r>
            <w:r>
              <w:rPr>
                <w:rFonts w:ascii="Noto Sans CJK SC" w:hAnsi="Noto Sans CJK SC" w:eastAsia="Noto Sans CJK SC"/>
                <w:color w:val="34495E"/>
                <w:sz w:val="17"/>
              </w:rPr>
              <w:t>离线仿真数据增长快，但真实-仿真配对、失败恢复和部署回流数据稀缺。</w:t>
            </w:r>
          </w:p>
        </w:tc>
        <w:tc>
          <w:tcPr>
            <w:tcW w:type="dxa" w:w="3713"/>
            <w:shd w:fill="E8F5F4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C7C82"/>
                <w:sz w:val="20"/>
              </w:rPr>
              <w:t>AirSpark 机会</w:t>
              <w:br/>
            </w:r>
            <w:r>
              <w:rPr>
                <w:rFonts w:ascii="Noto Sans CJK SC" w:hAnsi="Noto Sans CJK SC" w:eastAsia="Noto Sans CJK SC"/>
                <w:color w:val="34495E"/>
                <w:sz w:val="17"/>
              </w:rPr>
              <w:t>自动标注、数据价值评估、主动再采集和训练-评测-部署闭环。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一、统一分析框架：把“空中智能”放到完整任务链中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b w:val="0"/>
          <w:color w:val="222222"/>
          <w:sz w:val="18"/>
        </w:rPr>
        <w:t>空中机器人并不是单一导航问题。更完整的自主任务链为：任务理解与空间推理 → 路线/目标导航 → 搜索与动态跟踪 → 接近、对齐或降落 → 操作与接触 → 失败检测、恢复和再规划。现有工作往往只覆盖其中一段，跨段数据定义与接口尚未统一。</w:t>
      </w:r>
    </w:p>
    <w:p>
      <w:pPr>
        <w:pStyle w:val="Heading2"/>
        <w:keepNext/>
      </w:pPr>
      <w:r>
        <w:t>1.1 “VLA”动作闭环分级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680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2268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实际含义</w:t>
            </w:r>
          </w:p>
        </w:tc>
        <w:tc>
          <w:tcPr>
            <w:tcW w:type="dxa" w:w="7371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比较时应检查</w:t>
            </w:r>
          </w:p>
        </w:tc>
        <w:tc>
          <w:tcPr>
            <w:tcW w:type="dxa" w:w="4536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代表工作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L0</w:t>
            </w:r>
          </w:p>
        </w:tc>
        <w:tc>
          <w:tcPr>
            <w:tcW w:type="dxa" w:w="22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感知/推理</w:t>
            </w:r>
          </w:p>
        </w:tc>
        <w:tc>
          <w:tcPr>
            <w:tcW w:type="dxa" w:w="737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输出答案、目标、计划，不直接控制无人机</w:t>
            </w:r>
          </w:p>
        </w:tc>
        <w:tc>
          <w:tcPr>
            <w:tcW w:type="dxa" w:w="453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MM-UAVBench、UAVReason</w:t>
            </w:r>
          </w:p>
        </w:tc>
      </w:tr>
      <w:tr>
        <w:trPr>
          <w:cantSplit/>
        </w:trPr>
        <w:tc>
          <w:tcPr>
            <w:tcW w:type="dxa" w:w="680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L1</w:t>
            </w:r>
          </w:p>
        </w:tc>
        <w:tc>
          <w:tcPr>
            <w:tcW w:type="dxa" w:w="226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离散动作/航点</w:t>
            </w:r>
          </w:p>
        </w:tc>
        <w:tc>
          <w:tcPr>
            <w:tcW w:type="dxa" w:w="737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输出方向、航点或宏动作，姿态和稳定由外部控制器完成</w:t>
            </w:r>
          </w:p>
        </w:tc>
        <w:tc>
          <w:tcPr>
            <w:tcW w:type="dxa" w:w="4536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AerialVLN、STMR、FlightGPT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L2</w:t>
            </w:r>
          </w:p>
        </w:tc>
        <w:tc>
          <w:tcPr>
            <w:tcW w:type="dxa" w:w="22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连续任务空间动作</w:t>
            </w:r>
          </w:p>
        </w:tc>
        <w:tc>
          <w:tcPr>
            <w:tcW w:type="dxa" w:w="737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输出 3/4/6-DoF 位姿、速度或短轨迹</w:t>
            </w:r>
          </w:p>
        </w:tc>
        <w:tc>
          <w:tcPr>
            <w:tcW w:type="dxa" w:w="453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OpenUAV、AerialVLA、UAV-Track VLA</w:t>
            </w:r>
          </w:p>
        </w:tc>
      </w:tr>
      <w:tr>
        <w:trPr>
          <w:cantSplit/>
        </w:trPr>
        <w:tc>
          <w:tcPr>
            <w:tcW w:type="dxa" w:w="680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L3</w:t>
            </w:r>
          </w:p>
        </w:tc>
        <w:tc>
          <w:tcPr>
            <w:tcW w:type="dxa" w:w="226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机载动力学闭环</w:t>
            </w:r>
          </w:p>
        </w:tc>
        <w:tc>
          <w:tcPr>
            <w:tcW w:type="dxa" w:w="737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考虑延迟、碰撞、状态估计、控制频率和机载算力</w:t>
            </w:r>
          </w:p>
        </w:tc>
        <w:tc>
          <w:tcPr>
            <w:tcW w:type="dxa" w:w="4536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OnFly、LiteVLA-H、UAV-Flow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L4</w:t>
            </w:r>
          </w:p>
        </w:tc>
        <w:tc>
          <w:tcPr>
            <w:tcW w:type="dxa" w:w="22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空中复合操作</w:t>
            </w:r>
          </w:p>
        </w:tc>
        <w:tc>
          <w:tcPr>
            <w:tcW w:type="dxa" w:w="737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同时控制飞行平台与机械臂/末端，处理负载和接触</w:t>
            </w:r>
          </w:p>
        </w:tc>
        <w:tc>
          <w:tcPr>
            <w:tcW w:type="dxa" w:w="453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AIR-VLA、AirVLA、Flying Hand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发展脉络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1587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948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研究重心</w:t>
            </w:r>
          </w:p>
        </w:tc>
        <w:tc>
          <w:tcPr>
            <w:tcW w:type="dxa" w:w="4819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代表性工作</w:t>
            </w:r>
          </w:p>
        </w:tc>
        <w:tc>
          <w:tcPr>
            <w:tcW w:type="dxa" w:w="5670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数据/系统变化</w:t>
            </w:r>
          </w:p>
        </w:tc>
      </w:tr>
      <w:tr>
        <w:trPr>
          <w:cantSplit/>
        </w:trPr>
        <w:tc>
          <w:tcPr>
            <w:tcW w:type="dxa" w:w="158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2022-2023</w:t>
            </w:r>
          </w:p>
        </w:tc>
        <w:tc>
          <w:tcPr>
            <w:tcW w:type="dxa" w:w="294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对话/路线 VLN</w:t>
            </w:r>
          </w:p>
        </w:tc>
        <w:tc>
          <w:tcPr>
            <w:tcW w:type="dxa" w:w="4819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AVDN、AerialVLN</w:t>
            </w:r>
          </w:p>
        </w:tc>
        <w:tc>
          <w:tcPr>
            <w:tcW w:type="dxa" w:w="567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离散动作、仿真、固定路线指令</w:t>
            </w:r>
          </w:p>
        </w:tc>
      </w:tr>
      <w:tr>
        <w:trPr>
          <w:cantSplit/>
        </w:trPr>
        <w:tc>
          <w:tcPr>
            <w:tcW w:type="dxa" w:w="158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2024</w:t>
            </w:r>
          </w:p>
        </w:tc>
        <w:tc>
          <w:tcPr>
            <w:tcW w:type="dxa" w:w="294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现实化与城市化</w:t>
            </w:r>
          </w:p>
        </w:tc>
        <w:tc>
          <w:tcPr>
            <w:tcW w:type="dxa" w:w="4819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CityNav、OpenUAV、AeroVerse</w:t>
            </w:r>
          </w:p>
        </w:tc>
        <w:tc>
          <w:tcPr>
            <w:tcW w:type="dxa" w:w="5670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真实城市重建、多视角、连续 6-DoF、综合平台</w:t>
            </w:r>
          </w:p>
        </w:tc>
      </w:tr>
      <w:tr>
        <w:trPr>
          <w:cantSplit/>
        </w:trPr>
        <w:tc>
          <w:tcPr>
            <w:tcW w:type="dxa" w:w="158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2025</w:t>
            </w:r>
          </w:p>
        </w:tc>
        <w:tc>
          <w:tcPr>
            <w:tcW w:type="dxa" w:w="294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任务分化</w:t>
            </w:r>
          </w:p>
        </w:tc>
        <w:tc>
          <w:tcPr>
            <w:tcW w:type="dxa" w:w="4819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UAV-ON、UAV-Flow、CognitiveDrone、OpenFly、AeroDuo</w:t>
            </w:r>
          </w:p>
        </w:tc>
        <w:tc>
          <w:tcPr>
            <w:tcW w:type="dxa" w:w="567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目标搜索、细粒度控制、认知推理、多机与自动化数据工厂</w:t>
            </w:r>
          </w:p>
        </w:tc>
      </w:tr>
      <w:tr>
        <w:trPr>
          <w:cantSplit/>
        </w:trPr>
        <w:tc>
          <w:tcPr>
            <w:tcW w:type="dxa" w:w="158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2026</w:t>
            </w:r>
          </w:p>
        </w:tc>
        <w:tc>
          <w:tcPr>
            <w:tcW w:type="dxa" w:w="294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全链路探索</w:t>
            </w:r>
          </w:p>
        </w:tc>
        <w:tc>
          <w:tcPr>
            <w:tcW w:type="dxa" w:w="4819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HUGE-Bench、CosFly-Track、AIR-VLA、WorldVLN/ImagineUAV/WorldFly</w:t>
            </w:r>
          </w:p>
        </w:tc>
        <w:tc>
          <w:tcPr>
            <w:tcW w:type="dxa" w:w="5670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高层多阶段、跟踪接近、机载 VLA、世界-动作建模与空中操作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14854"/>
      </w:tblGrid>
      <w:tr>
        <w:tc>
          <w:tcPr>
            <w:tcW w:type="dxa" w:w="7710"/>
            <w:shd w:fill="17324D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710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 xml:space="preserve">阶段判断  </w:t>
            </w:r>
            <w:r>
              <w:rPr>
                <w:rFonts w:ascii="Noto Sans CJK SC" w:hAnsi="Noto Sans CJK SC" w:eastAsia="Noto Sans CJK SC"/>
                <w:color w:val="263238"/>
                <w:sz w:val="18"/>
              </w:rPr>
              <w:t>截至 2026 年中，研究已从“有没有空中 VLN”进入“如何覆盖完整任务链”的阶段；任务扩展速度明显快于方法和评测标准的收敛速度。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二、数据集、平台与基准全景</w:t>
      </w:r>
    </w:p>
    <w:p>
      <w:pPr>
        <w:spacing w:before="0" w:after="80" w:line="269" w:lineRule="auto"/>
      </w:pPr>
      <w:r>
        <w:rPr>
          <w:rFonts w:ascii="Noto Sans CJK SC" w:hAnsi="Noto Sans CJK SC" w:eastAsia="Noto Sans CJK SC"/>
          <w:b w:val="0"/>
          <w:color w:val="5D6D7E"/>
          <w:sz w:val="17"/>
        </w:rPr>
        <w:t>下表优先收录对任务定义、数据规模、动作空间、现实性或数据管线有实质增量的公开工作。P=平台，D=数据集，B=基准，M=方法。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1927"/>
        <w:gridCol w:w="1927"/>
        <w:gridCol w:w="1927"/>
        <w:gridCol w:w="1927"/>
        <w:gridCol w:w="1927"/>
        <w:gridCol w:w="1927"/>
        <w:gridCol w:w="1927"/>
        <w:gridCol w:w="1927"/>
      </w:tblGrid>
      <w:tr>
        <w:trPr>
          <w:tblHeader w:val="true"/>
        </w:trPr>
        <w:tc>
          <w:tcPr>
            <w:tcW w:type="dxa" w:w="1701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工作</w:t>
            </w:r>
          </w:p>
        </w:tc>
        <w:tc>
          <w:tcPr>
            <w:tcW w:type="dxa" w:w="1304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年份/类型</w:t>
            </w:r>
          </w:p>
        </w:tc>
        <w:tc>
          <w:tcPr>
            <w:tcW w:type="dxa" w:w="1587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3005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数据规模与来源</w:t>
            </w:r>
          </w:p>
        </w:tc>
        <w:tc>
          <w:tcPr>
            <w:tcW w:type="dxa" w:w="2154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动作/观测</w:t>
            </w:r>
          </w:p>
        </w:tc>
        <w:tc>
          <w:tcPr>
            <w:tcW w:type="dxa" w:w="2041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采集/标注</w:t>
            </w:r>
          </w:p>
        </w:tc>
        <w:tc>
          <w:tcPr>
            <w:tcW w:type="dxa" w:w="1247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现实性</w:t>
            </w:r>
          </w:p>
        </w:tc>
        <w:tc>
          <w:tcPr>
            <w:tcW w:type="dxa" w:w="2664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价值与主要缺口</w:t>
            </w:r>
          </w:p>
        </w:tc>
      </w:tr>
      <w:tr>
        <w:trPr>
          <w:cantSplit/>
        </w:trPr>
        <w:tc>
          <w:tcPr>
            <w:tcW w:type="dxa" w:w="170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AVDN [1]</w:t>
            </w:r>
          </w:p>
        </w:tc>
        <w:tc>
          <w:tcPr>
            <w:tcW w:type="dxa" w:w="130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2022/23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D+B+M</w:t>
            </w:r>
          </w:p>
        </w:tc>
        <w:tc>
          <w:tcPr>
            <w:tcW w:type="dxa" w:w="1587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对话式导航</w:t>
            </w:r>
          </w:p>
        </w:tc>
        <w:tc>
          <w:tcPr>
            <w:tcW w:type="dxa" w:w="3005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3k+ 人-人对话飞行轨迹；AirSim；记录对话与人类注意</w:t>
            </w:r>
          </w:p>
        </w:tc>
        <w:tc>
          <w:tcPr>
            <w:tcW w:type="dxa" w:w="215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离散航点；RGB+对话</w:t>
            </w:r>
          </w:p>
        </w:tc>
        <w:tc>
          <w:tcPr>
            <w:tcW w:type="dxa" w:w="204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人工对话/轨迹采集</w:t>
            </w:r>
          </w:p>
        </w:tc>
        <w:tc>
          <w:tcPr>
            <w:tcW w:type="dxa" w:w="1247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</w:t>
            </w:r>
          </w:p>
        </w:tc>
        <w:tc>
          <w:tcPr>
            <w:tcW w:type="dxa" w:w="266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把“会提问/持续交互”引入空中导航；仍是离线对话与离散动作</w:t>
            </w:r>
          </w:p>
        </w:tc>
      </w:tr>
      <w:tr>
        <w:trPr>
          <w:cantSplit/>
        </w:trPr>
        <w:tc>
          <w:tcPr>
            <w:tcW w:type="dxa" w:w="170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AerialVLN [2]</w:t>
            </w:r>
          </w:p>
        </w:tc>
        <w:tc>
          <w:tcPr>
            <w:tcW w:type="dxa" w:w="130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D+B</w:t>
            </w:r>
          </w:p>
        </w:tc>
        <w:tc>
          <w:tcPr>
            <w:tcW w:type="dxa" w:w="1587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路线跟随 VLN</w:t>
            </w:r>
          </w:p>
        </w:tc>
        <w:tc>
          <w:tcPr>
            <w:tcW w:type="dxa" w:w="3005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25 个城市级场景；8,446 条路径；25,338 条指令</w:t>
            </w:r>
          </w:p>
        </w:tc>
        <w:tc>
          <w:tcPr>
            <w:tcW w:type="dxa" w:w="215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离散 4-DoF；前视 RGB/Depth</w:t>
            </w:r>
          </w:p>
        </w:tc>
        <w:tc>
          <w:tcPr>
            <w:tcW w:type="dxa" w:w="204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人工语言描述</w:t>
            </w:r>
          </w:p>
        </w:tc>
        <w:tc>
          <w:tcPr>
            <w:tcW w:type="dxa" w:w="1247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</w:t>
            </w:r>
          </w:p>
        </w:tc>
        <w:tc>
          <w:tcPr>
            <w:tcW w:type="dxa" w:w="266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奠定基准；长距离但忽略真实动力学、动态目标与操作</w:t>
            </w:r>
          </w:p>
        </w:tc>
      </w:tr>
      <w:tr>
        <w:trPr>
          <w:cantSplit/>
        </w:trPr>
        <w:tc>
          <w:tcPr>
            <w:tcW w:type="dxa" w:w="170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CityNav [3]</w:t>
            </w:r>
          </w:p>
        </w:tc>
        <w:tc>
          <w:tcPr>
            <w:tcW w:type="dxa" w:w="130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D+B</w:t>
            </w:r>
          </w:p>
        </w:tc>
        <w:tc>
          <w:tcPr>
            <w:tcW w:type="dxa" w:w="1587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城市目标导航</w:t>
            </w:r>
          </w:p>
        </w:tc>
        <w:tc>
          <w:tcPr>
            <w:tcW w:type="dxa" w:w="3005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32k+ 描述-轨迹对；真实城市三维重建/地理信息</w:t>
            </w:r>
          </w:p>
        </w:tc>
        <w:tc>
          <w:tcPr>
            <w:tcW w:type="dxa" w:w="215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连续/航点级 4-DoF；多视角与地图</w:t>
            </w:r>
          </w:p>
        </w:tc>
        <w:tc>
          <w:tcPr>
            <w:tcW w:type="dxa" w:w="204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人类轨迹与描述</w:t>
            </w:r>
          </w:p>
        </w:tc>
        <w:tc>
          <w:tcPr>
            <w:tcW w:type="dxa" w:w="1247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真实重建</w:t>
            </w:r>
          </w:p>
        </w:tc>
        <w:tc>
          <w:tcPr>
            <w:tcW w:type="dxa" w:w="266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把真实城市地标和空间关系引入；仍偏导航层，不含低层控制</w:t>
            </w:r>
          </w:p>
        </w:tc>
      </w:tr>
      <w:tr>
        <w:trPr>
          <w:cantSplit/>
        </w:trPr>
        <w:tc>
          <w:tcPr>
            <w:tcW w:type="dxa" w:w="170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OpenUAV / UAV-Need-Help [4]</w:t>
            </w:r>
          </w:p>
        </w:tc>
        <w:tc>
          <w:tcPr>
            <w:tcW w:type="dxa" w:w="130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2024/25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P+D+B+M</w:t>
            </w:r>
          </w:p>
        </w:tc>
        <w:tc>
          <w:tcPr>
            <w:tcW w:type="dxa" w:w="1587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目标搜索、辅助导航</w:t>
            </w:r>
          </w:p>
        </w:tc>
        <w:tc>
          <w:tcPr>
            <w:tcW w:type="dxa" w:w="3005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22 场景、89 类目标、12,149 条 6-DoF 轨迹；五视角 RGBD+状态</w:t>
            </w:r>
          </w:p>
        </w:tc>
        <w:tc>
          <w:tcPr>
            <w:tcW w:type="dxa" w:w="215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连续 6-DoF 轨迹；分层生成</w:t>
            </w:r>
          </w:p>
        </w:tc>
        <w:tc>
          <w:tcPr>
            <w:tcW w:type="dxa" w:w="204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自动生成+人工校验；DAgger/回溯式采集</w:t>
            </w:r>
          </w:p>
        </w:tc>
        <w:tc>
          <w:tcPr>
            <w:tcW w:type="dxa" w:w="1247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高保真仿真</w:t>
            </w:r>
          </w:p>
        </w:tc>
        <w:tc>
          <w:tcPr>
            <w:tcW w:type="dxa" w:w="266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首批现实化 6-DoF 平台；人与模型成功率仍有显著差距</w:t>
            </w:r>
          </w:p>
        </w:tc>
      </w:tr>
      <w:tr>
        <w:trPr>
          <w:cantSplit/>
        </w:trPr>
        <w:tc>
          <w:tcPr>
            <w:tcW w:type="dxa" w:w="170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AeroVerse [5]</w:t>
            </w:r>
          </w:p>
        </w:tc>
        <w:tc>
          <w:tcPr>
            <w:tcW w:type="dxa" w:w="130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P+D+B</w:t>
            </w:r>
          </w:p>
        </w:tc>
        <w:tc>
          <w:tcPr>
            <w:tcW w:type="dxa" w:w="1587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预训练与综合评测</w:t>
            </w:r>
          </w:p>
        </w:tc>
        <w:tc>
          <w:tcPr>
            <w:tcW w:type="dxa" w:w="3005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AerialAgent-Ego10k、CyberAgent-Ego500k；5 类下游任务</w:t>
            </w:r>
          </w:p>
        </w:tc>
        <w:tc>
          <w:tcPr>
            <w:tcW w:type="dxa" w:w="215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多任务、多模态</w:t>
            </w:r>
          </w:p>
        </w:tc>
        <w:tc>
          <w:tcPr>
            <w:tcW w:type="dxa" w:w="204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仿真批量生成</w:t>
            </w:r>
          </w:p>
        </w:tc>
        <w:tc>
          <w:tcPr>
            <w:tcW w:type="dxa" w:w="1247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仿真+部分真实</w:t>
            </w:r>
          </w:p>
        </w:tc>
        <w:tc>
          <w:tcPr>
            <w:tcW w:type="dxa" w:w="266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扩大空中认知数据规模；物理动作闭环与任务链统一不足</w:t>
            </w:r>
          </w:p>
        </w:tc>
      </w:tr>
      <w:tr>
        <w:trPr>
          <w:cantSplit/>
        </w:trPr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OpenFly [6]</w:t>
            </w:r>
          </w:p>
        </w:tc>
        <w:tc>
          <w:tcPr>
            <w:tcW w:type="dxa" w:w="130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2025/26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P+D+B+M</w:t>
            </w:r>
          </w:p>
        </w:tc>
        <w:tc>
          <w:tcPr>
            <w:tcW w:type="dxa" w:w="158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大规模路线 VLN 平台</w:t>
            </w:r>
          </w:p>
        </w:tc>
        <w:tc>
          <w:tcPr>
            <w:tcW w:type="dxa" w:w="3005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100k 轨迹、18 场景；UE/GTA V/Google Earth/3DGS</w:t>
            </w:r>
          </w:p>
        </w:tc>
        <w:tc>
          <w:tcPr>
            <w:tcW w:type="dxa" w:w="215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连续轨迹/航点；多渲染引擎</w:t>
            </w:r>
          </w:p>
        </w:tc>
        <w:tc>
          <w:tcPr>
            <w:tcW w:type="dxa" w:w="204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点云、分割、轨迹、指令高度自动化</w:t>
            </w:r>
          </w:p>
        </w:tc>
        <w:tc>
          <w:tcPr>
            <w:tcW w:type="dxa" w:w="124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仿真+真实到仿真</w:t>
            </w:r>
          </w:p>
        </w:tc>
        <w:tc>
          <w:tcPr>
            <w:tcW w:type="dxa" w:w="266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代表自动化数据工厂；目前仍是离线构建，不是部署反馈驱动闭环</w:t>
            </w:r>
          </w:p>
        </w:tc>
      </w:tr>
      <w:tr>
        <w:trPr>
          <w:cantSplit/>
        </w:trPr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UAV-Flow [7]</w:t>
            </w:r>
          </w:p>
        </w:tc>
        <w:tc>
          <w:tcPr>
            <w:tcW w:type="dxa" w:w="130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D+B+M</w:t>
            </w:r>
          </w:p>
        </w:tc>
        <w:tc>
          <w:tcPr>
            <w:tcW w:type="dxa" w:w="158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原子语言-细粒度飞行</w:t>
            </w:r>
          </w:p>
        </w:tc>
        <w:tc>
          <w:tcPr>
            <w:tcW w:type="dxa" w:w="3005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大规模实飞专家轨迹+仿真套件；短距离反应式任务</w:t>
            </w:r>
          </w:p>
        </w:tc>
        <w:tc>
          <w:tcPr>
            <w:tcW w:type="dxa" w:w="215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连续低层/短时轨迹</w:t>
            </w:r>
          </w:p>
        </w:tc>
        <w:tc>
          <w:tcPr>
            <w:tcW w:type="dxa" w:w="204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人类专家飞行+原子指令</w:t>
            </w:r>
          </w:p>
        </w:tc>
        <w:tc>
          <w:tcPr>
            <w:tcW w:type="dxa" w:w="124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真机+仿真</w:t>
            </w:r>
          </w:p>
        </w:tc>
        <w:tc>
          <w:tcPr>
            <w:tcW w:type="dxa" w:w="266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证明语言条件细粒度控制可真机；不覆盖长时任务与操作</w:t>
            </w:r>
          </w:p>
        </w:tc>
      </w:tr>
      <w:tr>
        <w:trPr>
          <w:cantSplit/>
        </w:trPr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UAV-ON [8]</w:t>
            </w:r>
          </w:p>
        </w:tc>
        <w:tc>
          <w:tcPr>
            <w:tcW w:type="dxa" w:w="130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B</w:t>
            </w:r>
          </w:p>
        </w:tc>
        <w:tc>
          <w:tcPr>
            <w:tcW w:type="dxa" w:w="158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开放世界 ObjectNav</w:t>
            </w:r>
          </w:p>
        </w:tc>
        <w:tc>
          <w:tcPr>
            <w:tcW w:type="dxa" w:w="3005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14 个 UE 环境；1,270 个实例级目标</w:t>
            </w:r>
          </w:p>
        </w:tc>
        <w:tc>
          <w:tcPr>
            <w:tcW w:type="dxa" w:w="215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连续探索；RGB+语义目标</w:t>
            </w:r>
          </w:p>
        </w:tc>
        <w:tc>
          <w:tcPr>
            <w:tcW w:type="dxa" w:w="204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仿真目标与语义标注</w:t>
            </w:r>
          </w:p>
        </w:tc>
        <w:tc>
          <w:tcPr>
            <w:tcW w:type="dxa" w:w="124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</w:t>
            </w:r>
          </w:p>
        </w:tc>
        <w:tc>
          <w:tcPr>
            <w:tcW w:type="dxa" w:w="266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从路线复现转向目标驱动自主搜索；动态性、真实部署不足</w:t>
            </w:r>
          </w:p>
        </w:tc>
      </w:tr>
      <w:tr>
        <w:trPr>
          <w:cantSplit/>
        </w:trPr>
        <w:tc>
          <w:tcPr>
            <w:tcW w:type="dxa" w:w="170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CognitiveDroneBench [9]</w:t>
            </w:r>
          </w:p>
        </w:tc>
        <w:tc>
          <w:tcPr>
            <w:tcW w:type="dxa" w:w="130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D+B+M</w:t>
            </w:r>
          </w:p>
        </w:tc>
        <w:tc>
          <w:tcPr>
            <w:tcW w:type="dxa" w:w="1587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认知任务与实时控制</w:t>
            </w:r>
          </w:p>
        </w:tc>
        <w:tc>
          <w:tcPr>
            <w:tcW w:type="dxa" w:w="3005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8k+ 仿真轨迹；人物识别、符号理解、推理三类任务</w:t>
            </w:r>
          </w:p>
        </w:tc>
        <w:tc>
          <w:tcPr>
            <w:tcW w:type="dxa" w:w="215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实时 4D 动作命令</w:t>
            </w:r>
          </w:p>
        </w:tc>
        <w:tc>
          <w:tcPr>
            <w:tcW w:type="dxa" w:w="204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仿真任务生成</w:t>
            </w:r>
          </w:p>
        </w:tc>
        <w:tc>
          <w:tcPr>
            <w:tcW w:type="dxa" w:w="1247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</w:t>
            </w:r>
          </w:p>
        </w:tc>
        <w:tc>
          <w:tcPr>
            <w:tcW w:type="dxa" w:w="266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验证“推理模块+高频控制”；任务规模和物理复杂度有限</w:t>
            </w:r>
          </w:p>
        </w:tc>
      </w:tr>
      <w:tr>
        <w:trPr>
          <w:cantSplit/>
        </w:trPr>
        <w:tc>
          <w:tcPr>
            <w:tcW w:type="dxa" w:w="170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AeroDuo / HaL-13k [10]</w:t>
            </w:r>
          </w:p>
        </w:tc>
        <w:tc>
          <w:tcPr>
            <w:tcW w:type="dxa" w:w="130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D+B+M</w:t>
            </w:r>
          </w:p>
        </w:tc>
        <w:tc>
          <w:tcPr>
            <w:tcW w:type="dxa" w:w="1587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双高度/多机协同导航</w:t>
            </w:r>
          </w:p>
        </w:tc>
        <w:tc>
          <w:tcPr>
            <w:tcW w:type="dxa" w:w="3005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13,838 条轨迹；高低空协同视角</w:t>
            </w:r>
          </w:p>
        </w:tc>
        <w:tc>
          <w:tcPr>
            <w:tcW w:type="dxa" w:w="215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多机航点与通信</w:t>
            </w:r>
          </w:p>
        </w:tc>
        <w:tc>
          <w:tcPr>
            <w:tcW w:type="dxa" w:w="204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仿真协同数据</w:t>
            </w:r>
          </w:p>
        </w:tc>
        <w:tc>
          <w:tcPr>
            <w:tcW w:type="dxa" w:w="1247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</w:t>
            </w:r>
          </w:p>
        </w:tc>
        <w:tc>
          <w:tcPr>
            <w:tcW w:type="dxa" w:w="266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探索多机互补观测；尚未延伸到协同操作和真实网络约束</w:t>
            </w:r>
          </w:p>
        </w:tc>
      </w:tr>
      <w:tr>
        <w:trPr>
          <w:cantSplit/>
        </w:trPr>
        <w:tc>
          <w:tcPr>
            <w:tcW w:type="dxa" w:w="170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空中认知评测族 [11-13]</w:t>
            </w:r>
          </w:p>
        </w:tc>
        <w:tc>
          <w:tcPr>
            <w:tcW w:type="dxa" w:w="130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2025/26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B+D</w:t>
            </w:r>
          </w:p>
        </w:tc>
        <w:tc>
          <w:tcPr>
            <w:tcW w:type="dxa" w:w="1587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感知、空间与时序推理</w:t>
            </w:r>
          </w:p>
        </w:tc>
        <w:tc>
          <w:tcPr>
            <w:tcW w:type="dxa" w:w="3005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MM-UAVBench 19 类任务；SpatialSky 大规模样本；UAVReason 273k/22 类推理</w:t>
            </w:r>
          </w:p>
        </w:tc>
        <w:tc>
          <w:tcPr>
            <w:tcW w:type="dxa" w:w="215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无直接动作或弱动作</w:t>
            </w:r>
          </w:p>
        </w:tc>
        <w:tc>
          <w:tcPr>
            <w:tcW w:type="dxa" w:w="204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自动生成+人工审核/多模态标注</w:t>
            </w:r>
          </w:p>
        </w:tc>
        <w:tc>
          <w:tcPr>
            <w:tcW w:type="dxa" w:w="1247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真实图像+仿真</w:t>
            </w:r>
          </w:p>
        </w:tc>
        <w:tc>
          <w:tcPr>
            <w:tcW w:type="dxa" w:w="266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补齐上游认知压测；不能替代闭环飞行和动力学评测</w:t>
            </w:r>
          </w:p>
        </w:tc>
      </w:tr>
      <w:tr>
        <w:trPr>
          <w:cantSplit/>
        </w:trPr>
        <w:tc>
          <w:tcPr>
            <w:tcW w:type="dxa" w:w="170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AirNav [14]</w:t>
            </w:r>
          </w:p>
        </w:tc>
        <w:tc>
          <w:tcPr>
            <w:tcW w:type="dxa" w:w="130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D+B+M</w:t>
            </w:r>
          </w:p>
        </w:tc>
        <w:tc>
          <w:tcPr>
            <w:tcW w:type="dxa" w:w="1587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真实城市 VLN</w:t>
            </w:r>
          </w:p>
        </w:tc>
        <w:tc>
          <w:tcPr>
            <w:tcW w:type="dxa" w:w="3005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137k 导航样本；真实城市航拍；10 类用户画像</w:t>
            </w:r>
          </w:p>
        </w:tc>
        <w:tc>
          <w:tcPr>
            <w:tcW w:type="dxa" w:w="215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航点/路线级动作</w:t>
            </w:r>
          </w:p>
        </w:tc>
        <w:tc>
          <w:tcPr>
            <w:tcW w:type="dxa" w:w="204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人-LLM 协同生成自然指令</w:t>
            </w:r>
          </w:p>
        </w:tc>
        <w:tc>
          <w:tcPr>
            <w:tcW w:type="dxa" w:w="1247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真实数据+真机初测</w:t>
            </w:r>
          </w:p>
        </w:tc>
        <w:tc>
          <w:tcPr>
            <w:tcW w:type="dxa" w:w="266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当前规模领先；真实执行证据仍初步，未覆盖完整 6-DoF 与操作</w:t>
            </w:r>
          </w:p>
        </w:tc>
      </w:tr>
      <w:tr>
        <w:trPr>
          <w:cantSplit/>
        </w:trPr>
        <w:tc>
          <w:tcPr>
            <w:tcW w:type="dxa" w:w="170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IndoorUAV [15]</w:t>
            </w:r>
          </w:p>
        </w:tc>
        <w:tc>
          <w:tcPr>
            <w:tcW w:type="dxa" w:w="130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2025/26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P+D+B+M</w:t>
            </w:r>
          </w:p>
        </w:tc>
        <w:tc>
          <w:tcPr>
            <w:tcW w:type="dxa" w:w="1587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室内连续 VLN/VLA</w:t>
            </w:r>
          </w:p>
        </w:tc>
        <w:tc>
          <w:tcPr>
            <w:tcW w:type="dxa" w:w="3005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1,075 场景；16,040 VLN + 34,925 VLA 轨迹</w:t>
            </w:r>
          </w:p>
        </w:tc>
        <w:tc>
          <w:tcPr>
            <w:tcW w:type="dxa" w:w="215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连续 4-DoF；短时/长时任务</w:t>
            </w:r>
          </w:p>
        </w:tc>
        <w:tc>
          <w:tcPr>
            <w:tcW w:type="dxa" w:w="204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GPT-4o 指令、关键帧与动作标签自动化</w:t>
            </w:r>
          </w:p>
        </w:tc>
        <w:tc>
          <w:tcPr>
            <w:tcW w:type="dxa" w:w="1247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</w:t>
            </w:r>
          </w:p>
        </w:tc>
        <w:tc>
          <w:tcPr>
            <w:tcW w:type="dxa" w:w="266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自动标注链条较完整；当前成功率仍低，尚无真机闭环</w:t>
            </w:r>
          </w:p>
        </w:tc>
      </w:tr>
      <w:tr>
        <w:trPr>
          <w:cantSplit/>
        </w:trPr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HUGE-Bench [16]</w:t>
            </w:r>
          </w:p>
        </w:tc>
        <w:tc>
          <w:tcPr>
            <w:tcW w:type="dxa" w:w="130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B</w:t>
            </w:r>
          </w:p>
        </w:tc>
        <w:tc>
          <w:tcPr>
            <w:tcW w:type="dxa" w:w="158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高层多阶段 VLA</w:t>
            </w:r>
          </w:p>
        </w:tc>
        <w:tc>
          <w:tcPr>
            <w:tcW w:type="dxa" w:w="3005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4 个真实数字孪生场景；8 类任务；2.56M 米轨迹</w:t>
            </w:r>
          </w:p>
        </w:tc>
        <w:tc>
          <w:tcPr>
            <w:tcW w:type="dxa" w:w="215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连续轨迹；碰撞可判定</w:t>
            </w:r>
          </w:p>
        </w:tc>
        <w:tc>
          <w:tcPr>
            <w:tcW w:type="dxa" w:w="204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3DGS-Mesh 对齐与规模化生成</w:t>
            </w:r>
          </w:p>
        </w:tc>
        <w:tc>
          <w:tcPr>
            <w:tcW w:type="dxa" w:w="124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数字孪生</w:t>
            </w:r>
          </w:p>
        </w:tc>
        <w:tc>
          <w:tcPr>
            <w:tcW w:type="dxa" w:w="266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把评测从终点扩展到过程与安全；尚非统一导航-操作平台</w:t>
            </w:r>
          </w:p>
        </w:tc>
      </w:tr>
      <w:tr>
        <w:trPr>
          <w:cantSplit/>
        </w:trPr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CosFly-Track [17]</w:t>
            </w:r>
          </w:p>
        </w:tc>
        <w:tc>
          <w:tcPr>
            <w:tcW w:type="dxa" w:w="130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D+B</w:t>
            </w:r>
          </w:p>
        </w:tc>
        <w:tc>
          <w:tcPr>
            <w:tcW w:type="dxa" w:w="158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动态目标跟踪</w:t>
            </w:r>
          </w:p>
        </w:tc>
        <w:tc>
          <w:tcPr>
            <w:tcW w:type="dxa" w:w="3005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约 12k 轨迹、2.4M 时刻、334 小时；7 类对齐通道</w:t>
            </w:r>
          </w:p>
        </w:tc>
        <w:tc>
          <w:tcPr>
            <w:tcW w:type="dxa" w:w="215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连续 6-DoF；可见性/视角/碰撞约束</w:t>
            </w:r>
          </w:p>
        </w:tc>
        <w:tc>
          <w:tcPr>
            <w:tcW w:type="dxa" w:w="204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MuCO 优化器+双语指令自动生成</w:t>
            </w:r>
          </w:p>
        </w:tc>
        <w:tc>
          <w:tcPr>
            <w:tcW w:type="dxa" w:w="124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</w:t>
            </w:r>
          </w:p>
        </w:tc>
        <w:tc>
          <w:tcPr>
            <w:tcW w:type="dxa" w:w="266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补上 Track/Approach 数据；任务仍限跟踪，缺真机与接触阶段</w:t>
            </w:r>
          </w:p>
        </w:tc>
      </w:tr>
      <w:tr>
        <w:trPr>
          <w:cantSplit/>
        </w:trPr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UAV-Track VLA [18]</w:t>
            </w:r>
          </w:p>
        </w:tc>
        <w:tc>
          <w:tcPr>
            <w:tcW w:type="dxa" w:w="130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D+B+M</w:t>
            </w:r>
          </w:p>
        </w:tc>
        <w:tc>
          <w:tcPr>
            <w:tcW w:type="dxa" w:w="158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语义化跟踪</w:t>
            </w:r>
          </w:p>
        </w:tc>
        <w:tc>
          <w:tcPr>
            <w:tcW w:type="dxa" w:w="3005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890k+ 帧；176 任务；85 类对象</w:t>
            </w:r>
          </w:p>
        </w:tc>
        <w:tc>
          <w:tcPr>
            <w:tcW w:type="dxa" w:w="215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连续动作；π0.5 双分支</w:t>
            </w:r>
          </w:p>
        </w:tc>
        <w:tc>
          <w:tcPr>
            <w:tcW w:type="dxa" w:w="204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CARLA 自动生成/标注</w:t>
            </w:r>
          </w:p>
        </w:tc>
        <w:tc>
          <w:tcPr>
            <w:tcW w:type="dxa" w:w="124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</w:t>
            </w:r>
          </w:p>
        </w:tc>
        <w:tc>
          <w:tcPr>
            <w:tcW w:type="dxa" w:w="266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端到端跟踪基准成形；与导航、操作、恢复尚未贯通</w:t>
            </w:r>
          </w:p>
        </w:tc>
      </w:tr>
      <w:tr>
        <w:trPr>
          <w:cantSplit/>
        </w:trPr>
        <w:tc>
          <w:tcPr>
            <w:tcW w:type="dxa" w:w="170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AIR-VLA [19]</w:t>
            </w:r>
          </w:p>
        </w:tc>
        <w:tc>
          <w:tcPr>
            <w:tcW w:type="dxa" w:w="1304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P+D+B+M</w:t>
            </w:r>
          </w:p>
        </w:tc>
        <w:tc>
          <w:tcPr>
            <w:tcW w:type="dxa" w:w="1587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空中操作 VLA</w:t>
            </w:r>
          </w:p>
        </w:tc>
        <w:tc>
          <w:tcPr>
            <w:tcW w:type="dxa" w:w="3005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物理仿真；3,000 条人工遥操作示范；多类操作任务</w:t>
            </w:r>
          </w:p>
        </w:tc>
        <w:tc>
          <w:tcPr>
            <w:tcW w:type="dxa" w:w="2154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UAV 4D + 机械臂关节复合动作</w:t>
            </w:r>
          </w:p>
        </w:tc>
        <w:tc>
          <w:tcPr>
            <w:tcW w:type="dxa" w:w="204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人工遥操作、多模态同步</w:t>
            </w:r>
          </w:p>
        </w:tc>
        <w:tc>
          <w:tcPr>
            <w:tcW w:type="dxa" w:w="1247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物理仿真</w:t>
            </w:r>
          </w:p>
        </w:tc>
        <w:tc>
          <w:tcPr>
            <w:tcW w:type="dxa" w:w="2664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首个标准化空中操作 VLA 基准；规模、场景、真机与失败恢复均起步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从表中可以看到的四个结构变化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C3E50"/>
          <w:sz w:val="18"/>
        </w:rPr>
        <w:t>数据规模：从 8k 级路线数据扩展到 100k-137k 级导航样本、百万帧跟踪数据和数字孪生批量轨迹。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C3E50"/>
          <w:sz w:val="18"/>
        </w:rPr>
        <w:t>动作空间：从离散 3/4-DoF 航点逐步走向连续 6-DoF、低层短时控制以及 UAV-机械臂复合动作。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C3E50"/>
          <w:sz w:val="18"/>
        </w:rPr>
        <w:t>任务形态：从“照路线飞”扩展到目标搜索、动态跟踪、高层多阶段任务和接触操作，但这些数据仍相互割裂。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C3E50"/>
          <w:sz w:val="18"/>
        </w:rPr>
        <w:t>数据生产：OpenFly、IndoorUAV、CosFly-Track 等已显著自动化，但多数仍是预设目标的离线管线，尚不能根据模型失败自主决定下一批数据。</w:t>
      </w:r>
    </w:p>
    <w:p>
      <w:pPr>
        <w:pStyle w:val="Heading1"/>
        <w:keepNext/>
      </w:pPr>
      <w:r>
        <w:t>三、代表性方法全景：四条路线并行，尚未收敛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2268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方法族</w:t>
            </w:r>
          </w:p>
        </w:tc>
        <w:tc>
          <w:tcPr>
            <w:tcW w:type="dxa" w:w="5386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典型结构</w:t>
            </w:r>
          </w:p>
        </w:tc>
        <w:tc>
          <w:tcPr>
            <w:tcW w:type="dxa" w:w="3685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3969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当前限制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分层/模块化</w:t>
            </w:r>
          </w:p>
        </w:tc>
        <w:tc>
          <w:tcPr>
            <w:tcW w:type="dxa" w:w="538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VLM/LLM 负责理解与规划，地图、几何规划器和飞控负责执行</w:t>
            </w:r>
          </w:p>
        </w:tc>
        <w:tc>
          <w:tcPr>
            <w:tcW w:type="dxa" w:w="3685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可解释、易加安全约束、较适合真机</w:t>
            </w:r>
          </w:p>
        </w:tc>
        <w:tc>
          <w:tcPr>
            <w:tcW w:type="dxa" w:w="3969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接口误差和工程复杂度高</w:t>
            </w:r>
          </w:p>
        </w:tc>
      </w:tr>
      <w:tr>
        <w:trPr>
          <w:cantSplit/>
        </w:trPr>
        <w:tc>
          <w:tcPr>
            <w:tcW w:type="dxa" w:w="226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端到端 VLA</w:t>
            </w:r>
          </w:p>
        </w:tc>
        <w:tc>
          <w:tcPr>
            <w:tcW w:type="dxa" w:w="5386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视觉+语言直接映射到航点、位姿或动作序列</w:t>
            </w:r>
          </w:p>
        </w:tc>
        <w:tc>
          <w:tcPr>
            <w:tcW w:type="dxa" w:w="3685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统一训练、可复用通用 VLA 预训练</w:t>
            </w:r>
          </w:p>
        </w:tc>
        <w:tc>
          <w:tcPr>
            <w:tcW w:type="dxa" w:w="3969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数据依赖强，动力学和安全常由外部模块兜底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世界-动作模型</w:t>
            </w:r>
          </w:p>
        </w:tc>
        <w:tc>
          <w:tcPr>
            <w:tcW w:type="dxa" w:w="538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先预测未来世界/潜状态，再生成动作或交给规划器</w:t>
            </w:r>
          </w:p>
        </w:tc>
        <w:tc>
          <w:tcPr>
            <w:tcW w:type="dxa" w:w="3685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适合遮挡、急转与部分可观测性</w:t>
            </w:r>
          </w:p>
        </w:tc>
        <w:tc>
          <w:tcPr>
            <w:tcW w:type="dxa" w:w="3969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2026 年新兴，计算量、误差传播和验证范围仍有限</w:t>
            </w:r>
          </w:p>
        </w:tc>
      </w:tr>
      <w:tr>
        <w:trPr>
          <w:cantSplit/>
        </w:trPr>
        <w:tc>
          <w:tcPr>
            <w:tcW w:type="dxa" w:w="226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空中操作/全身控制</w:t>
            </w:r>
          </w:p>
        </w:tc>
        <w:tc>
          <w:tcPr>
            <w:tcW w:type="dxa" w:w="5386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联合飞行平台、机械臂、末端与接触约束</w:t>
            </w:r>
          </w:p>
        </w:tc>
        <w:tc>
          <w:tcPr>
            <w:tcW w:type="dxa" w:w="3685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直达真实作业价值</w:t>
            </w:r>
          </w:p>
        </w:tc>
        <w:tc>
          <w:tcPr>
            <w:tcW w:type="dxa" w:w="3969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平台耦合强，数据昂贵，基准和任务均很窄</w:t>
            </w:r>
          </w:p>
        </w:tc>
      </w:tr>
    </w:tbl>
    <w:p>
      <w:pPr>
        <w:spacing w:after="20"/>
      </w:pPr>
    </w:p>
    <w:p>
      <w:pPr>
        <w:spacing w:before="0" w:after="80" w:line="269" w:lineRule="auto"/>
      </w:pPr>
      <w:r>
        <w:rPr>
          <w:rFonts w:ascii="Noto Sans CJK SC" w:hAnsi="Noto Sans CJK SC" w:eastAsia="Noto Sans CJK SC"/>
          <w:b w:val="0"/>
          <w:color w:val="5D6D7E"/>
          <w:sz w:val="17"/>
        </w:rPr>
        <w:t>代表性方法如下。注意：“验证范围”比论文自称的 VLN/VLA 标签更能反映成熟度。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rPr>
          <w:tblHeader w:val="true"/>
        </w:trPr>
        <w:tc>
          <w:tcPr>
            <w:tcW w:type="dxa" w:w="1701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工作</w:t>
            </w:r>
          </w:p>
        </w:tc>
        <w:tc>
          <w:tcPr>
            <w:tcW w:type="dxa" w:w="850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年份</w:t>
            </w:r>
          </w:p>
        </w:tc>
        <w:tc>
          <w:tcPr>
            <w:tcW w:type="dxa" w:w="1701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技术路线</w:t>
            </w:r>
          </w:p>
        </w:tc>
        <w:tc>
          <w:tcPr>
            <w:tcW w:type="dxa" w:w="3969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核心机制</w:t>
            </w:r>
          </w:p>
        </w:tc>
        <w:tc>
          <w:tcPr>
            <w:tcW w:type="dxa" w:w="2381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动作接口</w:t>
            </w:r>
          </w:p>
        </w:tc>
        <w:tc>
          <w:tcPr>
            <w:tcW w:type="dxa" w:w="2097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验证范围</w:t>
            </w:r>
          </w:p>
        </w:tc>
        <w:tc>
          <w:tcPr>
            <w:tcW w:type="dxa" w:w="2664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主要边界</w:t>
            </w:r>
          </w:p>
        </w:tc>
      </w:tr>
      <w:tr>
        <w:trPr>
          <w:cantSplit/>
        </w:trPr>
        <w:tc>
          <w:tcPr>
            <w:tcW w:type="dxa" w:w="170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STMR [20]</w:t>
            </w:r>
          </w:p>
        </w:tc>
        <w:tc>
          <w:tcPr>
            <w:tcW w:type="dxa" w:w="850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2024</w:t>
            </w:r>
          </w:p>
        </w:tc>
        <w:tc>
          <w:tcPr>
            <w:tcW w:type="dxa" w:w="170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分层/地图+LLM</w:t>
            </w:r>
          </w:p>
        </w:tc>
        <w:tc>
          <w:tcPr>
            <w:tcW w:type="dxa" w:w="3969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语义-拓扑-度量地图转文本提示，LLM 零样本决策</w:t>
            </w:r>
          </w:p>
        </w:tc>
        <w:tc>
          <w:tcPr>
            <w:tcW w:type="dxa" w:w="238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高层动作/航点；外部感知与控制</w:t>
            </w:r>
          </w:p>
        </w:tc>
        <w:tc>
          <w:tcPr>
            <w:tcW w:type="dxa" w:w="2097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AerialVLN，仿真+有限真实</w:t>
            </w:r>
          </w:p>
        </w:tc>
        <w:tc>
          <w:tcPr>
            <w:tcW w:type="dxa" w:w="266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空间表示清晰，但链路长、误差累积；不含连续动力学</w:t>
            </w:r>
          </w:p>
        </w:tc>
      </w:tr>
      <w:tr>
        <w:trPr>
          <w:cantSplit/>
        </w:trPr>
        <w:tc>
          <w:tcPr>
            <w:tcW w:type="dxa" w:w="170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OpenUAV NavLLM [4]</w:t>
            </w:r>
          </w:p>
        </w:tc>
        <w:tc>
          <w:tcPr>
            <w:tcW w:type="dxa" w:w="850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2024</w:t>
            </w:r>
          </w:p>
        </w:tc>
        <w:tc>
          <w:tcPr>
            <w:tcW w:type="dxa" w:w="170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分层 MLLM</w:t>
            </w:r>
          </w:p>
        </w:tc>
        <w:tc>
          <w:tcPr>
            <w:tcW w:type="dxa" w:w="3969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多视角图像+指令+助手信息，分层生成 6-DoF 轨迹</w:t>
            </w:r>
          </w:p>
        </w:tc>
        <w:tc>
          <w:tcPr>
            <w:tcW w:type="dxa" w:w="238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轨迹段；底层飞控执行</w:t>
            </w:r>
          </w:p>
        </w:tc>
        <w:tc>
          <w:tcPr>
            <w:tcW w:type="dxa" w:w="2097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OpenUAV 仿真</w:t>
            </w:r>
          </w:p>
        </w:tc>
        <w:tc>
          <w:tcPr>
            <w:tcW w:type="dxa" w:w="266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现实化任务强，但人机差距大，依赖平台与提示设计</w:t>
            </w:r>
          </w:p>
        </w:tc>
      </w:tr>
      <w:tr>
        <w:trPr>
          <w:cantSplit/>
        </w:trPr>
        <w:tc>
          <w:tcPr>
            <w:tcW w:type="dxa" w:w="170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CityNavAgent [21]</w:t>
            </w:r>
          </w:p>
        </w:tc>
        <w:tc>
          <w:tcPr>
            <w:tcW w:type="dxa" w:w="850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2025</w:t>
            </w:r>
          </w:p>
        </w:tc>
        <w:tc>
          <w:tcPr>
            <w:tcW w:type="dxa" w:w="170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分层语义规划</w:t>
            </w:r>
          </w:p>
        </w:tc>
        <w:tc>
          <w:tcPr>
            <w:tcW w:type="dxa" w:w="3969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全局拓扑记忆+地标语义推理+局部执行</w:t>
            </w:r>
          </w:p>
        </w:tc>
        <w:tc>
          <w:tcPr>
            <w:tcW w:type="dxa" w:w="238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航点/局部轨迹</w:t>
            </w:r>
          </w:p>
        </w:tc>
        <w:tc>
          <w:tcPr>
            <w:tcW w:type="dxa" w:w="2097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CityNav</w:t>
            </w:r>
          </w:p>
        </w:tc>
        <w:tc>
          <w:tcPr>
            <w:tcW w:type="dxa" w:w="266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适合长距离城市导航；端到端闭环与低层动力学不统一</w:t>
            </w:r>
          </w:p>
        </w:tc>
      </w:tr>
      <w:tr>
        <w:trPr>
          <w:cantSplit/>
        </w:trPr>
        <w:tc>
          <w:tcPr>
            <w:tcW w:type="dxa" w:w="170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FlightGPT [22]</w:t>
            </w:r>
          </w:p>
        </w:tc>
        <w:tc>
          <w:tcPr>
            <w:tcW w:type="dxa" w:w="850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2025</w:t>
            </w:r>
          </w:p>
        </w:tc>
        <w:tc>
          <w:tcPr>
            <w:tcW w:type="dxa" w:w="170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推理微调</w:t>
            </w:r>
          </w:p>
        </w:tc>
        <w:tc>
          <w:tcPr>
            <w:tcW w:type="dxa" w:w="3969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SFT+GRPO/CoT 强化城市空间推理</w:t>
            </w:r>
          </w:p>
        </w:tc>
        <w:tc>
          <w:tcPr>
            <w:tcW w:type="dxa" w:w="238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高层路线/航点</w:t>
            </w:r>
          </w:p>
        </w:tc>
        <w:tc>
          <w:tcPr>
            <w:tcW w:type="dxa" w:w="2097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CityNav</w:t>
            </w:r>
          </w:p>
        </w:tc>
        <w:tc>
          <w:tcPr>
            <w:tcW w:type="dxa" w:w="266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提升语言推理，但动作接口仍偏抽象，真实控制依赖外部模块</w:t>
            </w:r>
          </w:p>
        </w:tc>
      </w:tr>
      <w:tr>
        <w:trPr>
          <w:cantSplit/>
        </w:trPr>
        <w:tc>
          <w:tcPr>
            <w:tcW w:type="dxa" w:w="170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SkyVLN [23]</w:t>
            </w:r>
          </w:p>
        </w:tc>
        <w:tc>
          <w:tcPr>
            <w:tcW w:type="dxa" w:w="850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2025</w:t>
            </w:r>
          </w:p>
        </w:tc>
        <w:tc>
          <w:tcPr>
            <w:tcW w:type="dxa" w:w="170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VLM+规划控制</w:t>
            </w:r>
          </w:p>
        </w:tc>
        <w:tc>
          <w:tcPr>
            <w:tcW w:type="dxa" w:w="3969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多模态语义理解与 NMPC/几何规划结合</w:t>
            </w:r>
          </w:p>
        </w:tc>
        <w:tc>
          <w:tcPr>
            <w:tcW w:type="dxa" w:w="238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连续可执行轨迹</w:t>
            </w:r>
          </w:p>
        </w:tc>
        <w:tc>
          <w:tcPr>
            <w:tcW w:type="dxa" w:w="2097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仿真/有限真机</w:t>
            </w:r>
          </w:p>
        </w:tc>
        <w:tc>
          <w:tcPr>
            <w:tcW w:type="dxa" w:w="266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工程可落地性较好；模块耦合与泛化尚待统一基准检验</w:t>
            </w:r>
          </w:p>
        </w:tc>
      </w:tr>
      <w:tr>
        <w:trPr>
          <w:cantSplit/>
        </w:trPr>
        <w:tc>
          <w:tcPr>
            <w:tcW w:type="dxa" w:w="170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LongFly [24]</w:t>
            </w:r>
          </w:p>
        </w:tc>
        <w:tc>
          <w:tcPr>
            <w:tcW w:type="dxa" w:w="850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2025</w:t>
            </w:r>
          </w:p>
        </w:tc>
        <w:tc>
          <w:tcPr>
            <w:tcW w:type="dxa" w:w="170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长时记忆</w:t>
            </w:r>
          </w:p>
        </w:tc>
        <w:tc>
          <w:tcPr>
            <w:tcW w:type="dxa" w:w="3969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压缩时空历史，缓解长航程上下文膨胀</w:t>
            </w:r>
          </w:p>
        </w:tc>
        <w:tc>
          <w:tcPr>
            <w:tcW w:type="dxa" w:w="2381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航点/轨迹段</w:t>
            </w:r>
          </w:p>
        </w:tc>
        <w:tc>
          <w:tcPr>
            <w:tcW w:type="dxa" w:w="2097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长距离 VLN 基准</w:t>
            </w:r>
          </w:p>
        </w:tc>
        <w:tc>
          <w:tcPr>
            <w:tcW w:type="dxa" w:w="2664"/>
            <w:shd w:fill="EAF2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专攻记忆瓶颈；未触及动态目标、操作和恢复</w:t>
            </w:r>
          </w:p>
        </w:tc>
      </w:tr>
      <w:tr>
        <w:trPr>
          <w:cantSplit/>
        </w:trPr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AerialVLA [25]</w:t>
            </w:r>
          </w:p>
        </w:tc>
        <w:tc>
          <w:tcPr>
            <w:tcW w:type="dxa" w:w="850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2026</w:t>
            </w:r>
          </w:p>
        </w:tc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端到端 VLA</w:t>
            </w:r>
          </w:p>
        </w:tc>
        <w:tc>
          <w:tcPr>
            <w:tcW w:type="dxa" w:w="3969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双视角 RGB+模糊方向提示，LoRA 微调大 VLA</w:t>
            </w:r>
          </w:p>
        </w:tc>
        <w:tc>
          <w:tcPr>
            <w:tcW w:type="dxa" w:w="238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连续 3-DoF 偏移+LAND</w:t>
            </w:r>
          </w:p>
        </w:tc>
        <w:tc>
          <w:tcPr>
            <w:tcW w:type="dxa" w:w="209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TravelUAV/AirSim</w:t>
            </w:r>
          </w:p>
        </w:tc>
        <w:tc>
          <w:tcPr>
            <w:tcW w:type="dxa" w:w="266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结构简洁，但仍由外部飞控完成姿态稳定，且局限仿真</w:t>
            </w:r>
          </w:p>
        </w:tc>
      </w:tr>
      <w:tr>
        <w:trPr>
          <w:cantSplit/>
        </w:trPr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AutoFly [26]</w:t>
            </w:r>
          </w:p>
        </w:tc>
        <w:tc>
          <w:tcPr>
            <w:tcW w:type="dxa" w:w="850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2026</w:t>
            </w:r>
          </w:p>
        </w:tc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端到端 VLA</w:t>
            </w:r>
          </w:p>
        </w:tc>
        <w:tc>
          <w:tcPr>
            <w:tcW w:type="dxa" w:w="3969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伪深度编码+两阶段训练；补充连续避障与真实数据</w:t>
            </w:r>
          </w:p>
        </w:tc>
        <w:tc>
          <w:tcPr>
            <w:tcW w:type="dxa" w:w="238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连续导航动作</w:t>
            </w:r>
          </w:p>
        </w:tc>
        <w:tc>
          <w:tcPr>
            <w:tcW w:type="dxa" w:w="209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仿真+真实初测</w:t>
            </w:r>
          </w:p>
        </w:tc>
        <w:tc>
          <w:tcPr>
            <w:tcW w:type="dxa" w:w="266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强化几何与迁移；数据、控制接口和真实验证仍未形成公认标准</w:t>
            </w:r>
          </w:p>
        </w:tc>
      </w:tr>
      <w:tr>
        <w:trPr>
          <w:cantSplit/>
        </w:trPr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VLA-AN [27]</w:t>
            </w:r>
          </w:p>
        </w:tc>
        <w:tc>
          <w:tcPr>
            <w:tcW w:type="dxa" w:w="850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2025</w:t>
            </w:r>
          </w:p>
        </w:tc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轻量 VLA+安全校正</w:t>
            </w:r>
          </w:p>
        </w:tc>
        <w:tc>
          <w:tcPr>
            <w:tcW w:type="dxa" w:w="3969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3DGS 域适应、分阶段训练、几何安全修正</w:t>
            </w:r>
          </w:p>
        </w:tc>
        <w:tc>
          <w:tcPr>
            <w:tcW w:type="dxa" w:w="238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连续导航动作</w:t>
            </w:r>
          </w:p>
        </w:tc>
        <w:tc>
          <w:tcPr>
            <w:tcW w:type="dxa" w:w="209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数字孪生+机载测试</w:t>
            </w:r>
          </w:p>
        </w:tc>
        <w:tc>
          <w:tcPr>
            <w:tcW w:type="dxa" w:w="266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兼顾吞吐与安全；仍是导航专用，策略与控制器边界明显</w:t>
            </w:r>
          </w:p>
        </w:tc>
      </w:tr>
      <w:tr>
        <w:trPr>
          <w:cantSplit/>
        </w:trPr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OnFly [28]</w:t>
            </w:r>
          </w:p>
        </w:tc>
        <w:tc>
          <w:tcPr>
            <w:tcW w:type="dxa" w:w="850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2026</w:t>
            </w:r>
          </w:p>
        </w:tc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双智能体/混合式</w:t>
            </w:r>
          </w:p>
        </w:tc>
        <w:tc>
          <w:tcPr>
            <w:tcW w:type="dxa" w:w="3969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语义与动作双频解耦、记忆、语义-几何验证器、滚动规划</w:t>
            </w:r>
          </w:p>
        </w:tc>
        <w:tc>
          <w:tcPr>
            <w:tcW w:type="dxa" w:w="238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机载轨迹闭环</w:t>
            </w:r>
          </w:p>
        </w:tc>
        <w:tc>
          <w:tcPr>
            <w:tcW w:type="dxa" w:w="209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仿真+真机初测</w:t>
            </w:r>
          </w:p>
        </w:tc>
        <w:tc>
          <w:tcPr>
            <w:tcW w:type="dxa" w:w="266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当前较完整的机载链路之一；依赖多模块，通用性和复现实证待扩展</w:t>
            </w:r>
          </w:p>
        </w:tc>
      </w:tr>
      <w:tr>
        <w:trPr>
          <w:cantSplit/>
        </w:trPr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LiteVLA-H [29]</w:t>
            </w:r>
          </w:p>
        </w:tc>
        <w:tc>
          <w:tcPr>
            <w:tcW w:type="dxa" w:w="850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2026</w:t>
            </w:r>
          </w:p>
        </w:tc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轻量分层 VLA</w:t>
            </w:r>
          </w:p>
        </w:tc>
        <w:tc>
          <w:tcPr>
            <w:tcW w:type="dxa" w:w="3969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256M 参数、双速率语义/动作分支、混合数据训练</w:t>
            </w:r>
          </w:p>
        </w:tc>
        <w:tc>
          <w:tcPr>
            <w:tcW w:type="dxa" w:w="238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机载高频动作+低频语义</w:t>
            </w:r>
          </w:p>
        </w:tc>
        <w:tc>
          <w:tcPr>
            <w:tcW w:type="dxa" w:w="209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Jetson AGX Orin 真机</w:t>
            </w:r>
          </w:p>
        </w:tc>
        <w:tc>
          <w:tcPr>
            <w:tcW w:type="dxa" w:w="266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回应边缘算力约束；任务仍偏短时导航，能力上限有限</w:t>
            </w:r>
          </w:p>
        </w:tc>
      </w:tr>
      <w:tr>
        <w:trPr>
          <w:cantSplit/>
        </w:trPr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FreeFly-Thinking [30]</w:t>
            </w:r>
          </w:p>
        </w:tc>
        <w:tc>
          <w:tcPr>
            <w:tcW w:type="dxa" w:w="850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2026</w:t>
            </w:r>
          </w:p>
        </w:tc>
        <w:tc>
          <w:tcPr>
            <w:tcW w:type="dxa" w:w="170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推理+强化微调</w:t>
            </w:r>
          </w:p>
        </w:tc>
        <w:tc>
          <w:tcPr>
            <w:tcW w:type="dxa" w:w="3969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CoT/SFT/RFT 提升复杂指令与规划</w:t>
            </w:r>
          </w:p>
        </w:tc>
        <w:tc>
          <w:tcPr>
            <w:tcW w:type="dxa" w:w="2381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航点/轨迹</w:t>
            </w:r>
          </w:p>
        </w:tc>
        <w:tc>
          <w:tcPr>
            <w:tcW w:type="dxa" w:w="2097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空中 VLN 基准</w:t>
            </w:r>
          </w:p>
        </w:tc>
        <w:tc>
          <w:tcPr>
            <w:tcW w:type="dxa" w:w="2664"/>
            <w:shd w:fill="E8F5F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说明推理训练有效；推理正确不等于动力学可行与安全执行</w:t>
            </w:r>
          </w:p>
        </w:tc>
      </w:tr>
      <w:tr>
        <w:trPr>
          <w:cantSplit/>
        </w:trPr>
        <w:tc>
          <w:tcPr>
            <w:tcW w:type="dxa" w:w="170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WorldVLN [31]</w:t>
            </w:r>
          </w:p>
        </w:tc>
        <w:tc>
          <w:tcPr>
            <w:tcW w:type="dxa" w:w="850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2026</w:t>
            </w:r>
          </w:p>
        </w:tc>
        <w:tc>
          <w:tcPr>
            <w:tcW w:type="dxa" w:w="170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世界-动作模型 WAM</w:t>
            </w:r>
          </w:p>
        </w:tc>
        <w:tc>
          <w:tcPr>
            <w:tcW w:type="dxa" w:w="3969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自回归预测短时世界状态，再解码航点；动作感知 GRPO</w:t>
            </w:r>
          </w:p>
        </w:tc>
        <w:tc>
          <w:tcPr>
            <w:tcW w:type="dxa" w:w="238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闭环航点段</w:t>
            </w:r>
          </w:p>
        </w:tc>
        <w:tc>
          <w:tcPr>
            <w:tcW w:type="dxa" w:w="2097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室内/室外基准+零样本真机</w:t>
            </w:r>
          </w:p>
        </w:tc>
        <w:tc>
          <w:tcPr>
            <w:tcW w:type="dxa" w:w="266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将“预测后行动”引入；新近预印本，泛化、速度和安全尚未充分验证</w:t>
            </w:r>
          </w:p>
        </w:tc>
      </w:tr>
      <w:tr>
        <w:trPr>
          <w:cantSplit/>
        </w:trPr>
        <w:tc>
          <w:tcPr>
            <w:tcW w:type="dxa" w:w="170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ImagineUAV [32]</w:t>
            </w:r>
          </w:p>
        </w:tc>
        <w:tc>
          <w:tcPr>
            <w:tcW w:type="dxa" w:w="850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2026</w:t>
            </w:r>
          </w:p>
        </w:tc>
        <w:tc>
          <w:tcPr>
            <w:tcW w:type="dxa" w:w="170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生成式 WAM+规划</w:t>
            </w:r>
          </w:p>
        </w:tc>
        <w:tc>
          <w:tcPr>
            <w:tcW w:type="dxa" w:w="3969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潜视频扩散生成未来观测，动作提取器+运动学规划器修正</w:t>
            </w:r>
          </w:p>
        </w:tc>
        <w:tc>
          <w:tcPr>
            <w:tcW w:type="dxa" w:w="238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6-DoF 运动估计+无碰轨迹</w:t>
            </w:r>
          </w:p>
        </w:tc>
        <w:tc>
          <w:tcPr>
            <w:tcW w:type="dxa" w:w="2097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基准+真实飞行</w:t>
            </w:r>
          </w:p>
        </w:tc>
        <w:tc>
          <w:tcPr>
            <w:tcW w:type="dxa" w:w="266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显式连接想象与动力学；级联系统复杂，实时性/误差传递仍是问题</w:t>
            </w:r>
          </w:p>
        </w:tc>
      </w:tr>
      <w:tr>
        <w:trPr>
          <w:cantSplit/>
        </w:trPr>
        <w:tc>
          <w:tcPr>
            <w:tcW w:type="dxa" w:w="170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WorldFly [33]</w:t>
            </w:r>
          </w:p>
        </w:tc>
        <w:tc>
          <w:tcPr>
            <w:tcW w:type="dxa" w:w="850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2026</w:t>
            </w:r>
          </w:p>
        </w:tc>
        <w:tc>
          <w:tcPr>
            <w:tcW w:type="dxa" w:w="170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世界模型 VLA</w:t>
            </w:r>
          </w:p>
        </w:tc>
        <w:tc>
          <w:tcPr>
            <w:tcW w:type="dxa" w:w="3969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双分支耦合流匹配，联合生成未来视频与动作</w:t>
            </w:r>
          </w:p>
        </w:tc>
        <w:tc>
          <w:tcPr>
            <w:tcW w:type="dxa" w:w="2381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导航动作</w:t>
            </w:r>
          </w:p>
        </w:tc>
        <w:tc>
          <w:tcPr>
            <w:tcW w:type="dxa" w:w="2097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Urban Canyon 基准</w:t>
            </w:r>
          </w:p>
        </w:tc>
        <w:tc>
          <w:tcPr>
            <w:tcW w:type="dxa" w:w="2664"/>
            <w:shd w:fill="F2EC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适合遮挡与急转场景；基准自建、真实部署和通用性尚待验证</w:t>
            </w:r>
          </w:p>
        </w:tc>
      </w:tr>
      <w:tr>
        <w:trPr>
          <w:cantSplit/>
        </w:trPr>
        <w:tc>
          <w:tcPr>
            <w:tcW w:type="dxa" w:w="170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Flying Hand [34]</w:t>
            </w:r>
          </w:p>
        </w:tc>
        <w:tc>
          <w:tcPr>
            <w:tcW w:type="dxa" w:w="850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2025</w:t>
            </w:r>
          </w:p>
        </w:tc>
        <w:tc>
          <w:tcPr>
            <w:tcW w:type="dxa" w:w="170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末端中心全身控制</w:t>
            </w:r>
          </w:p>
        </w:tc>
        <w:tc>
          <w:tcPr>
            <w:tcW w:type="dxa" w:w="3969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全驱六旋翼+4-DoF 机械臂；whole-body MPC+高层策略</w:t>
            </w:r>
          </w:p>
        </w:tc>
        <w:tc>
          <w:tcPr>
            <w:tcW w:type="dxa" w:w="238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末端/全身连续控制</w:t>
            </w:r>
          </w:p>
        </w:tc>
        <w:tc>
          <w:tcPr>
            <w:tcW w:type="dxa" w:w="2097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多项真机接触任务</w:t>
            </w:r>
          </w:p>
        </w:tc>
        <w:tc>
          <w:tcPr>
            <w:tcW w:type="dxa" w:w="2664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展示真实操作可行性；平台专用、数据学习与语言泛化不是重点</w:t>
            </w:r>
          </w:p>
        </w:tc>
      </w:tr>
      <w:tr>
        <w:trPr>
          <w:cantSplit/>
        </w:trPr>
        <w:tc>
          <w:tcPr>
            <w:tcW w:type="dxa" w:w="170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AERMANI-VLM [35]</w:t>
            </w:r>
          </w:p>
        </w:tc>
        <w:tc>
          <w:tcPr>
            <w:tcW w:type="dxa" w:w="850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2025</w:t>
            </w:r>
          </w:p>
        </w:tc>
        <w:tc>
          <w:tcPr>
            <w:tcW w:type="dxa" w:w="170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分层 VLM+技能库</w:t>
            </w:r>
          </w:p>
        </w:tc>
        <w:tc>
          <w:tcPr>
            <w:tcW w:type="dxa" w:w="3969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VLM 结构化推理，选择离散、飞行安全技能，底层控制执行</w:t>
            </w:r>
          </w:p>
        </w:tc>
        <w:tc>
          <w:tcPr>
            <w:tcW w:type="dxa" w:w="238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技能级动作</w:t>
            </w:r>
          </w:p>
        </w:tc>
        <w:tc>
          <w:tcPr>
            <w:tcW w:type="dxa" w:w="2097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仿真+硬件</w:t>
            </w:r>
          </w:p>
        </w:tc>
        <w:tc>
          <w:tcPr>
            <w:tcW w:type="dxa" w:w="2664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安全可解释、适合早期系统；技能库限制开放任务泛化</w:t>
            </w:r>
          </w:p>
        </w:tc>
      </w:tr>
      <w:tr>
        <w:trPr>
          <w:cantSplit/>
        </w:trPr>
        <w:tc>
          <w:tcPr>
            <w:tcW w:type="dxa" w:w="170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AirVLA [36]</w:t>
            </w:r>
          </w:p>
        </w:tc>
        <w:tc>
          <w:tcPr>
            <w:tcW w:type="dxa" w:w="850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2026</w:t>
            </w:r>
          </w:p>
        </w:tc>
        <w:tc>
          <w:tcPr>
            <w:tcW w:type="dxa" w:w="170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操作预训练 VLA 迁移</w:t>
            </w:r>
          </w:p>
        </w:tc>
        <w:tc>
          <w:tcPr>
            <w:tcW w:type="dxa" w:w="3969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将 π0 类操作模型迁移到空中抓放；3DGS 合成导航+负载感知引导</w:t>
            </w:r>
          </w:p>
        </w:tc>
        <w:tc>
          <w:tcPr>
            <w:tcW w:type="dxa" w:w="238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UAV+机械臂联合动作</w:t>
            </w:r>
          </w:p>
        </w:tc>
        <w:tc>
          <w:tcPr>
            <w:tcW w:type="dxa" w:w="2097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460 次真机试验</w:t>
            </w:r>
          </w:p>
        </w:tc>
        <w:tc>
          <w:tcPr>
            <w:tcW w:type="dxa" w:w="2664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揭示负载/耦合动力学关键性；任务、物体和接触类型仍窄</w:t>
            </w:r>
          </w:p>
        </w:tc>
      </w:tr>
      <w:tr>
        <w:trPr>
          <w:cantSplit/>
        </w:trPr>
        <w:tc>
          <w:tcPr>
            <w:tcW w:type="dxa" w:w="170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AIR-VLA+ [37]</w:t>
            </w:r>
          </w:p>
        </w:tc>
        <w:tc>
          <w:tcPr>
            <w:tcW w:type="dxa" w:w="850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2026</w:t>
            </w:r>
          </w:p>
        </w:tc>
        <w:tc>
          <w:tcPr>
            <w:tcW w:type="dxa" w:w="170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复合动作解耦 VLA</w:t>
            </w:r>
          </w:p>
        </w:tc>
        <w:tc>
          <w:tcPr>
            <w:tcW w:type="dxa" w:w="3969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级联双动作解码器+非对称 MoE，分离移动与机械臂控制</w:t>
            </w:r>
          </w:p>
        </w:tc>
        <w:tc>
          <w:tcPr>
            <w:tcW w:type="dxa" w:w="238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UAV 移动+机械臂动作</w:t>
            </w:r>
          </w:p>
        </w:tc>
        <w:tc>
          <w:tcPr>
            <w:tcW w:type="dxa" w:w="2097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AIR-VLA 仿真基准</w:t>
            </w:r>
          </w:p>
        </w:tc>
        <w:tc>
          <w:tcPr>
            <w:tcW w:type="dxa" w:w="2664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基准得分显著提升但绝对水平仍有限；尚无大规模真机验证</w:t>
            </w:r>
          </w:p>
        </w:tc>
      </w:tr>
      <w:tr>
        <w:trPr>
          <w:cantSplit/>
        </w:trPr>
        <w:tc>
          <w:tcPr>
            <w:tcW w:type="dxa" w:w="170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3"/>
              </w:rPr>
              <w:t>DroneVLA [38]</w:t>
            </w:r>
          </w:p>
        </w:tc>
        <w:tc>
          <w:tcPr>
            <w:tcW w:type="dxa" w:w="850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2026</w:t>
            </w:r>
          </w:p>
        </w:tc>
        <w:tc>
          <w:tcPr>
            <w:tcW w:type="dxa" w:w="170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模块化全链路原型</w:t>
            </w:r>
          </w:p>
        </w:tc>
        <w:tc>
          <w:tcPr>
            <w:tcW w:type="dxa" w:w="3969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Grounding DINO/VLA/A*/人体姿态等组件协同</w:t>
            </w:r>
          </w:p>
        </w:tc>
        <w:tc>
          <w:tcPr>
            <w:tcW w:type="dxa" w:w="238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规划+视觉伺服+夹爪</w:t>
            </w:r>
          </w:p>
        </w:tc>
        <w:tc>
          <w:tcPr>
            <w:tcW w:type="dxa" w:w="2097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真机原型</w:t>
            </w:r>
          </w:p>
        </w:tc>
        <w:tc>
          <w:tcPr>
            <w:tcW w:type="dxa" w:w="2664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3"/>
              </w:rPr>
              <w:t>证明系统集成路径；更接近工程概念验证，非统一端到端 VLA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为什么目前没有“公认空中 VLA 方法”</w:t>
      </w:r>
    </w:p>
    <w:p>
      <w:pPr>
        <w:pStyle w:val="ListBullet"/>
        <w:spacing w:before="0" w:after="30" w:line="254" w:lineRule="auto"/>
      </w:pPr>
      <w:r>
        <w:rPr>
          <w:rFonts w:ascii="Noto Sans CJK SC" w:hAnsi="Noto Sans CJK SC" w:eastAsia="Noto Sans CJK SC"/>
          <w:color w:val="2C3E50"/>
          <w:sz w:val="17"/>
        </w:rPr>
        <w:t>输出接口不一致：离散方向、航点、位姿、速度、短轨迹和机械臂关节均被称为“动作”。</w:t>
      </w:r>
    </w:p>
    <w:p>
      <w:pPr>
        <w:pStyle w:val="ListBullet"/>
        <w:spacing w:before="0" w:after="30" w:line="254" w:lineRule="auto"/>
      </w:pPr>
      <w:r>
        <w:rPr>
          <w:rFonts w:ascii="Noto Sans CJK SC" w:hAnsi="Noto Sans CJK SC" w:eastAsia="Noto Sans CJK SC"/>
          <w:color w:val="2C3E50"/>
          <w:sz w:val="17"/>
        </w:rPr>
        <w:t>底层闭环被隐藏：不少端到端方法仍依赖外部定位、避障、规划和飞控，不能与直接动作控制等价比较。</w:t>
      </w:r>
    </w:p>
    <w:p>
      <w:pPr>
        <w:pStyle w:val="ListBullet"/>
        <w:spacing w:before="0" w:after="30" w:line="254" w:lineRule="auto"/>
      </w:pPr>
      <w:r>
        <w:rPr>
          <w:rFonts w:ascii="Noto Sans CJK SC" w:hAnsi="Noto Sans CJK SC" w:eastAsia="Noto Sans CJK SC"/>
          <w:color w:val="2C3E50"/>
          <w:sz w:val="17"/>
        </w:rPr>
        <w:t>基准不共享：城市 VLN、室内 VLN、跟踪、细粒度飞行、高层任务和操作使用不同场景与指标。</w:t>
      </w:r>
    </w:p>
    <w:p>
      <w:pPr>
        <w:pStyle w:val="ListBullet"/>
        <w:spacing w:before="0" w:after="30" w:line="254" w:lineRule="auto"/>
      </w:pPr>
      <w:r>
        <w:rPr>
          <w:rFonts w:ascii="Noto Sans CJK SC" w:hAnsi="Noto Sans CJK SC" w:eastAsia="Noto Sans CJK SC"/>
          <w:color w:val="2C3E50"/>
          <w:sz w:val="17"/>
        </w:rPr>
        <w:t>真实证据有限：除少数短时飞行或实验室操作外，大多数结果来自仿真、3DGS 或数字孪生。</w:t>
      </w:r>
    </w:p>
    <w:p>
      <w:pPr>
        <w:pStyle w:val="ListBullet"/>
        <w:spacing w:before="0" w:after="30" w:line="254" w:lineRule="auto"/>
      </w:pPr>
      <w:r>
        <w:rPr>
          <w:rFonts w:ascii="Noto Sans CJK SC" w:hAnsi="Noto Sans CJK SC" w:eastAsia="Noto Sans CJK SC"/>
          <w:color w:val="2C3E50"/>
          <w:sz w:val="17"/>
        </w:rPr>
        <w:t>导航与操作尚未贯通：跟踪-接近-对齐是两者之间的关键桥梁，但专门数据刚刚出现。</w:t>
      </w:r>
    </w:p>
    <w:p>
      <w:pPr>
        <w:pStyle w:val="Heading1"/>
        <w:keepNext/>
      </w:pPr>
      <w:r>
        <w:t>四、任务链成熟度与关键空白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2570"/>
        <w:gridCol w:w="2570"/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71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任务环节</w:t>
            </w:r>
          </w:p>
        </w:tc>
        <w:tc>
          <w:tcPr>
            <w:tcW w:type="dxa" w:w="2948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数据基础</w:t>
            </w:r>
          </w:p>
        </w:tc>
        <w:tc>
          <w:tcPr>
            <w:tcW w:type="dxa" w:w="3572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方法状态</w:t>
            </w:r>
          </w:p>
        </w:tc>
        <w:tc>
          <w:tcPr>
            <w:tcW w:type="dxa" w:w="2268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真实部署</w:t>
            </w:r>
          </w:p>
        </w:tc>
        <w:tc>
          <w:tcPr>
            <w:tcW w:type="dxa" w:w="2268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评测</w:t>
            </w:r>
          </w:p>
        </w:tc>
        <w:tc>
          <w:tcPr>
            <w:tcW w:type="dxa" w:w="2381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当前判断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上游感知/推理</w:t>
            </w:r>
          </w:p>
        </w:tc>
        <w:tc>
          <w:tcPr>
            <w:tcW w:type="dxa" w:w="294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多种认知基准与大量问答数据</w:t>
            </w:r>
          </w:p>
        </w:tc>
        <w:tc>
          <w:tcPr>
            <w:tcW w:type="dxa" w:w="357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VLM/MLLM 已广泛使用</w:t>
            </w:r>
          </w:p>
        </w:tc>
        <w:tc>
          <w:tcPr>
            <w:tcW w:type="dxa" w:w="22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少量在线闭环</w:t>
            </w:r>
          </w:p>
        </w:tc>
        <w:tc>
          <w:tcPr>
            <w:tcW w:type="dxa" w:w="22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准确率/问答为主</w:t>
            </w:r>
          </w:p>
        </w:tc>
        <w:tc>
          <w:tcPr>
            <w:tcW w:type="dxa" w:w="238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有工具，但与飞行控制脱节</w:t>
            </w:r>
          </w:p>
        </w:tc>
      </w:tr>
      <w:tr>
        <w:trPr>
          <w:cantSplit/>
        </w:trPr>
        <w:tc>
          <w:tcPr>
            <w:tcW w:type="dxa" w:w="187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路线/目标导航</w:t>
            </w:r>
          </w:p>
        </w:tc>
        <w:tc>
          <w:tcPr>
            <w:tcW w:type="dxa" w:w="294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数据与平台最丰富</w:t>
            </w:r>
          </w:p>
        </w:tc>
        <w:tc>
          <w:tcPr>
            <w:tcW w:type="dxa" w:w="3572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分层、端到端、推理微调并存</w:t>
            </w:r>
          </w:p>
        </w:tc>
        <w:tc>
          <w:tcPr>
            <w:tcW w:type="dxa" w:w="226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有限真机迁移</w:t>
            </w:r>
          </w:p>
        </w:tc>
        <w:tc>
          <w:tcPr>
            <w:tcW w:type="dxa" w:w="226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SR/SPL/NE 为主</w:t>
            </w:r>
          </w:p>
        </w:tc>
        <w:tc>
          <w:tcPr>
            <w:tcW w:type="dxa" w:w="238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相对领先，但远未收敛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开放世界搜索</w:t>
            </w:r>
          </w:p>
        </w:tc>
        <w:tc>
          <w:tcPr>
            <w:tcW w:type="dxa" w:w="294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UAV-ON/OpenUAV 等起步</w:t>
            </w:r>
          </w:p>
        </w:tc>
        <w:tc>
          <w:tcPr>
            <w:tcW w:type="dxa" w:w="357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探索与目标定位方法有限</w:t>
            </w:r>
          </w:p>
        </w:tc>
        <w:tc>
          <w:tcPr>
            <w:tcW w:type="dxa" w:w="22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很少</w:t>
            </w:r>
          </w:p>
        </w:tc>
        <w:tc>
          <w:tcPr>
            <w:tcW w:type="dxa" w:w="22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终点成功为主</w:t>
            </w:r>
          </w:p>
        </w:tc>
        <w:tc>
          <w:tcPr>
            <w:tcW w:type="dxa" w:w="238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起步</w:t>
            </w:r>
          </w:p>
        </w:tc>
      </w:tr>
      <w:tr>
        <w:trPr>
          <w:cantSplit/>
        </w:trPr>
        <w:tc>
          <w:tcPr>
            <w:tcW w:type="dxa" w:w="187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跟踪/接近/对齐</w:t>
            </w:r>
          </w:p>
        </w:tc>
        <w:tc>
          <w:tcPr>
            <w:tcW w:type="dxa" w:w="294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2026 年出现专用大数据</w:t>
            </w:r>
          </w:p>
        </w:tc>
        <w:tc>
          <w:tcPr>
            <w:tcW w:type="dxa" w:w="3572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优化器与 VLA 刚起步</w:t>
            </w:r>
          </w:p>
        </w:tc>
        <w:tc>
          <w:tcPr>
            <w:tcW w:type="dxa" w:w="226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极少</w:t>
            </w:r>
          </w:p>
        </w:tc>
        <w:tc>
          <w:tcPr>
            <w:tcW w:type="dxa" w:w="226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跟踪距离/可见性</w:t>
            </w:r>
          </w:p>
        </w:tc>
        <w:tc>
          <w:tcPr>
            <w:tcW w:type="dxa" w:w="238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明显新空白被开始填补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细粒度飞行控制</w:t>
            </w:r>
          </w:p>
        </w:tc>
        <w:tc>
          <w:tcPr>
            <w:tcW w:type="dxa" w:w="294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实飞专家数据开始出现</w:t>
            </w:r>
          </w:p>
        </w:tc>
        <w:tc>
          <w:tcPr>
            <w:tcW w:type="dxa" w:w="357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模仿学习/VLA 可部署</w:t>
            </w:r>
          </w:p>
        </w:tc>
        <w:tc>
          <w:tcPr>
            <w:tcW w:type="dxa" w:w="22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已有短时真机</w:t>
            </w:r>
          </w:p>
        </w:tc>
        <w:tc>
          <w:tcPr>
            <w:tcW w:type="dxa" w:w="22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轨迹误差/成功率</w:t>
            </w:r>
          </w:p>
        </w:tc>
        <w:tc>
          <w:tcPr>
            <w:tcW w:type="dxa" w:w="238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局部任务可行，长时链路未连通</w:t>
            </w:r>
          </w:p>
        </w:tc>
      </w:tr>
      <w:tr>
        <w:trPr>
          <w:cantSplit/>
        </w:trPr>
        <w:tc>
          <w:tcPr>
            <w:tcW w:type="dxa" w:w="187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高层多阶段任务</w:t>
            </w:r>
          </w:p>
        </w:tc>
        <w:tc>
          <w:tcPr>
            <w:tcW w:type="dxa" w:w="294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数字孪生与过程轨迹出现</w:t>
            </w:r>
          </w:p>
        </w:tc>
        <w:tc>
          <w:tcPr>
            <w:tcW w:type="dxa" w:w="3572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VLA 语义完成度仍低</w:t>
            </w:r>
          </w:p>
        </w:tc>
        <w:tc>
          <w:tcPr>
            <w:tcW w:type="dxa" w:w="226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几乎无完整真机</w:t>
            </w:r>
          </w:p>
        </w:tc>
        <w:tc>
          <w:tcPr>
            <w:tcW w:type="dxa" w:w="226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过程/碰撞指标刚出现</w:t>
            </w:r>
          </w:p>
        </w:tc>
        <w:tc>
          <w:tcPr>
            <w:tcW w:type="dxa" w:w="238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起步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空中操作/接触</w:t>
            </w:r>
          </w:p>
        </w:tc>
        <w:tc>
          <w:tcPr>
            <w:tcW w:type="dxa" w:w="294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3k 级遥操作与少量真机试验</w:t>
            </w:r>
          </w:p>
        </w:tc>
        <w:tc>
          <w:tcPr>
            <w:tcW w:type="dxa" w:w="357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全身 MPC、技能库、VLA 并存</w:t>
            </w:r>
          </w:p>
        </w:tc>
        <w:tc>
          <w:tcPr>
            <w:tcW w:type="dxa" w:w="22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实验室少量任务</w:t>
            </w:r>
          </w:p>
        </w:tc>
        <w:tc>
          <w:tcPr>
            <w:tcW w:type="dxa" w:w="22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任务成功率为主</w:t>
            </w:r>
          </w:p>
        </w:tc>
        <w:tc>
          <w:tcPr>
            <w:tcW w:type="dxa" w:w="238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概念验证阶段</w:t>
            </w:r>
          </w:p>
        </w:tc>
      </w:tr>
      <w:tr>
        <w:trPr>
          <w:cantSplit/>
        </w:trPr>
        <w:tc>
          <w:tcPr>
            <w:tcW w:type="dxa" w:w="187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失败恢复与数据闭环</w:t>
            </w:r>
          </w:p>
        </w:tc>
        <w:tc>
          <w:tcPr>
            <w:tcW w:type="dxa" w:w="294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缺少专门数据和统一标签</w:t>
            </w:r>
          </w:p>
        </w:tc>
        <w:tc>
          <w:tcPr>
            <w:tcW w:type="dxa" w:w="3572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多数系统无主动再采集</w:t>
            </w:r>
          </w:p>
        </w:tc>
        <w:tc>
          <w:tcPr>
            <w:tcW w:type="dxa" w:w="226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无长期部署证据</w:t>
            </w:r>
          </w:p>
        </w:tc>
        <w:tc>
          <w:tcPr>
            <w:tcW w:type="dxa" w:w="2268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几乎无标准指标</w:t>
            </w:r>
          </w:p>
        </w:tc>
        <w:tc>
          <w:tcPr>
            <w:tcW w:type="dxa" w:w="238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核心空白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当前最关键的七个缺口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5140"/>
        <w:gridCol w:w="5140"/>
        <w:gridCol w:w="5140"/>
      </w:tblGrid>
      <w:tr>
        <w:trPr>
          <w:tblHeader w:val="true"/>
        </w:trPr>
        <w:tc>
          <w:tcPr>
            <w:tcW w:type="dxa" w:w="567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#</w:t>
            </w:r>
          </w:p>
        </w:tc>
        <w:tc>
          <w:tcPr>
            <w:tcW w:type="dxa" w:w="2551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缺口</w:t>
            </w:r>
          </w:p>
        </w:tc>
        <w:tc>
          <w:tcPr>
            <w:tcW w:type="dxa" w:w="11907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具体表现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1</w:t>
            </w:r>
          </w:p>
        </w:tc>
        <w:tc>
          <w:tcPr>
            <w:tcW w:type="dxa" w:w="255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任务链割裂</w:t>
            </w:r>
          </w:p>
        </w:tc>
        <w:tc>
          <w:tcPr>
            <w:tcW w:type="dxa" w:w="1190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导航、跟踪、接近、操作和恢复分别建数据集，缺少同一场景、同一对象、同一任务的连续轨迹。</w:t>
            </w:r>
          </w:p>
        </w:tc>
      </w:tr>
      <w:tr>
        <w:trPr>
          <w:cantSplit/>
        </w:trPr>
        <w:tc>
          <w:tcPr>
            <w:tcW w:type="dxa" w:w="56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2</w:t>
            </w:r>
          </w:p>
        </w:tc>
        <w:tc>
          <w:tcPr>
            <w:tcW w:type="dxa" w:w="255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真实-仿真配对不足</w:t>
            </w:r>
          </w:p>
        </w:tc>
        <w:tc>
          <w:tcPr>
            <w:tcW w:type="dxa" w:w="1190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3DGS/数字孪生广泛用于“更像真实”，但系统化的同步真机-仿真轨迹和可量化 Sim2Real 误差仍少。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3</w:t>
            </w:r>
          </w:p>
        </w:tc>
        <w:tc>
          <w:tcPr>
            <w:tcW w:type="dxa" w:w="255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标签层次不足</w:t>
            </w:r>
          </w:p>
        </w:tc>
        <w:tc>
          <w:tcPr>
            <w:tcW w:type="dxa" w:w="1190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现有标签多是指令、航点和目标；缺少阶段、接触、负载、风险、失败原因、恢复动作与可恢复性标签。</w:t>
            </w:r>
          </w:p>
        </w:tc>
      </w:tr>
      <w:tr>
        <w:trPr>
          <w:cantSplit/>
        </w:trPr>
        <w:tc>
          <w:tcPr>
            <w:tcW w:type="dxa" w:w="56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4</w:t>
            </w:r>
          </w:p>
        </w:tc>
        <w:tc>
          <w:tcPr>
            <w:tcW w:type="dxa" w:w="255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主动数据获取缺失</w:t>
            </w:r>
          </w:p>
        </w:tc>
        <w:tc>
          <w:tcPr>
            <w:tcW w:type="dxa" w:w="1190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数据工厂能自动生产，但通常不能根据模型的不确定性、失败模式和能力覆盖缺口主动决定采什么。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5</w:t>
            </w:r>
          </w:p>
        </w:tc>
        <w:tc>
          <w:tcPr>
            <w:tcW w:type="dxa" w:w="255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评测仍偏结果</w:t>
            </w:r>
          </w:p>
        </w:tc>
        <w:tc>
          <w:tcPr>
            <w:tcW w:type="dxa" w:w="1190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SR/SPL 无法覆盖过程正确性、碰撞、能耗、控制平滑、载荷稳定、延迟和失败恢复。</w:t>
            </w:r>
          </w:p>
        </w:tc>
      </w:tr>
      <w:tr>
        <w:trPr>
          <w:cantSplit/>
        </w:trPr>
        <w:tc>
          <w:tcPr>
            <w:tcW w:type="dxa" w:w="56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6</w:t>
            </w:r>
          </w:p>
        </w:tc>
        <w:tc>
          <w:tcPr>
            <w:tcW w:type="dxa" w:w="255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机载与长期部署不足</w:t>
            </w:r>
          </w:p>
        </w:tc>
        <w:tc>
          <w:tcPr>
            <w:tcW w:type="dxa" w:w="1190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真机试验多为短时、封闭、单平台；模型更新、回滚、监控和安全审计尚未成为标准。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7</w:t>
            </w:r>
          </w:p>
        </w:tc>
        <w:tc>
          <w:tcPr>
            <w:tcW w:type="dxa" w:w="255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数据与方法不可复用</w:t>
            </w:r>
          </w:p>
        </w:tc>
        <w:tc>
          <w:tcPr>
            <w:tcW w:type="dxa" w:w="1190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动作定义、频率、坐标系、传感器和控制接口差异大，跨平台训练和数据混合困难。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14854"/>
      </w:tblGrid>
      <w:tr>
        <w:tc>
          <w:tcPr>
            <w:tcW w:type="dxa" w:w="7710"/>
            <w:shd w:fill="E67E2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710"/>
            <w:shd w:fill="FDF2E9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 xml:space="preserve">对项目论证的含义  </w:t>
            </w:r>
            <w:r>
              <w:rPr>
                <w:rFonts w:ascii="Noto Sans CJK SC" w:hAnsi="Noto Sans CJK SC" w:eastAsia="Noto Sans CJK SC"/>
                <w:color w:val="263238"/>
                <w:sz w:val="18"/>
              </w:rPr>
              <w:t>现在更适合把创新点落在“完整任务链的数据基础设施与闭环能力”，而不是宣称某一单模型已经统一解决空中 VLN/VLA。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五、AirSpark 的建议定位：从自动化数据管线走向主动数据闭环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b w:val="0"/>
          <w:color w:val="222222"/>
          <w:sz w:val="18"/>
        </w:rPr>
        <w:t>AirSpark 可不与现有工作在单一模型指标上正面同质竞争，而是面向导航-跟踪-接近-操作-恢复全链路，建设可持续产生、理解、筛选和回流数据的系统层能力。下表的“✓/△/—”依据论文公开描述作功能性比较，并非完整代码审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1927"/>
        <w:gridCol w:w="1927"/>
        <w:gridCol w:w="1927"/>
        <w:gridCol w:w="1927"/>
        <w:gridCol w:w="1927"/>
        <w:gridCol w:w="1927"/>
        <w:gridCol w:w="1927"/>
        <w:gridCol w:w="1927"/>
      </w:tblGrid>
      <w:tr>
        <w:trPr>
          <w:tblHeader w:val="true"/>
        </w:trPr>
        <w:tc>
          <w:tcPr>
            <w:tcW w:type="dxa" w:w="1757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系统</w:t>
            </w:r>
          </w:p>
        </w:tc>
        <w:tc>
          <w:tcPr>
            <w:tcW w:type="dxa" w:w="1701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自动场景/轨迹</w:t>
            </w:r>
          </w:p>
        </w:tc>
        <w:tc>
          <w:tcPr>
            <w:tcW w:type="dxa" w:w="1701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自动语义标注</w:t>
            </w:r>
          </w:p>
        </w:tc>
        <w:tc>
          <w:tcPr>
            <w:tcW w:type="dxa" w:w="1814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阶段/失败标签</w:t>
            </w:r>
          </w:p>
        </w:tc>
        <w:tc>
          <w:tcPr>
            <w:tcW w:type="dxa" w:w="1417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真-仿配对</w:t>
            </w:r>
          </w:p>
        </w:tc>
        <w:tc>
          <w:tcPr>
            <w:tcW w:type="dxa" w:w="1814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失败驱动再采集</w:t>
            </w:r>
          </w:p>
        </w:tc>
        <w:tc>
          <w:tcPr>
            <w:tcW w:type="dxa" w:w="2041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训练-评测-部署闭环</w:t>
            </w:r>
          </w:p>
        </w:tc>
        <w:tc>
          <w:tcPr>
            <w:tcW w:type="dxa" w:w="2835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定位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OpenFly [6]</w:t>
            </w:r>
          </w:p>
        </w:tc>
        <w:tc>
          <w:tcPr>
            <w:tcW w:type="dxa" w:w="170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✓</w:t>
            </w:r>
          </w:p>
        </w:tc>
        <w:tc>
          <w:tcPr>
            <w:tcW w:type="dxa" w:w="170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✓</w:t>
            </w:r>
          </w:p>
        </w:tc>
        <w:tc>
          <w:tcPr>
            <w:tcW w:type="dxa" w:w="181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141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△</w:t>
            </w:r>
          </w:p>
        </w:tc>
        <w:tc>
          <w:tcPr>
            <w:tcW w:type="dxa" w:w="181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04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835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离线大规模 VLN 数据工厂</w:t>
            </w:r>
          </w:p>
        </w:tc>
      </w:tr>
      <w:tr>
        <w:trPr>
          <w:cantSplit/>
        </w:trPr>
        <w:tc>
          <w:tcPr>
            <w:tcW w:type="dxa" w:w="175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OpenUAV [4]</w:t>
            </w:r>
          </w:p>
        </w:tc>
        <w:tc>
          <w:tcPr>
            <w:tcW w:type="dxa" w:w="170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✓</w:t>
            </w:r>
          </w:p>
        </w:tc>
        <w:tc>
          <w:tcPr>
            <w:tcW w:type="dxa" w:w="170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△</w:t>
            </w:r>
          </w:p>
        </w:tc>
        <w:tc>
          <w:tcPr>
            <w:tcW w:type="dxa" w:w="1814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△</w:t>
            </w:r>
          </w:p>
        </w:tc>
        <w:tc>
          <w:tcPr>
            <w:tcW w:type="dxa" w:w="141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1814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△</w:t>
            </w:r>
          </w:p>
        </w:tc>
        <w:tc>
          <w:tcPr>
            <w:tcW w:type="dxa" w:w="204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835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任务内 DAgger/回溯，非持续闭环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IndoorUAV [15]</w:t>
            </w:r>
          </w:p>
        </w:tc>
        <w:tc>
          <w:tcPr>
            <w:tcW w:type="dxa" w:w="170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✓</w:t>
            </w:r>
          </w:p>
        </w:tc>
        <w:tc>
          <w:tcPr>
            <w:tcW w:type="dxa" w:w="170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✓</w:t>
            </w:r>
          </w:p>
        </w:tc>
        <w:tc>
          <w:tcPr>
            <w:tcW w:type="dxa" w:w="181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△</w:t>
            </w:r>
          </w:p>
        </w:tc>
        <w:tc>
          <w:tcPr>
            <w:tcW w:type="dxa" w:w="141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181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04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835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自动指令与动作标签，但仅仿真</w:t>
            </w:r>
          </w:p>
        </w:tc>
      </w:tr>
      <w:tr>
        <w:trPr>
          <w:cantSplit/>
        </w:trPr>
        <w:tc>
          <w:tcPr>
            <w:tcW w:type="dxa" w:w="175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CosFly-Track [17]</w:t>
            </w:r>
          </w:p>
        </w:tc>
        <w:tc>
          <w:tcPr>
            <w:tcW w:type="dxa" w:w="170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✓</w:t>
            </w:r>
          </w:p>
        </w:tc>
        <w:tc>
          <w:tcPr>
            <w:tcW w:type="dxa" w:w="170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✓</w:t>
            </w:r>
          </w:p>
        </w:tc>
        <w:tc>
          <w:tcPr>
            <w:tcW w:type="dxa" w:w="1814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△</w:t>
            </w:r>
          </w:p>
        </w:tc>
        <w:tc>
          <w:tcPr>
            <w:tcW w:type="dxa" w:w="141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1814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04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835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高质量跟踪轨迹优化与扰动数据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HUGE-Bench [16]</w:t>
            </w:r>
          </w:p>
        </w:tc>
        <w:tc>
          <w:tcPr>
            <w:tcW w:type="dxa" w:w="170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✓</w:t>
            </w:r>
          </w:p>
        </w:tc>
        <w:tc>
          <w:tcPr>
            <w:tcW w:type="dxa" w:w="170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△</w:t>
            </w:r>
          </w:p>
        </w:tc>
        <w:tc>
          <w:tcPr>
            <w:tcW w:type="dxa" w:w="181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△</w:t>
            </w:r>
          </w:p>
        </w:tc>
        <w:tc>
          <w:tcPr>
            <w:tcW w:type="dxa" w:w="141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△</w:t>
            </w:r>
          </w:p>
        </w:tc>
        <w:tc>
          <w:tcPr>
            <w:tcW w:type="dxa" w:w="181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04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835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数字孪生与过程/碰撞评测</w:t>
            </w:r>
          </w:p>
        </w:tc>
      </w:tr>
      <w:tr>
        <w:trPr>
          <w:cantSplit/>
        </w:trPr>
        <w:tc>
          <w:tcPr>
            <w:tcW w:type="dxa" w:w="175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AIR-VLA [19]</w:t>
            </w:r>
          </w:p>
        </w:tc>
        <w:tc>
          <w:tcPr>
            <w:tcW w:type="dxa" w:w="170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170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△</w:t>
            </w:r>
          </w:p>
        </w:tc>
        <w:tc>
          <w:tcPr>
            <w:tcW w:type="dxa" w:w="1814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△</w:t>
            </w:r>
          </w:p>
        </w:tc>
        <w:tc>
          <w:tcPr>
            <w:tcW w:type="dxa" w:w="141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1814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04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835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人工遥操作的空中操作基准</w:t>
            </w:r>
          </w:p>
        </w:tc>
      </w:tr>
      <w:tr>
        <w:trPr>
          <w:cantSplit/>
        </w:trPr>
        <w:tc>
          <w:tcPr>
            <w:tcW w:type="dxa" w:w="1757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AirSpark（建议目标）</w:t>
            </w:r>
          </w:p>
        </w:tc>
        <w:tc>
          <w:tcPr>
            <w:tcW w:type="dxa" w:w="170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✓</w:t>
            </w:r>
          </w:p>
        </w:tc>
        <w:tc>
          <w:tcPr>
            <w:tcW w:type="dxa" w:w="170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✓</w:t>
            </w:r>
          </w:p>
        </w:tc>
        <w:tc>
          <w:tcPr>
            <w:tcW w:type="dxa" w:w="1814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✓</w:t>
            </w:r>
          </w:p>
        </w:tc>
        <w:tc>
          <w:tcPr>
            <w:tcW w:type="dxa" w:w="1417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✓</w:t>
            </w:r>
          </w:p>
        </w:tc>
        <w:tc>
          <w:tcPr>
            <w:tcW w:type="dxa" w:w="1814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✓</w:t>
            </w:r>
          </w:p>
        </w:tc>
        <w:tc>
          <w:tcPr>
            <w:tcW w:type="dxa" w:w="2041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✓</w:t>
            </w:r>
          </w:p>
        </w:tc>
        <w:tc>
          <w:tcPr>
            <w:tcW w:type="dxa" w:w="2835"/>
            <w:shd w:fill="FDF2E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导航-跟踪-接近-操作-恢复的主动数据闭环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建议系统闭环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c>
          <w:tcPr>
            <w:tcW w:type="dxa" w:w="2126"/>
            <w:tcMar>
              <w:top w:w="100" w:type="dxa"/>
              <w:start w:w="80" w:type="dxa"/>
              <w:bottom w:w="100" w:type="dxa"/>
              <w:end w:w="80" w:type="dxa"/>
            </w:tcMar>
            <w:shd w:fill="E8F5F4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C7C82"/>
                <w:sz w:val="26"/>
              </w:rPr>
              <w:t>1</w:t>
              <w:br/>
            </w: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真实机器人 /</w:t>
              <w:br/>
              <w:t>仿真 / 数字孪生</w:t>
            </w:r>
          </w:p>
        </w:tc>
        <w:tc>
          <w:tcPr>
            <w:tcW w:type="dxa" w:w="2126"/>
            <w:tcMar>
              <w:top w:w="100" w:type="dxa"/>
              <w:start w:w="80" w:type="dxa"/>
              <w:bottom w:w="100" w:type="dxa"/>
              <w:end w:w="80" w:type="dxa"/>
            </w:tcMar>
            <w:shd w:fill="E8F5F4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C7C82"/>
                <w:sz w:val="26"/>
              </w:rPr>
              <w:t>2</w:t>
              <w:br/>
            </w: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多模态统一采集</w:t>
              <w:br/>
              <w:t>与时序对齐</w:t>
            </w:r>
          </w:p>
        </w:tc>
        <w:tc>
          <w:tcPr>
            <w:tcW w:type="dxa" w:w="2126"/>
            <w:tcMar>
              <w:top w:w="100" w:type="dxa"/>
              <w:start w:w="80" w:type="dxa"/>
              <w:bottom w:w="100" w:type="dxa"/>
              <w:end w:w="80" w:type="dxa"/>
            </w:tcMar>
            <w:shd w:fill="E8F5F4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C7C82"/>
                <w:sz w:val="26"/>
              </w:rPr>
              <w:t>3</w:t>
              <w:br/>
            </w: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智能标注、质检</w:t>
              <w:br/>
              <w:t>与置信度</w:t>
            </w:r>
          </w:p>
        </w:tc>
        <w:tc>
          <w:tcPr>
            <w:tcW w:type="dxa" w:w="2126"/>
            <w:tcMar>
              <w:top w:w="100" w:type="dxa"/>
              <w:start w:w="80" w:type="dxa"/>
              <w:bottom w:w="100" w:type="dxa"/>
              <w:end w:w="80" w:type="dxa"/>
            </w:tcMar>
            <w:shd w:fill="E8F5F4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C7C82"/>
                <w:sz w:val="26"/>
              </w:rPr>
              <w:t>4</w:t>
              <w:br/>
            </w: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能力缺口与</w:t>
              <w:br/>
              <w:t>数据价值评估</w:t>
            </w:r>
          </w:p>
        </w:tc>
        <w:tc>
          <w:tcPr>
            <w:tcW w:type="dxa" w:w="2126"/>
            <w:tcMar>
              <w:top w:w="100" w:type="dxa"/>
              <w:start w:w="80" w:type="dxa"/>
              <w:bottom w:w="100" w:type="dxa"/>
              <w:end w:w="80" w:type="dxa"/>
            </w:tcMar>
            <w:shd w:fill="E8F5F4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C7C82"/>
                <w:sz w:val="26"/>
              </w:rPr>
              <w:t>5</w:t>
              <w:br/>
            </w: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训练、回归测试</w:t>
              <w:br/>
              <w:t>与安全门控</w:t>
            </w:r>
          </w:p>
        </w:tc>
        <w:tc>
          <w:tcPr>
            <w:tcW w:type="dxa" w:w="2126"/>
            <w:tcMar>
              <w:top w:w="100" w:type="dxa"/>
              <w:start w:w="80" w:type="dxa"/>
              <w:bottom w:w="100" w:type="dxa"/>
              <w:end w:w="80" w:type="dxa"/>
            </w:tcMar>
            <w:shd w:fill="FDF2E9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E67E22"/>
                <w:sz w:val="26"/>
              </w:rPr>
              <w:t>6</w:t>
              <w:br/>
            </w: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部署监测与</w:t>
              <w:br/>
              <w:t>失败诊断</w:t>
            </w:r>
          </w:p>
        </w:tc>
        <w:tc>
          <w:tcPr>
            <w:tcW w:type="dxa" w:w="2126"/>
            <w:tcMar>
              <w:top w:w="100" w:type="dxa"/>
              <w:start w:w="80" w:type="dxa"/>
              <w:bottom w:w="100" w:type="dxa"/>
              <w:end w:w="80" w:type="dxa"/>
            </w:tcMar>
            <w:shd w:fill="FDF2E9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E67E22"/>
                <w:sz w:val="26"/>
              </w:rPr>
              <w:t>↺</w:t>
              <w:br/>
            </w: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主动再采集 /</w:t>
              <w:br/>
              <w:t>定向生成</w:t>
            </w:r>
          </w:p>
        </w:tc>
      </w:tr>
    </w:tbl>
    <w:p>
      <w:pPr>
        <w:pStyle w:val="Heading2"/>
        <w:keepNext/>
      </w:pPr>
      <w:r>
        <w:t>5.2 三项可凝练的项目研究内容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1587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381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7371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技术内容</w:t>
            </w:r>
          </w:p>
        </w:tc>
        <w:tc>
          <w:tcPr>
            <w:tcW w:type="dxa" w:w="3969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项目价值</w:t>
            </w:r>
          </w:p>
        </w:tc>
      </w:tr>
      <w:tr>
        <w:trPr>
          <w:cantSplit/>
        </w:trPr>
        <w:tc>
          <w:tcPr>
            <w:tcW w:type="dxa" w:w="158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研究内容一</w:t>
            </w:r>
          </w:p>
        </w:tc>
        <w:tc>
          <w:tcPr>
            <w:tcW w:type="dxa" w:w="238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全任务链自动标注</w:t>
            </w:r>
          </w:p>
        </w:tc>
        <w:tc>
          <w:tcPr>
            <w:tcW w:type="dxa" w:w="737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利用 VLM/几何/飞控日志联合生成对象、指令、轨迹阶段、接触、负载、失败原因和恢复标签；输出置信度并支持人机复核。</w:t>
            </w:r>
          </w:p>
        </w:tc>
        <w:tc>
          <w:tcPr>
            <w:tcW w:type="dxa" w:w="3969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从“有轨迹”升级到“可解释、可诊断的经验数据”</w:t>
            </w:r>
          </w:p>
        </w:tc>
      </w:tr>
      <w:tr>
        <w:trPr>
          <w:cantSplit/>
        </w:trPr>
        <w:tc>
          <w:tcPr>
            <w:tcW w:type="dxa" w:w="158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研究内容二</w:t>
            </w:r>
          </w:p>
        </w:tc>
        <w:tc>
          <w:tcPr>
            <w:tcW w:type="dxa" w:w="238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主动数据规划与生成</w:t>
            </w:r>
          </w:p>
        </w:tc>
        <w:tc>
          <w:tcPr>
            <w:tcW w:type="dxa" w:w="7371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依据不确定性、失败频率、长尾风险、场景覆盖与动力学偏差，决定真实采集、仿真生成、轨迹优化或人工示范。</w:t>
            </w:r>
          </w:p>
        </w:tc>
        <w:tc>
          <w:tcPr>
            <w:tcW w:type="dxa" w:w="3969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回答“下一批最值得采什么数据”</w:t>
            </w:r>
          </w:p>
        </w:tc>
      </w:tr>
      <w:tr>
        <w:trPr>
          <w:cantSplit/>
        </w:trPr>
        <w:tc>
          <w:tcPr>
            <w:tcW w:type="dxa" w:w="158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研究内容三</w:t>
            </w:r>
          </w:p>
        </w:tc>
        <w:tc>
          <w:tcPr>
            <w:tcW w:type="dxa" w:w="238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真实-仿真-数字孪生闭环</w:t>
            </w:r>
          </w:p>
        </w:tc>
        <w:tc>
          <w:tcPr>
            <w:tcW w:type="dxa" w:w="737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统一数据格式、版本、血缘和评测；训练后在数字孪生与真机做安全回归，部署失败自动回流并触发再采集。</w:t>
            </w:r>
          </w:p>
        </w:tc>
        <w:tc>
          <w:tcPr>
            <w:tcW w:type="dxa" w:w="3969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形成可迭代、可回滚、可审计的数据飞轮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建议的最小可验证边界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b w:val="0"/>
          <w:color w:val="222222"/>
          <w:sz w:val="18"/>
        </w:rPr>
        <w:t>优先选择一条可闭环的任务链，例如“语言目标导航 → 动态目标跟踪 → 接近对齐 → 简单接触/抓取 → 失败恢复”，先证明自动采集、自动标注、训练增益和再采集收益。暂不把目标表述为“完全自进化通用空中机器人”，而是强调受安全门控、可人工审计的主动数据闭环。</w:t>
      </w:r>
    </w:p>
    <w:p>
      <w:pPr>
        <w:pStyle w:val="Heading1"/>
        <w:keepNext/>
      </w:pPr>
      <w:r>
        <w:t>六、未来 2-5 年趋势预测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5140"/>
        <w:gridCol w:w="5140"/>
        <w:gridCol w:w="5140"/>
      </w:tblGrid>
      <w:tr>
        <w:trPr>
          <w:tblHeader w:val="true"/>
        </w:trPr>
        <w:tc>
          <w:tcPr>
            <w:tcW w:type="dxa" w:w="567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趋势</w:t>
            </w:r>
          </w:p>
        </w:tc>
        <w:tc>
          <w:tcPr>
            <w:tcW w:type="dxa" w:w="11340"/>
            <w:shd w:fill="17324D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预测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1</w:t>
            </w:r>
          </w:p>
        </w:tc>
        <w:tc>
          <w:tcPr>
            <w:tcW w:type="dxa" w:w="340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混合架构先于纯端到端收敛</w:t>
            </w:r>
          </w:p>
        </w:tc>
        <w:tc>
          <w:tcPr>
            <w:tcW w:type="dxa" w:w="1134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高层 VLM/Agent 负责语义与任务分解，空间/世界-动作模块负责预测，几何或动力学规划器与底层控制器负责安全执行。</w:t>
            </w:r>
          </w:p>
        </w:tc>
      </w:tr>
      <w:tr>
        <w:trPr>
          <w:cantSplit/>
        </w:trPr>
        <w:tc>
          <w:tcPr>
            <w:tcW w:type="dxa" w:w="56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2</w:t>
            </w:r>
          </w:p>
        </w:tc>
        <w:tc>
          <w:tcPr>
            <w:tcW w:type="dxa" w:w="3402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WAM/世界模型成为方法分支，而非唯一终点</w:t>
            </w:r>
          </w:p>
        </w:tc>
        <w:tc>
          <w:tcPr>
            <w:tcW w:type="dxa" w:w="11340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WorldVLN、ImagineUAV、WorldFly 显示“先想象再行动”对遮挡和急转有价值，但仍需真实数据、控制器和独立安全验证。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3</w:t>
            </w:r>
          </w:p>
        </w:tc>
        <w:tc>
          <w:tcPr>
            <w:tcW w:type="dxa" w:w="340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完整任务链取代单一 VLN</w:t>
            </w:r>
          </w:p>
        </w:tc>
        <w:tc>
          <w:tcPr>
            <w:tcW w:type="dxa" w:w="1134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基准将逐步覆盖导航、搜索、跟踪、接近、操作和恢复，并要求过程可解释、动作可执行。</w:t>
            </w:r>
          </w:p>
        </w:tc>
      </w:tr>
      <w:tr>
        <w:trPr>
          <w:cantSplit/>
        </w:trPr>
        <w:tc>
          <w:tcPr>
            <w:tcW w:type="dxa" w:w="56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4</w:t>
            </w:r>
          </w:p>
        </w:tc>
        <w:tc>
          <w:tcPr>
            <w:tcW w:type="dxa" w:w="3402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数据自动化升级为主动数据智能</w:t>
            </w:r>
          </w:p>
        </w:tc>
        <w:tc>
          <w:tcPr>
            <w:tcW w:type="dxa" w:w="11340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系统从批量生成固定数据，转向依据失败、不确定性、风险和覆盖缺口自主规划数据获取与标注。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5</w:t>
            </w:r>
          </w:p>
        </w:tc>
        <w:tc>
          <w:tcPr>
            <w:tcW w:type="dxa" w:w="340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真-仿配对与失败数据成为稀缺资产</w:t>
            </w:r>
          </w:p>
        </w:tc>
        <w:tc>
          <w:tcPr>
            <w:tcW w:type="dxa" w:w="1134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尤其是负载变化、接触扰动、机体-机械臂耦合、风场、视觉退化和恢复过程。</w:t>
            </w:r>
          </w:p>
        </w:tc>
      </w:tr>
      <w:tr>
        <w:trPr>
          <w:cantSplit/>
        </w:trPr>
        <w:tc>
          <w:tcPr>
            <w:tcW w:type="dxa" w:w="567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6</w:t>
            </w:r>
          </w:p>
        </w:tc>
        <w:tc>
          <w:tcPr>
            <w:tcW w:type="dxa" w:w="3402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评测转向系统级指标</w:t>
            </w:r>
          </w:p>
        </w:tc>
        <w:tc>
          <w:tcPr>
            <w:tcW w:type="dxa" w:w="11340"/>
            <w:shd w:fill="F4F6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除 SR/SPL 外，将同时关注过程完成、碰撞、动力学可行性、能耗、机载延迟、恢复率、数据效率和长期可靠性。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14854"/>
      </w:tblGrid>
      <w:tr>
        <w:tc>
          <w:tcPr>
            <w:tcW w:type="dxa" w:w="7710"/>
            <w:shd w:fill="1C7C8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710"/>
            <w:shd w:fill="E8F5F4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 xml:space="preserve">精炼结论  </w:t>
            </w:r>
            <w:r>
              <w:rPr>
                <w:rFonts w:ascii="Noto Sans CJK SC" w:hAnsi="Noto Sans CJK SC" w:eastAsia="Noto Sans CJK SC"/>
                <w:color w:val="263238"/>
                <w:sz w:val="18"/>
              </w:rPr>
              <w:t>空中 VLN、空中 VLA、世界-动作导航和空中操作都处于快速起步期，当前更像“多类基准与原型系统同时涌现”，而不是方法已经收敛。AirSpark 最有辨识度的方向，是把散落在不同任务中的自动生成、智能标注、失败诊断和部署回流连成一个可验证的数据闭环。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资料说明</w:t>
      </w:r>
    </w:p>
    <w:p>
      <w:pPr>
        <w:spacing w:before="0" w:after="80" w:line="269" w:lineRule="auto"/>
      </w:pPr>
      <w:r>
        <w:rPr>
          <w:rFonts w:ascii="Noto Sans CJK SC" w:hAnsi="Noto Sans CJK SC" w:eastAsia="Noto Sans CJK SC"/>
          <w:b w:val="0"/>
          <w:color w:val="5D6D7E"/>
          <w:sz w:val="17"/>
        </w:rPr>
        <w:t>本报告以原始论文与官方 arXiv 页面为主要事实来源；用户此前提供的《空中机器人 VLN/VLA 数据集全景报告（2026-05）》用于补充线索和 AirSpark 需求背景，关键数字与最新 2026 工作均重新核验。由于 2026 年新工作更新很快，项目申请时应再次核对论文版本、代码/数据开放状态及会议录用信息。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680" w:right="709" w:bottom="624" w:left="709" w:header="255" w:footer="255" w:gutter="0"/>
          <w:cols w:space="720"/>
          <w:docGrid w:linePitch="360"/>
        </w:sectPr>
      </w:pPr>
    </w:p>
    <w:p>
      <w:pPr>
        <w:pStyle w:val="Heading1"/>
        <w:keepNext/>
      </w:pPr>
      <w:r>
        <w:t>参考文献与可点击链接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b w:val="0"/>
          <w:color w:val="5D6D7E"/>
          <w:sz w:val="17"/>
        </w:rPr>
        <w:t>按数据/基准、方法、综述与主动数据基础设施混合排序。点击“arXiv”可访问原始页面。</w:t>
      </w:r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[1] Aerial Vision-and-Dialog Navigation (AVDN).  </w:t>
      </w:r>
      <w:hyperlink r:id="rId11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[2] Aerial Vision-and-Language Navigation (AerialVLN).  </w:t>
      </w:r>
      <w:hyperlink r:id="rId12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[3] CityNav: Language-Goal Aerial Navigation with Geographic Information.  </w:t>
      </w:r>
      <w:hyperlink r:id="rId13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[4] Towards Realistic UAV Vision-Language Navigation: OpenUAV / UAV-Need-Help.  </w:t>
      </w:r>
      <w:hyperlink r:id="rId14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[5] AeroVerse: UAV-Agent Benchmark Suite.  </w:t>
      </w:r>
      <w:hyperlink r:id="rId15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[6] OpenFly: A Comprehensive Platform for Aerial Vision-Language Navigation.  </w:t>
      </w:r>
      <w:hyperlink r:id="rId16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[7] UAV-Flow Colosseo: Flying-on-a-Word UAV Imitation Learning.  </w:t>
      </w:r>
      <w:hyperlink r:id="rId17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[8] UAV-ON: Open-World ObjectNav for UAVs.  </w:t>
      </w:r>
      <w:hyperlink r:id="rId18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[9] CognitiveDrone: VLA Model and Cognitive Task Benchmark.  </w:t>
      </w:r>
      <w:hyperlink r:id="rId19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[10] AeroDuo: Aerial Duo for UAV-based Vision and Language Navigation.  </w:t>
      </w:r>
      <w:hyperlink r:id="rId20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[11] MM-UAVBench: Multi-Modal UAV Benchmark.  </w:t>
      </w:r>
      <w:hyperlink r:id="rId21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[12] SpatialSky-Bench: Spatial Reasoning for Aerial Vision-Language Models.  </w:t>
      </w:r>
      <w:hyperlink r:id="rId22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[13] UAVReason: Aerial Spatial and Temporal Reasoning Benchmark.  </w:t>
      </w:r>
      <w:hyperlink r:id="rId23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[14] AirNav: Large-Scale UAV VLN Dataset with Natural and Diverse Instructions.  </w:t>
      </w:r>
      <w:hyperlink r:id="rId24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[15] IndoorUAV: Benchmarking Vision-Language UAV Navigation in Continuous Indoor Environments.  </w:t>
      </w:r>
      <w:hyperlink r:id="rId25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[16] HUGE-Bench: High-Level UAV Vision-Language-Action Tasks.  </w:t>
      </w:r>
      <w:hyperlink r:id="rId26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[17] CosFly-Track: Multi-Modal UAV Visual Tracking Dataset.  </w:t>
      </w:r>
      <w:hyperlink r:id="rId27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[18] UAV-Track VLA: Embodied Aerial Tracking via VLA Models.  </w:t>
      </w:r>
      <w:hyperlink r:id="rId28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[19] AIR-VLA: Vision-Language-Action Systems for Aerial Manipulation.  </w:t>
      </w:r>
      <w:hyperlink r:id="rId29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[20] STMR: Semantic-Topo-Metric Representation Guided LLM Reasoning.  </w:t>
      </w:r>
      <w:hyperlink r:id="rId30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[21] CityNavAgent: Hierarchical Semantic Planning for City-Scale Aerial Navigation.  </w:t>
      </w:r>
      <w:hyperlink r:id="rId31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[22] FlightGPT: Reasoning-Centric Aerial Vision-Language Navigation.  </w:t>
      </w:r>
      <w:hyperlink r:id="rId32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[23] SkyVLN: Vision-Language Navigation with Spatial Planning and Control.  </w:t>
      </w:r>
      <w:hyperlink r:id="rId33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[24] LongFly: Long-Horizon Aerial Vision-Language Navigation.  </w:t>
      </w:r>
      <w:hyperlink r:id="rId34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[25] AerialVLA: Minimalist Vision-Language-Action Model for UAV Navigation.  </w:t>
      </w:r>
      <w:hyperlink r:id="rId35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[26] AutoFly: Autonomous Aerial Vision-Language-Action Navigation.  </w:t>
      </w:r>
      <w:hyperlink r:id="rId36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[27] VLA-AN: Vision-Language-Action Model for Aerial Navigation.  </w:t>
      </w:r>
      <w:hyperlink r:id="rId37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[28] OnFly: Fully Onboard Zero-Shot UAV Navigation.  </w:t>
      </w:r>
      <w:hyperlink r:id="rId38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[29] LiteVLA-H: Lightweight Onboard VLA for UAVs.  </w:t>
      </w:r>
      <w:hyperlink r:id="rId39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[30] FreeFly-Thinking: Reasoning and Reinforcement Fine-Tuning for Aerial Navigation.  </w:t>
      </w:r>
      <w:hyperlink r:id="rId40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[31] WorldVLN: Autoregressive World Action Model for Aerial VLN.  </w:t>
      </w:r>
      <w:hyperlink r:id="rId41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[32] ImagineUAV: World-Action Modeling and Kinodynamic Planning.  </w:t>
      </w:r>
      <w:hyperlink r:id="rId42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[33] WorldFly: World-Model-Based VLA Model for UAV Navigation.  </w:t>
      </w:r>
      <w:hyperlink r:id="rId43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[34] Flying Hand: End-Effector-Centric Aerial Manipulation.  </w:t>
      </w:r>
      <w:hyperlink r:id="rId44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[35] AERMANI-VLM: Hierarchical VLM and Flight-Safe Skill Library for Aerial Manipulation.  </w:t>
      </w:r>
      <w:hyperlink r:id="rId45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[36] AirVLA (π, But Make It Fly): Generalizable Aerial Pick-and-Place.  </w:t>
      </w:r>
      <w:hyperlink r:id="rId46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[37] AIR-VLA+: Cascaded Dual-Action Decoders for Aerial Manipulation.  </w:t>
      </w:r>
      <w:hyperlink r:id="rId47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[38] DroneVLA: Vision-Language-Action System for Drone Interaction.  </w:t>
      </w:r>
      <w:hyperlink r:id="rId48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[39] Vision-Language Navigation for Aerial Robots: Towards the Era of LLMs (Survey).  </w:t>
      </w:r>
      <w:hyperlink r:id="rId49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[40] Vision-and-Language Navigation for UAVs: Progress, Challenges, and a Research Roadmap (Survey).  </w:t>
      </w:r>
      <w:hyperlink r:id="rId50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[41] UAVs Meet Agentic AI: A Survey of Autonomous Aerial Intelligence.  </w:t>
      </w:r>
      <w:hyperlink r:id="rId51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[42] AutoRT: Large-Scale Orchestration of Robotic Agents for Data Collection.  </w:t>
      </w:r>
      <w:hyperlink r:id="rId52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[43] Robot-Powered Data Flywheels: Continual Data Collection and Model Adaptation.  </w:t>
      </w:r>
      <w:hyperlink r:id="rId53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p>
      <w:pPr>
        <w:spacing w:after="24" w:line="240" w:lineRule="auto"/>
        <w:ind w:left="142" w:hanging="142"/>
      </w:pPr>
      <w:r>
        <w:rPr>
          <w:rFonts w:ascii="Noto Sans CJK SC" w:hAnsi="Noto Sans CJK SC" w:eastAsia="Noto Sans CJK SC"/>
          <w:color w:val="2C3E50"/>
          <w:sz w:val="15"/>
        </w:rPr>
        <w:t xml:space="preserve">[44] RADAR: Closed-Loop Robotic Data Generation and Autonomous Environment Reset.  </w:t>
      </w:r>
      <w:hyperlink r:id="rId54">
        <w:r>
          <w:rPr>
            <w:color w:val="0563C1"/>
            <w:u w:val="single"/>
            <w:rFonts w:ascii="Noto Sans CJK SC" w:hAnsi="Noto Sans CJK SC" w:eastAsia="Noto Sans CJK SC"/>
            <w:sz w:val="16"/>
          </w:rPr>
          <w:t>arXiv</w:t>
        </w:r>
      </w:hyperlink>
    </w:p>
    <w:sectPr w:rsidR="00FC693F" w:rsidRPr="0006063C" w:rsidSect="00034616">
      <w:pgSz w:w="16838" w:h="11906" w:orient="landscape"/>
      <w:pgMar w:top="680" w:right="709" w:bottom="624" w:left="709" w:header="255" w:footer="255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8C8D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5DBDB"/>
      </w:pBdr>
    </w:pPr>
    <w:r>
      <w:rPr>
        <w:rFonts w:ascii="Noto Sans CJK SC" w:hAnsi="Noto Sans CJK SC" w:eastAsia="Noto Sans CJK SC"/>
        <w:color w:val="7F8C8D"/>
        <w:sz w:val="15"/>
      </w:rPr>
      <w:t>空中智能自主机器人 VLN/VLA 方法与数据全景分析  |  截至 2026-06-21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7C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2546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205.12219" TargetMode="External"/><Relationship Id="rId12" Type="http://schemas.openxmlformats.org/officeDocument/2006/relationships/hyperlink" Target="https://arxiv.org/abs/2308.06735" TargetMode="External"/><Relationship Id="rId13" Type="http://schemas.openxmlformats.org/officeDocument/2006/relationships/hyperlink" Target="https://arxiv.org/abs/2406.14240" TargetMode="External"/><Relationship Id="rId14" Type="http://schemas.openxmlformats.org/officeDocument/2006/relationships/hyperlink" Target="https://arxiv.org/abs/2410.07087" TargetMode="External"/><Relationship Id="rId15" Type="http://schemas.openxmlformats.org/officeDocument/2006/relationships/hyperlink" Target="https://arxiv.org/abs/2408.15511" TargetMode="External"/><Relationship Id="rId16" Type="http://schemas.openxmlformats.org/officeDocument/2006/relationships/hyperlink" Target="https://arxiv.org/abs/2502.18041" TargetMode="External"/><Relationship Id="rId17" Type="http://schemas.openxmlformats.org/officeDocument/2006/relationships/hyperlink" Target="https://arxiv.org/abs/2505.15725" TargetMode="External"/><Relationship Id="rId18" Type="http://schemas.openxmlformats.org/officeDocument/2006/relationships/hyperlink" Target="https://arxiv.org/abs/2508.00288" TargetMode="External"/><Relationship Id="rId19" Type="http://schemas.openxmlformats.org/officeDocument/2006/relationships/hyperlink" Target="https://arxiv.org/abs/2503.01378" TargetMode="External"/><Relationship Id="rId20" Type="http://schemas.openxmlformats.org/officeDocument/2006/relationships/hyperlink" Target="https://arxiv.org/abs/2508.15232" TargetMode="External"/><Relationship Id="rId21" Type="http://schemas.openxmlformats.org/officeDocument/2006/relationships/hyperlink" Target="https://arxiv.org/abs/2512.23219" TargetMode="External"/><Relationship Id="rId22" Type="http://schemas.openxmlformats.org/officeDocument/2006/relationships/hyperlink" Target="https://arxiv.org/abs/2511.13269" TargetMode="External"/><Relationship Id="rId23" Type="http://schemas.openxmlformats.org/officeDocument/2006/relationships/hyperlink" Target="https://arxiv.org/abs/2604.05377" TargetMode="External"/><Relationship Id="rId24" Type="http://schemas.openxmlformats.org/officeDocument/2006/relationships/hyperlink" Target="https://arxiv.org/abs/2601.03707" TargetMode="External"/><Relationship Id="rId25" Type="http://schemas.openxmlformats.org/officeDocument/2006/relationships/hyperlink" Target="https://arxiv.org/abs/2512.19024" TargetMode="External"/><Relationship Id="rId26" Type="http://schemas.openxmlformats.org/officeDocument/2006/relationships/hyperlink" Target="https://arxiv.org/abs/2603.19822" TargetMode="External"/><Relationship Id="rId27" Type="http://schemas.openxmlformats.org/officeDocument/2006/relationships/hyperlink" Target="https://arxiv.org/abs/2605.17776" TargetMode="External"/><Relationship Id="rId28" Type="http://schemas.openxmlformats.org/officeDocument/2006/relationships/hyperlink" Target="https://arxiv.org/abs/2604.02241" TargetMode="External"/><Relationship Id="rId29" Type="http://schemas.openxmlformats.org/officeDocument/2006/relationships/hyperlink" Target="https://arxiv.org/abs/2601.21602" TargetMode="External"/><Relationship Id="rId30" Type="http://schemas.openxmlformats.org/officeDocument/2006/relationships/hyperlink" Target="https://arxiv.org/abs/2410.08500" TargetMode="External"/><Relationship Id="rId31" Type="http://schemas.openxmlformats.org/officeDocument/2006/relationships/hyperlink" Target="https://arxiv.org/abs/2505.05622" TargetMode="External"/><Relationship Id="rId32" Type="http://schemas.openxmlformats.org/officeDocument/2006/relationships/hyperlink" Target="https://arxiv.org/abs/2505.12835" TargetMode="External"/><Relationship Id="rId33" Type="http://schemas.openxmlformats.org/officeDocument/2006/relationships/hyperlink" Target="https://arxiv.org/abs/2507.06564" TargetMode="External"/><Relationship Id="rId34" Type="http://schemas.openxmlformats.org/officeDocument/2006/relationships/hyperlink" Target="https://arxiv.org/abs/2512.22010" TargetMode="External"/><Relationship Id="rId35" Type="http://schemas.openxmlformats.org/officeDocument/2006/relationships/hyperlink" Target="https://arxiv.org/abs/2603.14363" TargetMode="External"/><Relationship Id="rId36" Type="http://schemas.openxmlformats.org/officeDocument/2006/relationships/hyperlink" Target="https://arxiv.org/abs/2602.09657" TargetMode="External"/><Relationship Id="rId37" Type="http://schemas.openxmlformats.org/officeDocument/2006/relationships/hyperlink" Target="https://arxiv.org/abs/2512.15258" TargetMode="External"/><Relationship Id="rId38" Type="http://schemas.openxmlformats.org/officeDocument/2006/relationships/hyperlink" Target="https://arxiv.org/abs/2603.10682" TargetMode="External"/><Relationship Id="rId39" Type="http://schemas.openxmlformats.org/officeDocument/2006/relationships/hyperlink" Target="https://arxiv.org/abs/2605.00884" TargetMode="External"/><Relationship Id="rId40" Type="http://schemas.openxmlformats.org/officeDocument/2006/relationships/hyperlink" Target="https://arxiv.org/abs/2603.07181" TargetMode="External"/><Relationship Id="rId41" Type="http://schemas.openxmlformats.org/officeDocument/2006/relationships/hyperlink" Target="https://arxiv.org/abs/2605.15964" TargetMode="External"/><Relationship Id="rId42" Type="http://schemas.openxmlformats.org/officeDocument/2006/relationships/hyperlink" Target="https://arxiv.org/abs/2606.01205" TargetMode="External"/><Relationship Id="rId43" Type="http://schemas.openxmlformats.org/officeDocument/2006/relationships/hyperlink" Target="https://arxiv.org/abs/2606.06147" TargetMode="External"/><Relationship Id="rId44" Type="http://schemas.openxmlformats.org/officeDocument/2006/relationships/hyperlink" Target="https://arxiv.org/abs/2504.10334" TargetMode="External"/><Relationship Id="rId45" Type="http://schemas.openxmlformats.org/officeDocument/2006/relationships/hyperlink" Target="https://arxiv.org/abs/2511.01472" TargetMode="External"/><Relationship Id="rId46" Type="http://schemas.openxmlformats.org/officeDocument/2006/relationships/hyperlink" Target="https://arxiv.org/abs/2603.25038" TargetMode="External"/><Relationship Id="rId47" Type="http://schemas.openxmlformats.org/officeDocument/2006/relationships/hyperlink" Target="https://arxiv.org/abs/2606.12859" TargetMode="External"/><Relationship Id="rId48" Type="http://schemas.openxmlformats.org/officeDocument/2006/relationships/hyperlink" Target="https://arxiv.org/abs/2601.13809" TargetMode="External"/><Relationship Id="rId49" Type="http://schemas.openxmlformats.org/officeDocument/2006/relationships/hyperlink" Target="https://arxiv.org/abs/2604.07705" TargetMode="External"/><Relationship Id="rId50" Type="http://schemas.openxmlformats.org/officeDocument/2006/relationships/hyperlink" Target="https://arxiv.org/abs/2604.13654" TargetMode="External"/><Relationship Id="rId51" Type="http://schemas.openxmlformats.org/officeDocument/2006/relationships/hyperlink" Target="https://arxiv.org/abs/2506.08045" TargetMode="External"/><Relationship Id="rId52" Type="http://schemas.openxmlformats.org/officeDocument/2006/relationships/hyperlink" Target="https://arxiv.org/abs/2401.12963" TargetMode="External"/><Relationship Id="rId53" Type="http://schemas.openxmlformats.org/officeDocument/2006/relationships/hyperlink" Target="https://arxiv.org/abs/2511.19647" TargetMode="External"/><Relationship Id="rId54" Type="http://schemas.openxmlformats.org/officeDocument/2006/relationships/hyperlink" Target="https://arxiv.org/abs/2603.118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空中智能自主机器人 VLN/VLA 方法与数据全景分析（2026-06）</dc:title>
  <dc:subject>空中机器人、VLN、VLA、世界-动作模型、空中操作、主动数据闭环</dc:subject>
  <dc:creator>OpenAI</dc:creator>
  <cp:keywords>UAV, VLN, VLA, aerial robotics, active data intelligence, AirSpark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