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63AD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lang w:eastAsia="zh-CN"/>
        </w:rPr>
        <w:t>附件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lang w:val="en-US" w:eastAsia="zh-CN"/>
        </w:rPr>
        <w:t>4</w:t>
      </w:r>
    </w:p>
    <w:p w14:paraId="23C8C79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/>
        <w:spacing w:line="480" w:lineRule="exact"/>
        <w:textAlignment w:val="auto"/>
        <w:rPr>
          <w:rFonts w:hint="default"/>
          <w:lang w:val="en-US" w:eastAsia="zh-CN"/>
        </w:rPr>
      </w:pPr>
    </w:p>
    <w:p w14:paraId="508A0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 w:val="0"/>
          <w:bCs w:val="0"/>
          <w:color w:val="070707"/>
          <w:sz w:val="36"/>
          <w:szCs w:val="36"/>
          <w:lang w:eastAsia="zh-CN"/>
        </w:rPr>
      </w:pPr>
      <w:r>
        <w:rPr>
          <w:rFonts w:hint="default" w:ascii="Times New Roman" w:hAnsi="Times New Roman" w:eastAsia="方正小标宋简体" w:cs="Times New Roman"/>
          <w:b w:val="0"/>
          <w:bCs w:val="0"/>
          <w:color w:val="070707"/>
          <w:sz w:val="36"/>
          <w:szCs w:val="36"/>
          <w:lang w:val="en-US" w:eastAsia="zh-CN"/>
        </w:rPr>
        <w:t>202</w:t>
      </w:r>
      <w:r>
        <w:rPr>
          <w:rFonts w:hint="eastAsia" w:ascii="Times New Roman" w:hAnsi="Times New Roman" w:eastAsia="方正小标宋简体" w:cs="Times New Roman"/>
          <w:b w:val="0"/>
          <w:bCs w:val="0"/>
          <w:color w:val="070707"/>
          <w:sz w:val="36"/>
          <w:szCs w:val="36"/>
          <w:lang w:val="en-US" w:eastAsia="zh-CN"/>
        </w:rPr>
        <w:t>6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70707"/>
          <w:sz w:val="36"/>
          <w:szCs w:val="36"/>
          <w:lang w:eastAsia="zh-CN"/>
        </w:rPr>
        <w:t>年专项申报项目基本情况表</w:t>
      </w:r>
    </w:p>
    <w:p w14:paraId="378AD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48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/>
          <w:sz w:val="32"/>
          <w:szCs w:val="32"/>
          <w:highlight w:val="none"/>
          <w:lang w:bidi="ar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697"/>
        <w:gridCol w:w="32"/>
        <w:gridCol w:w="1187"/>
        <w:gridCol w:w="804"/>
        <w:gridCol w:w="775"/>
        <w:gridCol w:w="548"/>
        <w:gridCol w:w="860"/>
        <w:gridCol w:w="216"/>
        <w:gridCol w:w="970"/>
        <w:gridCol w:w="813"/>
      </w:tblGrid>
      <w:tr w14:paraId="25ED9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30" w:type="dxa"/>
            <w:gridSpan w:val="4"/>
            <w:noWrap w:val="0"/>
            <w:vAlign w:val="center"/>
          </w:tcPr>
          <w:p w14:paraId="5E268F2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投标人名称（联合体牵头单位或单独申报单位）</w:t>
            </w:r>
          </w:p>
        </w:tc>
        <w:tc>
          <w:tcPr>
            <w:tcW w:w="4986" w:type="dxa"/>
            <w:gridSpan w:val="7"/>
            <w:noWrap w:val="0"/>
            <w:vAlign w:val="center"/>
          </w:tcPr>
          <w:p w14:paraId="4C21E0BF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上海天鹜科技有限公司</w:t>
            </w:r>
          </w:p>
        </w:tc>
      </w:tr>
      <w:tr w14:paraId="57E6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430" w:type="dxa"/>
            <w:gridSpan w:val="4"/>
            <w:noWrap w:val="0"/>
            <w:vAlign w:val="center"/>
          </w:tcPr>
          <w:p w14:paraId="2184748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投标人名称（联合体其他成员单位）</w:t>
            </w:r>
          </w:p>
        </w:tc>
        <w:tc>
          <w:tcPr>
            <w:tcW w:w="4986" w:type="dxa"/>
            <w:gridSpan w:val="7"/>
            <w:noWrap w:val="0"/>
            <w:vAlign w:val="center"/>
          </w:tcPr>
          <w:p w14:paraId="0289E2D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药捷安康（南京）科技股份有限公司、上海生鹜医药科技有限公司、上海舶望制药有限公司、上海交通大学</w:t>
            </w:r>
          </w:p>
        </w:tc>
      </w:tr>
      <w:tr w14:paraId="53594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14" w:type="dxa"/>
            <w:noWrap w:val="0"/>
            <w:vAlign w:val="center"/>
          </w:tcPr>
          <w:p w14:paraId="29AF149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申报重点任务名称（对应附件1）</w:t>
            </w:r>
          </w:p>
        </w:tc>
        <w:tc>
          <w:tcPr>
            <w:tcW w:w="6902" w:type="dxa"/>
            <w:gridSpan w:val="10"/>
            <w:noWrap w:val="0"/>
            <w:vAlign w:val="center"/>
          </w:tcPr>
          <w:p w14:paraId="1B0104A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黑体" w:hAnsi="黑体" w:eastAsia="黑体" w:cs="黑体"/>
                <w:sz w:val="16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sz w:val="16"/>
                <w:szCs w:val="18"/>
              </w:rPr>
              <w:t>213-人工智能赋能生物医药关键技术</w:t>
            </w:r>
          </w:p>
        </w:tc>
      </w:tr>
      <w:tr w14:paraId="408E4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14" w:type="dxa"/>
            <w:noWrap w:val="0"/>
            <w:vAlign w:val="center"/>
          </w:tcPr>
          <w:p w14:paraId="1CBA019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项目名称</w:t>
            </w:r>
          </w:p>
        </w:tc>
        <w:tc>
          <w:tcPr>
            <w:tcW w:w="6902" w:type="dxa"/>
            <w:gridSpan w:val="10"/>
            <w:noWrap w:val="0"/>
            <w:vAlign w:val="center"/>
          </w:tcPr>
          <w:p w14:paraId="1B3E60A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人工智能驱动的生物医药全栈研发平台构建与创新药管线赋能</w:t>
            </w:r>
          </w:p>
        </w:tc>
      </w:tr>
      <w:tr w14:paraId="3A758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16" w:type="dxa"/>
            <w:gridSpan w:val="11"/>
            <w:noWrap w:val="0"/>
            <w:vAlign w:val="center"/>
          </w:tcPr>
          <w:p w14:paraId="5ACB4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z w:val="21"/>
                <w:szCs w:val="21"/>
              </w:rPr>
              <w:t>一、</w:t>
            </w:r>
            <w:r>
              <w:rPr>
                <w:rFonts w:hint="default" w:ascii="楷体_GB2312" w:hAnsi="楷体_GB2312" w:eastAsia="楷体_GB2312" w:cs="楷体_GB2312"/>
                <w:b/>
                <w:bCs/>
                <w:sz w:val="21"/>
                <w:szCs w:val="21"/>
              </w:rPr>
              <w:t>牵头（或单独）申报单位</w:t>
            </w:r>
            <w:r>
              <w:rPr>
                <w:rFonts w:hint="eastAsia" w:ascii="楷体_GB2312" w:hAnsi="楷体_GB2312" w:eastAsia="楷体_GB2312" w:cs="楷体_GB2312"/>
                <w:b/>
                <w:bCs/>
                <w:sz w:val="21"/>
                <w:szCs w:val="21"/>
              </w:rPr>
              <w:t>基本情况</w:t>
            </w:r>
          </w:p>
        </w:tc>
      </w:tr>
      <w:tr w14:paraId="0CCD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14" w:type="dxa"/>
            <w:noWrap w:val="0"/>
            <w:vAlign w:val="center"/>
          </w:tcPr>
          <w:p w14:paraId="18F86F6F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单 位</w:t>
            </w:r>
            <w:r>
              <w:rPr>
                <w:rFonts w:hint="eastAsia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性</w:t>
            </w:r>
            <w:r>
              <w:rPr>
                <w:rFonts w:hint="eastAsia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质</w:t>
            </w:r>
          </w:p>
        </w:tc>
        <w:tc>
          <w:tcPr>
            <w:tcW w:w="1916" w:type="dxa"/>
            <w:gridSpan w:val="3"/>
            <w:noWrap w:val="0"/>
            <w:vAlign w:val="center"/>
          </w:tcPr>
          <w:p w14:paraId="43541B6B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r>
              <w:rPr>
                <w:rFonts w:hint="eastAsia" w:ascii="Times New Roman" w:hAnsi="Times New Roman" w:eastAsia="黑体" w:cs="Times New Roman"/>
                <w:sz w:val="16"/>
                <w:szCs w:val="18"/>
                <w:lang w:val="en-US" w:eastAsia="zh-CN"/>
              </w:rPr>
              <w:t>民营企业</w:t>
            </w:r>
          </w:p>
        </w:tc>
        <w:tc>
          <w:tcPr>
            <w:tcW w:w="1579" w:type="dxa"/>
            <w:gridSpan w:val="2"/>
            <w:noWrap w:val="0"/>
            <w:vAlign w:val="center"/>
          </w:tcPr>
          <w:p w14:paraId="6422811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黑体" w:cs="Times New Roman"/>
                <w:bCs/>
                <w:sz w:val="16"/>
                <w:szCs w:val="18"/>
                <w:lang w:eastAsia="zh-CN"/>
              </w:rPr>
            </w:pPr>
            <w:r>
              <w:rPr>
                <w:rFonts w:hint="eastAsia" w:ascii="Times New Roman" w:hAnsi="Times New Roman" w:eastAsia="黑体" w:cs="Times New Roman"/>
                <w:bCs/>
                <w:sz w:val="16"/>
                <w:szCs w:val="18"/>
                <w:lang w:eastAsia="zh-CN"/>
              </w:rPr>
              <w:t>统一社会信用代码</w:t>
            </w:r>
          </w:p>
        </w:tc>
        <w:tc>
          <w:tcPr>
            <w:tcW w:w="1408" w:type="dxa"/>
            <w:gridSpan w:val="2"/>
            <w:noWrap w:val="0"/>
            <w:vAlign w:val="center"/>
          </w:tcPr>
          <w:p w14:paraId="1BEC3F4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91310112MA7B74HY5A</w:t>
            </w:r>
          </w:p>
        </w:tc>
        <w:tc>
          <w:tcPr>
            <w:tcW w:w="1186" w:type="dxa"/>
            <w:gridSpan w:val="2"/>
            <w:noWrap w:val="0"/>
            <w:vAlign w:val="center"/>
          </w:tcPr>
          <w:p w14:paraId="26FE20BF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职工人数（人）</w:t>
            </w:r>
          </w:p>
        </w:tc>
        <w:tc>
          <w:tcPr>
            <w:tcW w:w="813" w:type="dxa"/>
            <w:noWrap w:val="0"/>
            <w:vAlign w:val="center"/>
          </w:tcPr>
          <w:p w14:paraId="5A8F1DC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</w:tr>
      <w:tr w14:paraId="458B5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14" w:type="dxa"/>
            <w:noWrap w:val="0"/>
            <w:vAlign w:val="center"/>
          </w:tcPr>
          <w:p w14:paraId="66A22C0E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研发投入比（%）</w:t>
            </w:r>
          </w:p>
        </w:tc>
        <w:tc>
          <w:tcPr>
            <w:tcW w:w="1916" w:type="dxa"/>
            <w:gridSpan w:val="3"/>
            <w:noWrap w:val="0"/>
            <w:vAlign w:val="center"/>
          </w:tcPr>
          <w:p w14:paraId="4250E34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1579" w:type="dxa"/>
            <w:gridSpan w:val="2"/>
            <w:noWrap w:val="0"/>
            <w:vAlign w:val="center"/>
          </w:tcPr>
          <w:p w14:paraId="6699B3C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资产负债率（%）</w:t>
            </w:r>
          </w:p>
        </w:tc>
        <w:tc>
          <w:tcPr>
            <w:tcW w:w="1408" w:type="dxa"/>
            <w:gridSpan w:val="2"/>
            <w:noWrap w:val="0"/>
            <w:vAlign w:val="center"/>
          </w:tcPr>
          <w:p w14:paraId="513B842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1186" w:type="dxa"/>
            <w:gridSpan w:val="2"/>
            <w:noWrap w:val="0"/>
            <w:vAlign w:val="center"/>
          </w:tcPr>
          <w:p w14:paraId="662B3E2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银行信用等级</w:t>
            </w:r>
          </w:p>
        </w:tc>
        <w:tc>
          <w:tcPr>
            <w:tcW w:w="813" w:type="dxa"/>
            <w:noWrap w:val="0"/>
            <w:vAlign w:val="center"/>
          </w:tcPr>
          <w:p w14:paraId="336D7387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</w:tr>
      <w:tr w14:paraId="64958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14" w:type="dxa"/>
            <w:noWrap w:val="0"/>
            <w:vAlign w:val="center"/>
          </w:tcPr>
          <w:p w14:paraId="675F772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总资产（万元）</w:t>
            </w:r>
          </w:p>
        </w:tc>
        <w:tc>
          <w:tcPr>
            <w:tcW w:w="1916" w:type="dxa"/>
            <w:gridSpan w:val="3"/>
            <w:noWrap w:val="0"/>
            <w:vAlign w:val="center"/>
          </w:tcPr>
          <w:p w14:paraId="1301B5E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1579" w:type="dxa"/>
            <w:gridSpan w:val="2"/>
            <w:noWrap w:val="0"/>
            <w:vAlign w:val="center"/>
          </w:tcPr>
          <w:p w14:paraId="03A24F1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联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系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人</w:t>
            </w:r>
          </w:p>
        </w:tc>
        <w:tc>
          <w:tcPr>
            <w:tcW w:w="1408" w:type="dxa"/>
            <w:gridSpan w:val="2"/>
            <w:noWrap w:val="0"/>
            <w:vAlign w:val="center"/>
          </w:tcPr>
          <w:p w14:paraId="32AE892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1186" w:type="dxa"/>
            <w:gridSpan w:val="2"/>
            <w:noWrap w:val="0"/>
            <w:vAlign w:val="center"/>
          </w:tcPr>
          <w:p w14:paraId="7EB14A5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联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系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电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话</w:t>
            </w:r>
          </w:p>
        </w:tc>
        <w:tc>
          <w:tcPr>
            <w:tcW w:w="813" w:type="dxa"/>
            <w:noWrap w:val="0"/>
            <w:vAlign w:val="center"/>
          </w:tcPr>
          <w:p w14:paraId="2E4B481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</w:tr>
      <w:tr w14:paraId="2DFEA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14" w:type="dxa"/>
            <w:noWrap w:val="0"/>
            <w:vAlign w:val="center"/>
          </w:tcPr>
          <w:p w14:paraId="01F355B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0"/>
                <w:szCs w:val="10"/>
                <w:lang w:eastAsia="zh-CN"/>
              </w:rPr>
            </w:pPr>
            <w:r>
              <w:rPr>
                <w:rFonts w:hint="eastAsia" w:eastAsia="黑体" w:cs="Times New Roman"/>
                <w:bCs/>
                <w:sz w:val="16"/>
                <w:szCs w:val="18"/>
                <w:lang w:eastAsia="zh-CN"/>
              </w:rPr>
              <w:t>近</w:t>
            </w:r>
            <w:r>
              <w:rPr>
                <w:rFonts w:hint="eastAsia" w:ascii="Times New Roman" w:hAnsi="Times New Roman" w:eastAsia="黑体" w:cs="Times New Roman"/>
                <w:bCs/>
                <w:sz w:val="16"/>
                <w:szCs w:val="18"/>
                <w:lang w:eastAsia="zh-CN"/>
              </w:rPr>
              <w:t>三年财务情况</w:t>
            </w:r>
          </w:p>
        </w:tc>
        <w:tc>
          <w:tcPr>
            <w:tcW w:w="1916" w:type="dxa"/>
            <w:gridSpan w:val="3"/>
            <w:noWrap w:val="0"/>
            <w:vAlign w:val="center"/>
          </w:tcPr>
          <w:p w14:paraId="195948B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销售收入（万元）</w:t>
            </w:r>
          </w:p>
        </w:tc>
        <w:tc>
          <w:tcPr>
            <w:tcW w:w="1579" w:type="dxa"/>
            <w:gridSpan w:val="2"/>
            <w:noWrap w:val="0"/>
            <w:vAlign w:val="center"/>
          </w:tcPr>
          <w:p w14:paraId="427E51E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利</w:t>
            </w:r>
            <w:r>
              <w:rPr>
                <w:rFonts w:hint="eastAsia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润（万元）</w:t>
            </w:r>
          </w:p>
        </w:tc>
        <w:tc>
          <w:tcPr>
            <w:tcW w:w="1408" w:type="dxa"/>
            <w:gridSpan w:val="2"/>
            <w:noWrap w:val="0"/>
            <w:vAlign w:val="center"/>
          </w:tcPr>
          <w:p w14:paraId="4BB7DC3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税</w:t>
            </w:r>
            <w:r>
              <w:rPr>
                <w:rFonts w:hint="eastAsia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收（万元）</w:t>
            </w:r>
          </w:p>
        </w:tc>
        <w:tc>
          <w:tcPr>
            <w:tcW w:w="1999" w:type="dxa"/>
            <w:gridSpan w:val="3"/>
            <w:noWrap w:val="0"/>
            <w:vAlign w:val="center"/>
          </w:tcPr>
          <w:p w14:paraId="7D47E96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出口创汇（万美元）</w:t>
            </w:r>
          </w:p>
        </w:tc>
      </w:tr>
      <w:tr w14:paraId="775CB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14" w:type="dxa"/>
            <w:noWrap w:val="0"/>
            <w:vAlign w:val="center"/>
          </w:tcPr>
          <w:p w14:paraId="11FCF1B7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20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黑体" w:cs="Times New Roman"/>
                <w:bCs/>
                <w:sz w:val="16"/>
                <w:szCs w:val="18"/>
                <w:lang w:val="en-US" w:eastAsia="zh-CN"/>
              </w:rPr>
              <w:t>5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年</w:t>
            </w:r>
          </w:p>
        </w:tc>
        <w:tc>
          <w:tcPr>
            <w:tcW w:w="1916" w:type="dxa"/>
            <w:gridSpan w:val="3"/>
            <w:noWrap w:val="0"/>
            <w:vAlign w:val="center"/>
          </w:tcPr>
          <w:p w14:paraId="35FB671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1579" w:type="dxa"/>
            <w:gridSpan w:val="2"/>
            <w:noWrap w:val="0"/>
            <w:vAlign w:val="center"/>
          </w:tcPr>
          <w:p w14:paraId="5DD9E492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1408" w:type="dxa"/>
            <w:gridSpan w:val="2"/>
            <w:noWrap w:val="0"/>
            <w:vAlign w:val="center"/>
          </w:tcPr>
          <w:p w14:paraId="0166798E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1999" w:type="dxa"/>
            <w:gridSpan w:val="3"/>
            <w:noWrap w:val="0"/>
            <w:vAlign w:val="center"/>
          </w:tcPr>
          <w:p w14:paraId="06E01F12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</w:tr>
      <w:tr w14:paraId="32A13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14" w:type="dxa"/>
            <w:noWrap w:val="0"/>
            <w:vAlign w:val="center"/>
          </w:tcPr>
          <w:p w14:paraId="2CD56252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20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黑体" w:cs="Times New Roman"/>
                <w:bCs/>
                <w:sz w:val="16"/>
                <w:szCs w:val="18"/>
                <w:lang w:val="en-US" w:eastAsia="zh-CN"/>
              </w:rPr>
              <w:t>4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年</w:t>
            </w:r>
          </w:p>
        </w:tc>
        <w:tc>
          <w:tcPr>
            <w:tcW w:w="1916" w:type="dxa"/>
            <w:gridSpan w:val="3"/>
            <w:noWrap w:val="0"/>
            <w:vAlign w:val="center"/>
          </w:tcPr>
          <w:p w14:paraId="5474368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1579" w:type="dxa"/>
            <w:gridSpan w:val="2"/>
            <w:noWrap w:val="0"/>
            <w:vAlign w:val="center"/>
          </w:tcPr>
          <w:p w14:paraId="273EDFC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1408" w:type="dxa"/>
            <w:gridSpan w:val="2"/>
            <w:noWrap w:val="0"/>
            <w:vAlign w:val="center"/>
          </w:tcPr>
          <w:p w14:paraId="3141771F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1999" w:type="dxa"/>
            <w:gridSpan w:val="3"/>
            <w:noWrap w:val="0"/>
            <w:vAlign w:val="center"/>
          </w:tcPr>
          <w:p w14:paraId="2172B6F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</w:tr>
      <w:tr w14:paraId="2C35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14" w:type="dxa"/>
            <w:noWrap w:val="0"/>
            <w:vAlign w:val="center"/>
          </w:tcPr>
          <w:p w14:paraId="124BAC7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20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黑体" w:cs="Times New Roman"/>
                <w:bCs/>
                <w:sz w:val="16"/>
                <w:szCs w:val="18"/>
                <w:lang w:val="en-US" w:eastAsia="zh-CN"/>
              </w:rPr>
              <w:t>3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年</w:t>
            </w:r>
          </w:p>
        </w:tc>
        <w:tc>
          <w:tcPr>
            <w:tcW w:w="1916" w:type="dxa"/>
            <w:gridSpan w:val="3"/>
            <w:noWrap w:val="0"/>
            <w:vAlign w:val="center"/>
          </w:tcPr>
          <w:p w14:paraId="223F99E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1579" w:type="dxa"/>
            <w:gridSpan w:val="2"/>
            <w:noWrap w:val="0"/>
            <w:vAlign w:val="center"/>
          </w:tcPr>
          <w:p w14:paraId="1EE9E7D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1408" w:type="dxa"/>
            <w:gridSpan w:val="2"/>
            <w:noWrap w:val="0"/>
            <w:vAlign w:val="center"/>
          </w:tcPr>
          <w:p w14:paraId="4C41F942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1999" w:type="dxa"/>
            <w:gridSpan w:val="3"/>
            <w:noWrap w:val="0"/>
            <w:vAlign w:val="center"/>
          </w:tcPr>
          <w:p w14:paraId="654952B7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</w:tr>
      <w:tr w14:paraId="3B950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16" w:type="dxa"/>
            <w:gridSpan w:val="11"/>
            <w:noWrap w:val="0"/>
            <w:vAlign w:val="center"/>
          </w:tcPr>
          <w:p w14:paraId="2F2376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r>
              <w:rPr>
                <w:rFonts w:hint="default" w:ascii="楷体_GB2312" w:hAnsi="楷体_GB2312" w:eastAsia="楷体_GB2312" w:cs="楷体_GB2312"/>
                <w:b/>
                <w:bCs/>
                <w:sz w:val="21"/>
                <w:szCs w:val="21"/>
              </w:rPr>
              <w:t>二、项目基本情况</w:t>
            </w:r>
          </w:p>
        </w:tc>
      </w:tr>
      <w:tr w14:paraId="38AF0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43" w:type="dxa"/>
            <w:gridSpan w:val="3"/>
            <w:noWrap w:val="0"/>
            <w:vAlign w:val="center"/>
          </w:tcPr>
          <w:p w14:paraId="472138A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核准/备案文件中项目名称</w:t>
            </w:r>
          </w:p>
        </w:tc>
        <w:tc>
          <w:tcPr>
            <w:tcW w:w="6173" w:type="dxa"/>
            <w:gridSpan w:val="8"/>
            <w:noWrap w:val="0"/>
            <w:vAlign w:val="center"/>
          </w:tcPr>
          <w:p w14:paraId="25E755F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</w:tr>
      <w:tr w14:paraId="2D501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43" w:type="dxa"/>
            <w:gridSpan w:val="3"/>
            <w:noWrap w:val="0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3CEB8C9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核准/备案文件中项目单位名称</w:t>
            </w:r>
          </w:p>
        </w:tc>
        <w:tc>
          <w:tcPr>
            <w:tcW w:w="6173" w:type="dxa"/>
            <w:gridSpan w:val="8"/>
            <w:noWrap w:val="0"/>
            <w:vAlign w:val="center"/>
          </w:tcPr>
          <w:p w14:paraId="71B2A08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</w:tr>
      <w:tr w14:paraId="080E7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43" w:type="dxa"/>
            <w:gridSpan w:val="3"/>
            <w:noWrap w:val="0"/>
            <w:vAlign w:val="center"/>
          </w:tcPr>
          <w:p w14:paraId="5EE5C02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黑体" w:cs="Times New Roman"/>
                <w:bCs/>
                <w:sz w:val="16"/>
                <w:szCs w:val="18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项目实施起止</w:t>
            </w:r>
            <w:r>
              <w:rPr>
                <w:rFonts w:hint="eastAsia" w:ascii="Times New Roman" w:hAnsi="Times New Roman" w:eastAsia="黑体" w:cs="Times New Roman"/>
                <w:bCs/>
                <w:sz w:val="16"/>
                <w:szCs w:val="18"/>
                <w:lang w:eastAsia="zh-CN"/>
              </w:rPr>
              <w:t>日期</w:t>
            </w:r>
          </w:p>
        </w:tc>
        <w:tc>
          <w:tcPr>
            <w:tcW w:w="1187" w:type="dxa"/>
            <w:noWrap w:val="0"/>
            <w:vAlign w:val="center"/>
          </w:tcPr>
          <w:p w14:paraId="0DB9A3D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28D6CC17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项目形象进度（%）</w:t>
            </w:r>
          </w:p>
        </w:tc>
        <w:tc>
          <w:tcPr>
            <w:tcW w:w="860" w:type="dxa"/>
            <w:noWrap w:val="0"/>
            <w:vAlign w:val="center"/>
          </w:tcPr>
          <w:p w14:paraId="1D38EEF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</w:p>
        </w:tc>
        <w:tc>
          <w:tcPr>
            <w:tcW w:w="1186" w:type="dxa"/>
            <w:gridSpan w:val="2"/>
            <w:noWrap w:val="0"/>
            <w:vAlign w:val="center"/>
          </w:tcPr>
          <w:p w14:paraId="365474D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建设地点</w:t>
            </w:r>
          </w:p>
        </w:tc>
        <w:tc>
          <w:tcPr>
            <w:tcW w:w="813" w:type="dxa"/>
            <w:noWrap w:val="0"/>
            <w:vAlign w:val="center"/>
          </w:tcPr>
          <w:p w14:paraId="783847BE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</w:tr>
      <w:tr w14:paraId="718B3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43" w:type="dxa"/>
            <w:gridSpan w:val="3"/>
            <w:noWrap w:val="0"/>
            <w:vAlign w:val="center"/>
          </w:tcPr>
          <w:p w14:paraId="4E8114C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所属行业</w:t>
            </w:r>
          </w:p>
        </w:tc>
        <w:tc>
          <w:tcPr>
            <w:tcW w:w="1187" w:type="dxa"/>
            <w:noWrap w:val="0"/>
            <w:vAlign w:val="center"/>
          </w:tcPr>
          <w:p w14:paraId="1DCA169E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5A23515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项目核准/备案文号</w:t>
            </w:r>
          </w:p>
        </w:tc>
        <w:tc>
          <w:tcPr>
            <w:tcW w:w="2859" w:type="dxa"/>
            <w:gridSpan w:val="4"/>
            <w:noWrap w:val="0"/>
            <w:vAlign w:val="center"/>
          </w:tcPr>
          <w:p w14:paraId="6E2C8AC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</w:tr>
      <w:tr w14:paraId="287A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43" w:type="dxa"/>
            <w:gridSpan w:val="3"/>
            <w:noWrap w:val="0"/>
            <w:vAlign w:val="center"/>
          </w:tcPr>
          <w:p w14:paraId="10D8207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sz w:val="16"/>
                <w:highlight w:val="none"/>
              </w:rPr>
              <w:t>项目总投资（万元）</w:t>
            </w:r>
          </w:p>
        </w:tc>
        <w:tc>
          <w:tcPr>
            <w:tcW w:w="1187" w:type="dxa"/>
            <w:noWrap w:val="0"/>
            <w:vAlign w:val="center"/>
          </w:tcPr>
          <w:p w14:paraId="5AC8A0EE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highlight w:val="none"/>
              </w:rPr>
            </w:pPr>
          </w:p>
        </w:tc>
        <w:tc>
          <w:tcPr>
            <w:tcW w:w="2127" w:type="dxa"/>
            <w:gridSpan w:val="3"/>
            <w:noWrap w:val="0"/>
            <w:vAlign w:val="center"/>
          </w:tcPr>
          <w:p w14:paraId="5D42F25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highlight w:val="none"/>
              </w:rPr>
            </w:pPr>
            <w:r>
              <w:rPr>
                <w:rFonts w:hint="eastAsia" w:ascii="Times New Roman" w:hAnsi="Times New Roman" w:eastAsia="黑体" w:cs="Times New Roman"/>
                <w:sz w:val="16"/>
                <w:highlight w:val="none"/>
                <w:lang w:eastAsia="zh-CN"/>
              </w:rPr>
              <w:t>其中，</w:t>
            </w:r>
            <w:r>
              <w:rPr>
                <w:rFonts w:hint="default" w:ascii="Times New Roman" w:hAnsi="Times New Roman" w:eastAsia="黑体" w:cs="Times New Roman"/>
                <w:sz w:val="16"/>
                <w:highlight w:val="none"/>
              </w:rPr>
              <w:t>固定资产投资（万元）</w:t>
            </w:r>
          </w:p>
        </w:tc>
        <w:tc>
          <w:tcPr>
            <w:tcW w:w="2859" w:type="dxa"/>
            <w:gridSpan w:val="4"/>
            <w:noWrap w:val="0"/>
            <w:vAlign w:val="center"/>
          </w:tcPr>
          <w:p w14:paraId="53D64C6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highlight w:val="yellow"/>
              </w:rPr>
            </w:pPr>
          </w:p>
        </w:tc>
      </w:tr>
      <w:tr w14:paraId="57E80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2243" w:type="dxa"/>
            <w:gridSpan w:val="3"/>
            <w:noWrap w:val="0"/>
            <w:vAlign w:val="center"/>
          </w:tcPr>
          <w:p w14:paraId="237992B3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项目建设内容</w:t>
            </w:r>
          </w:p>
        </w:tc>
        <w:tc>
          <w:tcPr>
            <w:tcW w:w="6173" w:type="dxa"/>
            <w:gridSpan w:val="8"/>
            <w:noWrap w:val="0"/>
            <w:vAlign w:val="top"/>
          </w:tcPr>
          <w:p w14:paraId="6AF0430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Times New Roman" w:hAnsi="Times New Roman" w:eastAsia="黑体" w:cs="Times New Roman"/>
                <w:bCs/>
                <w:sz w:val="16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16"/>
                <w:szCs w:val="18"/>
                <w:lang w:eastAsia="zh-CN"/>
              </w:rPr>
              <w:t>（不超过</w:t>
            </w:r>
            <w:r>
              <w:rPr>
                <w:rFonts w:hint="default" w:ascii="Times New Roman" w:hAnsi="Times New Roman" w:eastAsia="仿宋_GB2312" w:cs="Times New Roman"/>
                <w:bCs/>
                <w:sz w:val="16"/>
                <w:szCs w:val="18"/>
                <w:lang w:val="en-US" w:eastAsia="zh-CN"/>
              </w:rPr>
              <w:t>200字）本项目围绕“AI+生物医药研发全链条智能化”，构建以领域大模型为核心、干湿闭环智能体为驱动、自动化实验室为支撑的一体化研发平台。重点建设多源数据治理与可复用科研工作流，研发面向小分子、多肽、抗体、核酸的领域大模型与算法库，打造可自主调用数据、模型与工具的智能体，实现AI生成—</w:t>
            </w:r>
            <w:r>
              <w:rPr>
                <w:rFonts w:hint="eastAsia" w:ascii="Times New Roman" w:hAnsi="Times New Roman" w:eastAsia="仿宋_GB2312" w:cs="Times New Roman"/>
                <w:bCs/>
                <w:sz w:val="16"/>
                <w:szCs w:val="18"/>
                <w:lang w:val="en-US" w:eastAsia="zh-CN"/>
              </w:rPr>
              <w:t>自动化</w:t>
            </w:r>
            <w:r>
              <w:rPr>
                <w:rFonts w:hint="default" w:ascii="Times New Roman" w:hAnsi="Times New Roman" w:eastAsia="仿宋_GB2312" w:cs="Times New Roman"/>
                <w:bCs/>
                <w:sz w:val="16"/>
                <w:szCs w:val="18"/>
                <w:lang w:val="en-US" w:eastAsia="zh-CN"/>
              </w:rPr>
              <w:t>实验调度—</w:t>
            </w:r>
            <w:r>
              <w:rPr>
                <w:rFonts w:hint="eastAsia" w:ascii="Times New Roman" w:hAnsi="Times New Roman" w:eastAsia="仿宋_GB2312" w:cs="Times New Roman"/>
                <w:bCs/>
                <w:sz w:val="16"/>
                <w:szCs w:val="18"/>
                <w:lang w:val="en-US" w:eastAsia="zh-CN"/>
              </w:rPr>
              <w:t>数据飞轮</w:t>
            </w:r>
            <w:r>
              <w:rPr>
                <w:rFonts w:hint="default" w:ascii="Times New Roman" w:hAnsi="Times New Roman" w:eastAsia="仿宋_GB2312" w:cs="Times New Roman"/>
                <w:bCs/>
                <w:sz w:val="16"/>
                <w:szCs w:val="18"/>
                <w:lang w:val="en-US" w:eastAsia="zh-CN"/>
              </w:rPr>
              <w:t>闭环，并在创新药管线开展“模型—实验—迭代”验证、形成技术标准，推动AI生物医药研发产业化落地。</w:t>
            </w:r>
          </w:p>
        </w:tc>
      </w:tr>
      <w:tr w14:paraId="172F8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2243" w:type="dxa"/>
            <w:gridSpan w:val="3"/>
            <w:noWrap w:val="0"/>
            <w:vAlign w:val="center"/>
          </w:tcPr>
          <w:p w14:paraId="5A489E4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  <w:highlight w:val="yellow"/>
              </w:rPr>
              <w:t>项目实施目标</w:t>
            </w:r>
          </w:p>
        </w:tc>
        <w:tc>
          <w:tcPr>
            <w:tcW w:w="6173" w:type="dxa"/>
            <w:gridSpan w:val="8"/>
            <w:noWrap w:val="0"/>
            <w:vAlign w:val="center"/>
          </w:tcPr>
          <w:p w14:paraId="3EDC507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</w:tr>
      <w:tr w14:paraId="4814D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16" w:type="dxa"/>
            <w:gridSpan w:val="11"/>
            <w:noWrap w:val="0"/>
            <w:vAlign w:val="center"/>
          </w:tcPr>
          <w:p w14:paraId="0AC65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default" w:ascii="楷体" w:hAnsi="楷体" w:eastAsia="楷体" w:cs="楷体"/>
                <w:b/>
                <w:bCs/>
                <w:sz w:val="21"/>
                <w:szCs w:val="21"/>
              </w:rPr>
            </w:pPr>
            <w:r>
              <w:rPr>
                <w:rFonts w:hint="default" w:ascii="楷体_GB2312" w:hAnsi="楷体_GB2312" w:eastAsia="楷体_GB2312" w:cs="楷体_GB2312"/>
                <w:b/>
                <w:bCs/>
                <w:sz w:val="21"/>
                <w:szCs w:val="21"/>
              </w:rPr>
              <w:t>三、预计实施效果</w:t>
            </w:r>
          </w:p>
        </w:tc>
      </w:tr>
      <w:tr w14:paraId="0DA4A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416" w:type="dxa"/>
            <w:gridSpan w:val="11"/>
            <w:noWrap w:val="0"/>
            <w:vAlign w:val="center"/>
          </w:tcPr>
          <w:p w14:paraId="28DAA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Cs/>
                <w:sz w:val="16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sz w:val="16"/>
                <w:szCs w:val="18"/>
              </w:rPr>
              <w:t>（</w:t>
            </w: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sz w:val="16"/>
                <w:szCs w:val="18"/>
                <w:lang w:eastAsia="zh-CN"/>
              </w:rPr>
              <w:t>具体要求详见纸质文件</w:t>
            </w:r>
            <w:r>
              <w:rPr>
                <w:rFonts w:hint="eastAsia" w:ascii="仿宋_GB2312" w:hAnsi="仿宋_GB2312" w:eastAsia="仿宋_GB2312" w:cs="仿宋_GB2312"/>
                <w:b/>
                <w:bCs w:val="0"/>
                <w:color w:val="auto"/>
                <w:sz w:val="16"/>
                <w:szCs w:val="18"/>
              </w:rPr>
              <w:t>）</w:t>
            </w:r>
          </w:p>
        </w:tc>
      </w:tr>
      <w:tr w14:paraId="101DC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16" w:type="dxa"/>
            <w:gridSpan w:val="11"/>
            <w:noWrap w:val="0"/>
            <w:vAlign w:val="center"/>
          </w:tcPr>
          <w:p w14:paraId="37843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bookmarkStart w:id="0" w:name="_GoBack"/>
            <w:r>
              <w:rPr>
                <w:rFonts w:hint="default" w:ascii="楷体_GB2312" w:hAnsi="楷体_GB2312" w:eastAsia="楷体_GB2312" w:cs="楷体_GB2312"/>
                <w:b/>
                <w:bCs/>
                <w:sz w:val="21"/>
                <w:szCs w:val="21"/>
                <w:highlight w:val="yellow"/>
              </w:rPr>
              <w:t>四、项目分年度计划</w:t>
            </w:r>
            <w:bookmarkEnd w:id="0"/>
          </w:p>
        </w:tc>
      </w:tr>
      <w:tr w14:paraId="5B30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43" w:type="dxa"/>
            <w:gridSpan w:val="3"/>
            <w:noWrap w:val="0"/>
            <w:vAlign w:val="center"/>
          </w:tcPr>
          <w:p w14:paraId="04113FF3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年</w:t>
            </w:r>
            <w:r>
              <w:rPr>
                <w:rFonts w:hint="eastAsia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度</w:t>
            </w:r>
            <w:r>
              <w:rPr>
                <w:rFonts w:hint="eastAsia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计</w:t>
            </w:r>
            <w:r>
              <w:rPr>
                <w:rFonts w:hint="eastAsia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划</w:t>
            </w:r>
          </w:p>
        </w:tc>
        <w:tc>
          <w:tcPr>
            <w:tcW w:w="1187" w:type="dxa"/>
            <w:noWrap w:val="0"/>
            <w:vAlign w:val="center"/>
          </w:tcPr>
          <w:p w14:paraId="54BC74E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实</w:t>
            </w:r>
            <w:r>
              <w:rPr>
                <w:rFonts w:hint="eastAsia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施</w:t>
            </w:r>
            <w:r>
              <w:rPr>
                <w:rFonts w:hint="eastAsia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进</w:t>
            </w:r>
            <w:r>
              <w:rPr>
                <w:rFonts w:hint="eastAsia" w:eastAsia="黑体" w:cs="Times New Roman"/>
                <w:bCs/>
                <w:sz w:val="16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度</w:t>
            </w:r>
          </w:p>
        </w:tc>
        <w:tc>
          <w:tcPr>
            <w:tcW w:w="4986" w:type="dxa"/>
            <w:gridSpan w:val="7"/>
            <w:noWrap w:val="0"/>
            <w:vAlign w:val="center"/>
          </w:tcPr>
          <w:p w14:paraId="510F766F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实</w:t>
            </w:r>
            <w:r>
              <w:rPr>
                <w:rFonts w:hint="eastAsia" w:eastAsia="黑体" w:cs="Times New Roman"/>
                <w:sz w:val="16"/>
                <w:szCs w:val="18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施</w:t>
            </w:r>
            <w:r>
              <w:rPr>
                <w:rFonts w:hint="eastAsia" w:eastAsia="黑体" w:cs="Times New Roman"/>
                <w:sz w:val="16"/>
                <w:szCs w:val="18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进</w:t>
            </w:r>
            <w:r>
              <w:rPr>
                <w:rFonts w:hint="eastAsia" w:eastAsia="黑体" w:cs="Times New Roman"/>
                <w:sz w:val="16"/>
                <w:szCs w:val="18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度</w:t>
            </w:r>
            <w:r>
              <w:rPr>
                <w:rFonts w:hint="eastAsia" w:eastAsia="黑体" w:cs="Times New Roman"/>
                <w:sz w:val="16"/>
                <w:szCs w:val="18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内</w:t>
            </w:r>
            <w:r>
              <w:rPr>
                <w:rFonts w:hint="eastAsia" w:eastAsia="黑体" w:cs="Times New Roman"/>
                <w:sz w:val="16"/>
                <w:szCs w:val="18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容</w:t>
            </w:r>
          </w:p>
        </w:tc>
      </w:tr>
      <w:tr w14:paraId="18D9A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43" w:type="dxa"/>
            <w:gridSpan w:val="3"/>
            <w:noWrap w:val="0"/>
            <w:vAlign w:val="center"/>
          </w:tcPr>
          <w:p w14:paraId="3E9479F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20  年  月-20  年  月</w:t>
            </w:r>
          </w:p>
        </w:tc>
        <w:tc>
          <w:tcPr>
            <w:tcW w:w="1187" w:type="dxa"/>
            <w:noWrap w:val="0"/>
            <w:vAlign w:val="center"/>
          </w:tcPr>
          <w:p w14:paraId="476DE5D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</w:p>
        </w:tc>
        <w:tc>
          <w:tcPr>
            <w:tcW w:w="4986" w:type="dxa"/>
            <w:gridSpan w:val="7"/>
            <w:noWrap w:val="0"/>
            <w:vAlign w:val="center"/>
          </w:tcPr>
          <w:p w14:paraId="61CE87A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</w:p>
        </w:tc>
      </w:tr>
      <w:tr w14:paraId="6914F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43" w:type="dxa"/>
            <w:gridSpan w:val="3"/>
            <w:noWrap w:val="0"/>
            <w:vAlign w:val="center"/>
          </w:tcPr>
          <w:p w14:paraId="0081126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20  年  月-20  年  月</w:t>
            </w:r>
          </w:p>
        </w:tc>
        <w:tc>
          <w:tcPr>
            <w:tcW w:w="1187" w:type="dxa"/>
            <w:noWrap w:val="0"/>
            <w:vAlign w:val="center"/>
          </w:tcPr>
          <w:p w14:paraId="35C773AF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</w:p>
        </w:tc>
        <w:tc>
          <w:tcPr>
            <w:tcW w:w="4986" w:type="dxa"/>
            <w:gridSpan w:val="7"/>
            <w:noWrap w:val="0"/>
            <w:vAlign w:val="center"/>
          </w:tcPr>
          <w:p w14:paraId="6188BF6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</w:p>
        </w:tc>
      </w:tr>
      <w:tr w14:paraId="06A76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43" w:type="dxa"/>
            <w:gridSpan w:val="3"/>
            <w:noWrap w:val="0"/>
            <w:vAlign w:val="center"/>
          </w:tcPr>
          <w:p w14:paraId="3E5BFD6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……</w:t>
            </w:r>
          </w:p>
        </w:tc>
        <w:tc>
          <w:tcPr>
            <w:tcW w:w="1187" w:type="dxa"/>
            <w:noWrap w:val="0"/>
            <w:vAlign w:val="center"/>
          </w:tcPr>
          <w:p w14:paraId="60F1AB32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</w:p>
        </w:tc>
        <w:tc>
          <w:tcPr>
            <w:tcW w:w="4986" w:type="dxa"/>
            <w:gridSpan w:val="7"/>
            <w:noWrap w:val="0"/>
            <w:vAlign w:val="center"/>
          </w:tcPr>
          <w:p w14:paraId="27EA76D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</w:p>
        </w:tc>
      </w:tr>
      <w:tr w14:paraId="134F5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43" w:type="dxa"/>
            <w:gridSpan w:val="3"/>
            <w:noWrap w:val="0"/>
            <w:vAlign w:val="center"/>
          </w:tcPr>
          <w:p w14:paraId="429C5A8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  <w:t>20  年  月-20  年  月</w:t>
            </w:r>
          </w:p>
        </w:tc>
        <w:tc>
          <w:tcPr>
            <w:tcW w:w="1187" w:type="dxa"/>
            <w:noWrap w:val="0"/>
            <w:vAlign w:val="center"/>
          </w:tcPr>
          <w:p w14:paraId="701F715F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16"/>
                <w:szCs w:val="18"/>
              </w:rPr>
              <w:t>项目完工</w:t>
            </w:r>
          </w:p>
        </w:tc>
        <w:tc>
          <w:tcPr>
            <w:tcW w:w="4986" w:type="dxa"/>
            <w:gridSpan w:val="7"/>
            <w:noWrap w:val="0"/>
            <w:vAlign w:val="center"/>
          </w:tcPr>
          <w:p w14:paraId="2B3EFE4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default" w:ascii="仿宋_GB2312" w:hAnsi="仿宋_GB2312" w:eastAsia="仿宋_GB2312" w:cs="仿宋_GB2312"/>
                <w:bCs/>
                <w:sz w:val="16"/>
                <w:szCs w:val="1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bCs/>
                <w:sz w:val="16"/>
                <w:szCs w:val="18"/>
                <w:lang w:eastAsia="zh-CN"/>
              </w:rPr>
              <w:t>实施目标完成、建设内容完成、单项验收完成、应用推广完成，竣工验收。</w:t>
            </w:r>
            <w:r>
              <w:rPr>
                <w:rFonts w:hint="default" w:ascii="仿宋_GB2312" w:hAnsi="仿宋_GB2312" w:eastAsia="仿宋_GB2312" w:cs="仿宋_GB2312"/>
                <w:bCs/>
                <w:sz w:val="16"/>
                <w:szCs w:val="18"/>
                <w:lang w:eastAsia="zh-CN"/>
              </w:rPr>
              <w:t>）</w:t>
            </w:r>
          </w:p>
        </w:tc>
      </w:tr>
      <w:tr w14:paraId="3903C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16" w:type="dxa"/>
            <w:gridSpan w:val="11"/>
            <w:noWrap w:val="0"/>
            <w:vAlign w:val="center"/>
          </w:tcPr>
          <w:p w14:paraId="7E36B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z w:val="21"/>
                <w:szCs w:val="21"/>
              </w:rPr>
              <w:t>五、申报资格审核</w:t>
            </w:r>
          </w:p>
        </w:tc>
      </w:tr>
      <w:tr w14:paraId="3321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4234" w:type="dxa"/>
            <w:gridSpan w:val="5"/>
            <w:noWrap w:val="0"/>
            <w:vAlign w:val="center"/>
          </w:tcPr>
          <w:p w14:paraId="21BCF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投标文件中是否有经申报单位（含联合体所有成员单位）签字或盖章的承诺书</w:t>
            </w:r>
          </w:p>
        </w:tc>
        <w:tc>
          <w:tcPr>
            <w:tcW w:w="4182" w:type="dxa"/>
            <w:gridSpan w:val="6"/>
            <w:noWrap w:val="0"/>
            <w:vAlign w:val="center"/>
          </w:tcPr>
          <w:p w14:paraId="7D5F4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left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</w:tr>
      <w:tr w14:paraId="3677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0" w:hRule="atLeast"/>
          <w:jc w:val="center"/>
        </w:trPr>
        <w:tc>
          <w:tcPr>
            <w:tcW w:w="2211" w:type="dxa"/>
            <w:gridSpan w:val="2"/>
            <w:noWrap w:val="0"/>
            <w:vAlign w:val="center"/>
          </w:tcPr>
          <w:p w14:paraId="4D077A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eastAsia" w:ascii="Times New Roman" w:hAnsi="Times New Roman" w:eastAsia="黑体" w:cs="Times New Roman"/>
                <w:sz w:val="16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牵头（或单独）申报单位</w:t>
            </w:r>
            <w:r>
              <w:rPr>
                <w:rFonts w:hint="eastAsia" w:ascii="Times New Roman" w:hAnsi="Times New Roman" w:eastAsia="黑体" w:cs="Times New Roman"/>
                <w:sz w:val="16"/>
                <w:szCs w:val="18"/>
                <w:lang w:eastAsia="zh-CN"/>
              </w:rPr>
              <w:t>前期</w:t>
            </w: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是否</w:t>
            </w:r>
            <w:r>
              <w:rPr>
                <w:rFonts w:hint="eastAsia" w:ascii="Times New Roman" w:hAnsi="Times New Roman" w:eastAsia="黑体" w:cs="Times New Roman"/>
                <w:sz w:val="16"/>
                <w:szCs w:val="18"/>
                <w:lang w:eastAsia="zh-CN"/>
              </w:rPr>
              <w:t>已</w:t>
            </w: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牵头（或单独）承担过</w:t>
            </w:r>
            <w:r>
              <w:rPr>
                <w:rFonts w:hint="eastAsia" w:ascii="Times New Roman" w:hAnsi="Times New Roman" w:eastAsia="黑体" w:cs="Times New Roman"/>
                <w:sz w:val="16"/>
                <w:szCs w:val="18"/>
                <w:lang w:val="en-US" w:eastAsia="zh-CN"/>
              </w:rPr>
              <w:t>XXXX</w:t>
            </w:r>
            <w:r>
              <w:rPr>
                <w:rFonts w:hint="eastAsia" w:ascii="Times New Roman" w:hAnsi="Times New Roman" w:eastAsia="黑体" w:cs="Times New Roman"/>
                <w:sz w:val="16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eastAsia="黑体" w:cs="Times New Roman"/>
                <w:sz w:val="16"/>
                <w:szCs w:val="18"/>
                <w:lang w:val="en-US" w:eastAsia="zh-CN"/>
              </w:rPr>
              <w:t>XXXX、XXXX</w:t>
            </w:r>
            <w:r>
              <w:rPr>
                <w:rFonts w:hint="eastAsia" w:ascii="楷体" w:hAnsi="楷体" w:eastAsia="楷体" w:cs="楷体"/>
                <w:color w:val="0000FF"/>
                <w:sz w:val="16"/>
                <w:szCs w:val="18"/>
                <w:lang w:eastAsia="zh-CN"/>
              </w:rPr>
              <w:t>（请按照纸质文件补充填写）</w:t>
            </w:r>
            <w:r>
              <w:rPr>
                <w:rFonts w:hint="eastAsia" w:ascii="Times New Roman" w:hAnsi="Times New Roman" w:eastAsia="黑体" w:cs="Times New Roman"/>
                <w:sz w:val="16"/>
                <w:szCs w:val="18"/>
                <w:lang w:eastAsia="zh-CN"/>
              </w:rPr>
              <w:t>等项目</w:t>
            </w:r>
          </w:p>
        </w:tc>
        <w:tc>
          <w:tcPr>
            <w:tcW w:w="2023" w:type="dxa"/>
            <w:gridSpan w:val="3"/>
            <w:noWrap w:val="0"/>
            <w:vAlign w:val="center"/>
          </w:tcPr>
          <w:p w14:paraId="63D2E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  <w:tc>
          <w:tcPr>
            <w:tcW w:w="2399" w:type="dxa"/>
            <w:gridSpan w:val="4"/>
            <w:noWrap w:val="0"/>
            <w:vAlign w:val="center"/>
          </w:tcPr>
          <w:p w14:paraId="0008E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已牵头（或单独）承担过</w:t>
            </w:r>
            <w:r>
              <w:rPr>
                <w:rFonts w:hint="eastAsia" w:ascii="Times New Roman" w:hAnsi="Times New Roman" w:eastAsia="黑体" w:cs="Times New Roman"/>
                <w:sz w:val="16"/>
                <w:szCs w:val="18"/>
                <w:lang w:val="en-US" w:eastAsia="zh-CN"/>
              </w:rPr>
              <w:t>XXXX</w:t>
            </w:r>
            <w:r>
              <w:rPr>
                <w:rFonts w:hint="eastAsia" w:ascii="Times New Roman" w:hAnsi="Times New Roman" w:eastAsia="黑体" w:cs="Times New Roman"/>
                <w:sz w:val="16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eastAsia="黑体" w:cs="Times New Roman"/>
                <w:sz w:val="16"/>
                <w:szCs w:val="18"/>
                <w:lang w:val="en-US" w:eastAsia="zh-CN"/>
              </w:rPr>
              <w:t>XXXX、XXXX</w:t>
            </w:r>
            <w:r>
              <w:rPr>
                <w:rFonts w:hint="eastAsia" w:ascii="楷体" w:hAnsi="楷体" w:eastAsia="楷体" w:cs="楷体"/>
                <w:color w:val="0000FF"/>
                <w:sz w:val="16"/>
                <w:szCs w:val="18"/>
                <w:lang w:eastAsia="zh-CN"/>
              </w:rPr>
              <w:t>（请按照纸质文件补充填写）</w:t>
            </w:r>
            <w:r>
              <w:rPr>
                <w:rFonts w:hint="eastAsia" w:ascii="Times New Roman" w:hAnsi="Times New Roman" w:eastAsia="黑体" w:cs="Times New Roman"/>
                <w:sz w:val="16"/>
                <w:szCs w:val="18"/>
                <w:lang w:eastAsia="zh-CN"/>
              </w:rPr>
              <w:t>等项目</w:t>
            </w:r>
            <w:r>
              <w:rPr>
                <w:rFonts w:hint="default" w:ascii="Times New Roman" w:hAnsi="Times New Roman" w:eastAsia="黑体" w:cs="Times New Roman"/>
                <w:sz w:val="16"/>
                <w:szCs w:val="18"/>
              </w:rPr>
              <w:t>的单位，截至本申报指南发布时是否还有超过实施期6个月仍未完成验收的项目</w:t>
            </w:r>
          </w:p>
        </w:tc>
        <w:tc>
          <w:tcPr>
            <w:tcW w:w="1783" w:type="dxa"/>
            <w:gridSpan w:val="2"/>
            <w:noWrap w:val="0"/>
            <w:vAlign w:val="center"/>
          </w:tcPr>
          <w:p w14:paraId="46279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left"/>
              <w:textAlignment w:val="auto"/>
              <w:outlineLvl w:val="9"/>
              <w:rPr>
                <w:rFonts w:hint="default" w:ascii="Times New Roman" w:hAnsi="Times New Roman" w:eastAsia="黑体" w:cs="Times New Roman"/>
                <w:sz w:val="16"/>
                <w:szCs w:val="18"/>
              </w:rPr>
            </w:pPr>
          </w:p>
        </w:tc>
      </w:tr>
      <w:tr w14:paraId="6CFCA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16" w:type="dxa"/>
            <w:gridSpan w:val="11"/>
            <w:noWrap w:val="0"/>
            <w:vAlign w:val="center"/>
          </w:tcPr>
          <w:p w14:paraId="0DEC61D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16"/>
                <w:szCs w:val="18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z w:val="21"/>
                <w:szCs w:val="21"/>
              </w:rPr>
              <w:t>六、推荐意见</w:t>
            </w:r>
          </w:p>
        </w:tc>
      </w:tr>
      <w:tr w14:paraId="1AC5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2" w:hRule="atLeast"/>
          <w:jc w:val="center"/>
        </w:trPr>
        <w:tc>
          <w:tcPr>
            <w:tcW w:w="8416" w:type="dxa"/>
            <w:gridSpan w:val="11"/>
            <w:noWrap w:val="0"/>
            <w:vAlign w:val="top"/>
          </w:tcPr>
          <w:p w14:paraId="04A8667D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6" w:beforeLines="25"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</w:rPr>
              <w:t>经审核，本项目真实、合规，符合20</w:t>
            </w:r>
            <w:r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仿宋_GB2312" w:cs="Times New Roman"/>
                <w:bCs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</w:rPr>
              <w:t>年专项</w:t>
            </w:r>
            <w:r>
              <w:rPr>
                <w:rFonts w:hint="eastAsia" w:ascii="Times New Roman" w:hAnsi="Times New Roman" w:eastAsia="仿宋_GB2312" w:cs="Times New Roman"/>
                <w:bCs/>
                <w:sz w:val="24"/>
                <w:szCs w:val="24"/>
                <w:lang w:eastAsia="zh-CN"/>
              </w:rPr>
              <w:t>申报</w:t>
            </w:r>
            <w:r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</w:rPr>
              <w:t>有关要求，需要核准、备案的项目，与</w:t>
            </w:r>
            <w:r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  <w:lang w:eastAsia="zh-CN"/>
              </w:rPr>
              <w:t>企业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核准/备案文件项目内容相关</w:t>
            </w:r>
            <w:r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</w:rPr>
              <w:t>。</w:t>
            </w:r>
          </w:p>
          <w:p w14:paraId="7C6ED680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</w:rPr>
              <w:t>投标人</w:t>
            </w:r>
            <w:r>
              <w:rPr>
                <w:rFonts w:hint="eastAsia" w:ascii="仿宋_GB2312" w:hAnsi="仿宋_GB2312" w:eastAsia="仿宋_GB2312" w:cs="仿宋_GB2312"/>
                <w:bCs/>
                <w:sz w:val="24"/>
                <w:szCs w:val="24"/>
              </w:rPr>
              <w:t>、本表“投标人名称”、核准/备案文</w:t>
            </w:r>
            <w:r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</w:rPr>
              <w:t>件（需要按照相关规定进行核准、备案的项目）中的项目单位</w:t>
            </w:r>
            <w:r>
              <w:rPr>
                <w:rFonts w:hint="eastAsia" w:ascii="Times New Roman" w:hAnsi="Times New Roman" w:eastAsia="仿宋_GB2312" w:cs="Times New Roman"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</w:rPr>
              <w:t>三者一致。</w:t>
            </w:r>
          </w:p>
          <w:p w14:paraId="21B4C470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  <w:lang w:eastAsia="zh-CN"/>
              </w:rPr>
              <w:t>同意</w:t>
            </w:r>
            <w:r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</w:rPr>
              <w:t>推荐</w:t>
            </w:r>
            <w:r>
              <w:rPr>
                <w:rFonts w:hint="default" w:ascii="Times New Roman" w:hAnsi="Times New Roman" w:eastAsia="仿宋_GB2312" w:cs="Times New Roman"/>
                <w:bCs/>
                <w:sz w:val="24"/>
                <w:szCs w:val="24"/>
                <w:lang w:eastAsia="zh-CN"/>
              </w:rPr>
              <w:t>。</w:t>
            </w:r>
          </w:p>
          <w:p w14:paraId="4249B129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24"/>
                <w:szCs w:val="24"/>
              </w:rPr>
              <w:t>（本表如有多页，推荐单位须逐页盖章）</w:t>
            </w:r>
          </w:p>
          <w:p w14:paraId="5DB075FD">
            <w:pPr>
              <w:pStyle w:val="2"/>
              <w:jc w:val="both"/>
              <w:rPr>
                <w:rFonts w:hint="default"/>
              </w:rPr>
            </w:pPr>
          </w:p>
          <w:p w14:paraId="60941B0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840" w:rightChars="400" w:firstLine="0" w:firstLineChars="0"/>
              <w:jc w:val="right"/>
              <w:textAlignment w:val="auto"/>
              <w:outlineLvl w:val="9"/>
              <w:rPr>
                <w:rFonts w:hint="default" w:ascii="Times New Roman" w:hAnsi="Times New Roman" w:eastAsia="黑体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bCs/>
                <w:sz w:val="24"/>
                <w:szCs w:val="24"/>
                <w:lang w:val="en-US" w:eastAsia="zh-CN"/>
              </w:rPr>
              <w:t xml:space="preserve">                                                                   </w:t>
            </w:r>
            <w:r>
              <w:rPr>
                <w:rFonts w:hint="default" w:ascii="Times New Roman" w:hAnsi="Times New Roman" w:eastAsia="黑体" w:cs="Times New Roman"/>
                <w:bCs/>
                <w:sz w:val="24"/>
                <w:szCs w:val="24"/>
              </w:rPr>
              <w:t>推荐单位（盖章）</w:t>
            </w:r>
          </w:p>
          <w:p w14:paraId="422CF50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840" w:rightChars="400" w:firstLine="0" w:firstLineChars="0"/>
              <w:jc w:val="right"/>
              <w:textAlignment w:val="auto"/>
              <w:outlineLvl w:val="9"/>
              <w:rPr>
                <w:rFonts w:hint="eastAsia" w:eastAsia="黑体" w:cs="Times New Roman"/>
                <w:bCs/>
                <w:sz w:val="16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黑体" w:cs="Times New Roman"/>
                <w:bCs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 w:ascii="Times New Roman" w:hAnsi="Times New Roman" w:eastAsia="黑体" w:cs="Times New Roman"/>
                <w:bCs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eastAsia="黑体" w:cs="Times New Roman"/>
                <w:bCs/>
                <w:sz w:val="24"/>
                <w:szCs w:val="24"/>
              </w:rPr>
              <w:t xml:space="preserve">年 </w:t>
            </w:r>
            <w:r>
              <w:rPr>
                <w:rFonts w:hint="default" w:ascii="Times New Roman" w:hAnsi="Times New Roman" w:eastAsia="黑体" w:cs="Times New Roman"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24"/>
                <w:szCs w:val="24"/>
              </w:rPr>
              <w:t xml:space="preserve"> 月  </w:t>
            </w:r>
            <w:r>
              <w:rPr>
                <w:rFonts w:hint="default" w:ascii="Times New Roman" w:hAnsi="Times New Roman" w:eastAsia="黑体" w:cs="Times New Roman"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Cs/>
                <w:sz w:val="24"/>
                <w:szCs w:val="24"/>
              </w:rPr>
              <w:t>日</w:t>
            </w:r>
          </w:p>
        </w:tc>
      </w:tr>
    </w:tbl>
    <w:p w14:paraId="2CFCBE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96" w:beforeLines="25" w:line="2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eastAsia="黑体" w:cs="Times New Roman"/>
          <w:bCs/>
          <w:sz w:val="21"/>
          <w:szCs w:val="21"/>
        </w:rPr>
      </w:pPr>
    </w:p>
    <w:p w14:paraId="32FDD1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96" w:beforeLines="25" w:line="2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eastAsia="黑体" w:cs="Times New Roman"/>
          <w:bCs/>
          <w:sz w:val="21"/>
          <w:szCs w:val="21"/>
        </w:rPr>
      </w:pPr>
      <w:r>
        <w:rPr>
          <w:rFonts w:hint="default" w:ascii="Times New Roman" w:hAnsi="Times New Roman" w:eastAsia="黑体" w:cs="Times New Roman"/>
          <w:bCs/>
          <w:sz w:val="21"/>
          <w:szCs w:val="21"/>
        </w:rPr>
        <w:t>说明：</w:t>
      </w:r>
    </w:p>
    <w:p w14:paraId="6E3194E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Lines="0" w:afterLines="0" w:line="260" w:lineRule="exact"/>
        <w:ind w:left="0" w:leftChars="0" w:right="0" w:rightChars="0" w:firstLine="40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pacing w:val="-6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/>
          <w:sz w:val="21"/>
          <w:szCs w:val="21"/>
        </w:rPr>
        <w:t>请</w:t>
      </w:r>
      <w:r>
        <w:rPr>
          <w:rFonts w:hint="eastAsia" w:ascii="仿宋_GB2312" w:hAnsi="仿宋_GB2312" w:eastAsia="仿宋_GB2312" w:cs="仿宋_GB2312"/>
          <w:b w:val="0"/>
          <w:bCs/>
          <w:sz w:val="21"/>
          <w:szCs w:val="21"/>
          <w:lang w:eastAsia="zh-CN"/>
        </w:rPr>
        <w:t>推荐单位</w:t>
      </w:r>
      <w:r>
        <w:rPr>
          <w:rFonts w:hint="eastAsia" w:ascii="仿宋_GB2312" w:hAnsi="仿宋_GB2312" w:eastAsia="仿宋_GB2312" w:cs="仿宋_GB2312"/>
          <w:b w:val="0"/>
          <w:bCs/>
          <w:sz w:val="21"/>
          <w:szCs w:val="21"/>
        </w:rPr>
        <w:t>审核项目真实性、合规性，是否符合指南中重点任务或方向要求；</w:t>
      </w:r>
    </w:p>
    <w:p w14:paraId="2054966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Lines="0" w:afterLines="0" w:line="260" w:lineRule="exact"/>
        <w:ind w:left="0" w:leftChars="0" w:right="0" w:rightChars="0" w:firstLine="40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21"/>
          <w:szCs w:val="21"/>
        </w:rPr>
      </w:pPr>
      <w:r>
        <w:rPr>
          <w:rFonts w:hint="eastAsia" w:ascii="仿宋_GB2312" w:hAnsi="仿宋_GB2312" w:eastAsia="仿宋_GB2312" w:cs="仿宋_GB2312"/>
          <w:b/>
          <w:bCs w:val="0"/>
          <w:spacing w:val="-6"/>
          <w:sz w:val="21"/>
          <w:szCs w:val="21"/>
        </w:rPr>
        <w:t>推荐单位要对照申报要求对各单位投标文件进行审核，投标文件中牵头单位、联合体单位、实施周期、总投资等相关信息须与本表及《</w:t>
      </w:r>
      <w:r>
        <w:rPr>
          <w:rFonts w:hint="eastAsia" w:ascii="仿宋_GB2312" w:hAnsi="仿宋_GB2312" w:eastAsia="仿宋_GB2312" w:cs="仿宋_GB2312"/>
          <w:b/>
          <w:bCs w:val="0"/>
          <w:spacing w:val="-6"/>
          <w:sz w:val="21"/>
          <w:szCs w:val="21"/>
          <w:lang w:eastAsia="zh-CN"/>
        </w:rPr>
        <w:t>项目推荐汇总表</w:t>
      </w:r>
      <w:r>
        <w:rPr>
          <w:rFonts w:hint="eastAsia" w:ascii="仿宋_GB2312" w:hAnsi="仿宋_GB2312" w:eastAsia="仿宋_GB2312" w:cs="仿宋_GB2312"/>
          <w:b/>
          <w:bCs w:val="0"/>
          <w:spacing w:val="-6"/>
          <w:sz w:val="21"/>
          <w:szCs w:val="21"/>
        </w:rPr>
        <w:t>》（附件</w:t>
      </w:r>
      <w:r>
        <w:rPr>
          <w:rFonts w:hint="eastAsia" w:ascii="仿宋_GB2312" w:hAnsi="仿宋_GB2312" w:eastAsia="仿宋_GB2312" w:cs="仿宋_GB2312"/>
          <w:b/>
          <w:bCs w:val="0"/>
          <w:spacing w:val="-6"/>
          <w:sz w:val="21"/>
          <w:szCs w:val="21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 w:val="0"/>
          <w:spacing w:val="-6"/>
          <w:sz w:val="21"/>
          <w:szCs w:val="21"/>
        </w:rPr>
        <w:t>）保持一致。</w:t>
      </w:r>
    </w:p>
    <w:p w14:paraId="546B926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Lines="0" w:afterLines="0" w:line="260" w:lineRule="exact"/>
        <w:ind w:left="0" w:leftChars="0" w:right="0" w:rightChars="0" w:firstLine="40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/>
          <w:sz w:val="21"/>
          <w:szCs w:val="21"/>
        </w:rPr>
        <w:t>投标人即本项目实施单位，也即项目完成后的被验收对象；</w:t>
      </w:r>
    </w:p>
    <w:p w14:paraId="434D96A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Lines="0" w:afterLines="0" w:line="260" w:lineRule="exact"/>
        <w:ind w:left="40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bCs/>
          <w:sz w:val="21"/>
          <w:szCs w:val="21"/>
        </w:rPr>
        <w:t xml:space="preserve">需要按照相关规定进行核准、备案的项目，应后附投标人投资项目的核准/备案文件 </w:t>
      </w:r>
    </w:p>
    <w:p w14:paraId="350BF4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Lines="0" w:afterLines="0" w:line="260" w:lineRule="exact"/>
        <w:ind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</w:rPr>
      </w:pPr>
      <w:r>
        <w:rPr>
          <w:rFonts w:hint="eastAsia" w:ascii="仿宋_GB2312" w:hAnsi="仿宋_GB2312" w:eastAsia="仿宋_GB2312" w:cs="仿宋_GB2312"/>
          <w:b w:val="0"/>
          <w:bCs/>
          <w:sz w:val="21"/>
          <w:szCs w:val="21"/>
        </w:rPr>
        <w:t>（截至开标前应在有效期内，复印件加盖公章）。</w:t>
      </w:r>
    </w:p>
    <w:p w14:paraId="638B76AF"/>
    <w:sectPr>
      <w:footerReference r:id="rId3" w:type="default"/>
      <w:pgSz w:w="11906" w:h="16838"/>
      <w:pgMar w:top="1440" w:right="1800" w:bottom="1440" w:left="1800" w:header="851" w:footer="992" w:gutter="0"/>
      <w:pgNumType w:fmt="decimal" w:start="94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Segoe Print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小标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B1FE5">
    <w:pPr>
      <w:pStyle w:val="3"/>
      <w:tabs>
        <w:tab w:val="clear" w:pos="4153"/>
      </w:tabs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78C3AD"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94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zql5uc8AAAAFAQAADwAAAAAAAAABACAAAAAiAAAAZHJzL2Rv&#10;d25yZXYueG1sUEsBAhQAFAAAAAgAh07iQGLNtMrRAQAApQMAAA4AAAAAAAAAAQAgAAAAHgEAAGRy&#10;cy9lMm9Eb2MueG1sUEsFBgAAAAAGAAYAWQEAAGE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878C3AD"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94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84A2BF">
                          <w:pPr>
                            <w:pStyle w:val="3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DLJ3as3gEAAL8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484A2BF">
                    <w:pPr>
                      <w:pStyle w:val="3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 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03A9A8"/>
    <w:multiLevelType w:val="singleLevel"/>
    <w:tmpl w:val="5B03A9A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5B03AC3F"/>
    <w:multiLevelType w:val="singleLevel"/>
    <w:tmpl w:val="5B03AC3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5CD13ABE"/>
    <w:multiLevelType w:val="singleLevel"/>
    <w:tmpl w:val="5CD13ABE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2FAFB"/>
    <w:rsid w:val="00634279"/>
    <w:rsid w:val="02162D9D"/>
    <w:rsid w:val="050B7CAC"/>
    <w:rsid w:val="07B352E9"/>
    <w:rsid w:val="0C7B5276"/>
    <w:rsid w:val="0CF7EEE4"/>
    <w:rsid w:val="0F270232"/>
    <w:rsid w:val="141D2622"/>
    <w:rsid w:val="2975BCF2"/>
    <w:rsid w:val="2D2479E2"/>
    <w:rsid w:val="357F3198"/>
    <w:rsid w:val="36D94A9A"/>
    <w:rsid w:val="3768FF25"/>
    <w:rsid w:val="37F66B09"/>
    <w:rsid w:val="39FD6C4C"/>
    <w:rsid w:val="3B4212D8"/>
    <w:rsid w:val="3BD26573"/>
    <w:rsid w:val="3EDF2182"/>
    <w:rsid w:val="484FDFD6"/>
    <w:rsid w:val="4B582D83"/>
    <w:rsid w:val="4BDF0BF2"/>
    <w:rsid w:val="4DCA2C6E"/>
    <w:rsid w:val="4EA103D8"/>
    <w:rsid w:val="4F5F730A"/>
    <w:rsid w:val="57BF37D7"/>
    <w:rsid w:val="59FBAB4D"/>
    <w:rsid w:val="5AAB7F86"/>
    <w:rsid w:val="5B7FF2F1"/>
    <w:rsid w:val="5FBFE71A"/>
    <w:rsid w:val="5FFF1804"/>
    <w:rsid w:val="5FFFBF52"/>
    <w:rsid w:val="60CA5E20"/>
    <w:rsid w:val="6ABF510B"/>
    <w:rsid w:val="6ACC10C7"/>
    <w:rsid w:val="6D5737C1"/>
    <w:rsid w:val="6FFED2CF"/>
    <w:rsid w:val="721B6E7E"/>
    <w:rsid w:val="72E351AB"/>
    <w:rsid w:val="73FE1706"/>
    <w:rsid w:val="755FA9FA"/>
    <w:rsid w:val="76F05C28"/>
    <w:rsid w:val="77254252"/>
    <w:rsid w:val="773E553A"/>
    <w:rsid w:val="773F046C"/>
    <w:rsid w:val="79E2FAFB"/>
    <w:rsid w:val="7ABB73DE"/>
    <w:rsid w:val="7ABF6579"/>
    <w:rsid w:val="7B876D41"/>
    <w:rsid w:val="7BBF570A"/>
    <w:rsid w:val="7D3F7EFE"/>
    <w:rsid w:val="7DBE04D2"/>
    <w:rsid w:val="7DFF4F79"/>
    <w:rsid w:val="7F9F0733"/>
    <w:rsid w:val="7F9FAEB0"/>
    <w:rsid w:val="7FD53CD8"/>
    <w:rsid w:val="7FED99F5"/>
    <w:rsid w:val="7FEFC9EC"/>
    <w:rsid w:val="847FDF09"/>
    <w:rsid w:val="9AAF7131"/>
    <w:rsid w:val="9FDE3C48"/>
    <w:rsid w:val="9FFF1B5C"/>
    <w:rsid w:val="AF134706"/>
    <w:rsid w:val="AFF6802D"/>
    <w:rsid w:val="AFF9629C"/>
    <w:rsid w:val="AFFB9980"/>
    <w:rsid w:val="B7BF041C"/>
    <w:rsid w:val="B7D3E653"/>
    <w:rsid w:val="BA7F5BBA"/>
    <w:rsid w:val="BDBE6CAA"/>
    <w:rsid w:val="BFB723A8"/>
    <w:rsid w:val="CDAF4B05"/>
    <w:rsid w:val="CF8E9E82"/>
    <w:rsid w:val="CFEF6918"/>
    <w:rsid w:val="D79E9C0A"/>
    <w:rsid w:val="DD7F6C98"/>
    <w:rsid w:val="DEFFE5B4"/>
    <w:rsid w:val="DF07F5BD"/>
    <w:rsid w:val="DF8FCDC1"/>
    <w:rsid w:val="DFAD652C"/>
    <w:rsid w:val="E7715B37"/>
    <w:rsid w:val="E7E72255"/>
    <w:rsid w:val="EE71B2D2"/>
    <w:rsid w:val="EFB74201"/>
    <w:rsid w:val="EFD73DA1"/>
    <w:rsid w:val="EFF39797"/>
    <w:rsid w:val="EFFD2C14"/>
    <w:rsid w:val="EFFF31FD"/>
    <w:rsid w:val="EFFF36B1"/>
    <w:rsid w:val="EFFF93B5"/>
    <w:rsid w:val="F1FED227"/>
    <w:rsid w:val="F5FAE24B"/>
    <w:rsid w:val="F7FFA25C"/>
    <w:rsid w:val="F9F11FF3"/>
    <w:rsid w:val="FBF7ECE3"/>
    <w:rsid w:val="FE5FE9B3"/>
    <w:rsid w:val="FEAF4B11"/>
    <w:rsid w:val="FEDD5638"/>
    <w:rsid w:val="FF0F4252"/>
    <w:rsid w:val="FF579E20"/>
    <w:rsid w:val="FFBC37CD"/>
    <w:rsid w:val="FFE946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iPriority w:val="0"/>
    <w:rPr>
      <w:sz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915</Words>
  <Characters>963</Characters>
  <Lines>0</Lines>
  <Paragraphs>0</Paragraphs>
  <TotalTime>0</TotalTime>
  <ScaleCrop>false</ScaleCrop>
  <LinksUpToDate>false</LinksUpToDate>
  <CharactersWithSpaces>1087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2019-03-29T15:41:00Z</dcterms:created>
  <dc:creator>高鹏</dc:creator>
  <cp:lastModifiedBy>WPS_1618378173</cp:lastModifiedBy>
  <cp:lastPrinted>2025-06-06T15:44:00Z</cp:lastPrinted>
  <dcterms:modified xsi:type="dcterms:W3CDTF">2026-06-05T08:28:07Z</dcterms:modified>
  <dc:title>附件4</dc:title>
  <cp:revision>1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2052-12.1.0.26375</vt:lpwstr>
  </op:property>
  <op:property fmtid="{D5CDD505-2E9C-101B-9397-08002B2CF9AE}" pid="3" name="_IPGFID">
    <vt:lpwstr>[DocID]=58B3A2DF-69FF-466A-B5C1-8AD7B463CA25</vt:lpwstr>
  </op:property>
  <op:property fmtid="{D5CDD505-2E9C-101B-9397-08002B2CF9AE}" pid="4" name="_IPGFLOW_P-CB6C_E-1_FP-1_SP-1_CV-8CA192CD_CN-1C38A2E2">
    <vt:lpwstr>0tavXfahfJGWhpEqpAMO9z1UxhSsLRZoYVfHZ5Wm8Z4rPpvtQocaBHwN1OawQRXNUvc2og4wceEOL8kCc3zgWeuO5MxfRtxkAeAXaQfsx2cBii9uC9EYF2qiKBGit2dkUoHiofglhdV+pJissYjP0Nr+pCcj04sbBM02lqwcDnmCrrP7QBAz19KWz8RL1NePXgbrZYPEMEc9epy4DmRW3h2AjBXXSMbCDZoBancFw8RitLcjcP4PnHjoNq0xtIC</vt:lpwstr>
  </op:property>
  <op:property fmtid="{D5CDD505-2E9C-101B-9397-08002B2CF9AE}" pid="5" name="_IPGFLOW_P-CB6C_E-1_FP-1_SP-2_CV-63F5DF65_CN-F72EE99">
    <vt:lpwstr>YUSV2MKusp336hA3hyyN3fdDg2cJbPLOVaCtsNERfIPLGNA7mpgB+KsfA1czHFfhjRIc+NDnL4cQylcpj8f05hNEwA1qIaYkSDYdndduXzo7J/W4O78aWGgunzpori7KVoeUvCOi8iGBLdl19PwApXi9IwPR1HTq/kVI51nVQ3k/E3cC0yVBL90QxdUUHsZMqkJ2bHWBlw2vBrPzOy9aoyQ==</vt:lpwstr>
  </op:property>
  <op:property fmtid="{D5CDD505-2E9C-101B-9397-08002B2CF9AE}" pid="6" name="_IPGFLOW_P-CB6C_E-0_FP-1_CV-ACF98C78_CN-BA748D8">
    <vt:lpwstr>DPSPMK|3|472|2|0</vt:lpwstr>
  </op:property>
  <op:property fmtid="{D5CDD505-2E9C-101B-9397-08002B2CF9AE}" pid="7" name="_IPGFLOW_P-CB6C_E-1_FP-2_SP-1_CV-7CC69138_CN-A4BCEA8F">
    <vt:lpwstr>0tavXfahfJGWhpEqpAMO94koI3eaLswkgoWq1ThTMaUiMvVRUDizhy6+3BaMxdeTxYJmCMyUAOZKQktMX9NB2+KuGzW6jq7rxaIgSeeKhf9nUZAl0G6cryNXlx99pcNZeuX8evy2h2bvE33FJdwL4dqBxVbxHPMxeXuvzCp3S9nn7sn79ZY8RVyh0Ju43gcEBtNsFCZYQdBD6NV7gAkiNGShFHW6V7KpjTlCFAUQinXHqqmXhR6Sou3gSp7aEFQ</vt:lpwstr>
  </op:property>
  <op:property fmtid="{D5CDD505-2E9C-101B-9397-08002B2CF9AE}" pid="8" name="_IPGFLOW_P-CB6C_E-1_FP-2_SP-2_CV-7FF0D51_CN-7ED75EBC">
    <vt:lpwstr>lLtyADUGPccMIn4X4a5VyiZaQksgNk6AcPNcGkb93m3oM8lsKlEu24jxzI86a3vAitzztqlaMoke0jUrZWyJikv1uO5dWWrTiV1XBEY3e7ythvHnihIcR5hvWO+3iAHmOOwZ72vWNWk2ShIzhOulLgvAfqoM9wpcU05yloAE48OBzlNualXVGZxiBczBFNKo2</vt:lpwstr>
  </op:property>
  <op:property fmtid="{D5CDD505-2E9C-101B-9397-08002B2CF9AE}" pid="9" name="_IPGFLOW_P-CB6C_E-0_FP-2_CV-60DDE677_CN-DA223C37">
    <vt:lpwstr>DPSPMK|3|448|2|0</vt:lpwstr>
  </op:property>
  <op:property fmtid="{D5CDD505-2E9C-101B-9397-08002B2CF9AE}" pid="10" name="ICV">
    <vt:lpwstr>325F3B2B88FD4F0D82E81ECD93A9015A_13</vt:lpwstr>
  </op:property>
  <op:property fmtid="{D5CDD505-2E9C-101B-9397-08002B2CF9AE}" pid="11" name="_IPGFLOW_P-CB6C_E-1_FP-3_SP-1_CV-A1FB014B_CN-842093A8">
    <vt:lpwstr>0tavXfahfJGWhpEqpAMO927eKudu/5WxlJx4A+KZKgauNxusQOHAHD3AuJBaokmMuUr2HJUl4+xNfYFIr+MkEUZqde3fUJJa0G7IvifX8ahihnALehVh7zJD8GWGSJewpskq2hcWUoljeIMNLSZNrDmkZDkrg/3XqsL4fBBonDQ2NjBAsYnVdPjo+nenEcBJ8UxDwN9D3wL2QCRrbdgAclbbevr8xqXSnB60KTDS7WGq0M0jSLzolaEAJRXBG/i</vt:lpwstr>
  </op:property>
  <op:property fmtid="{D5CDD505-2E9C-101B-9397-08002B2CF9AE}" pid="12" name="_IPGFLOW_P-CB6C_E-1_FP-3_SP-2_CV-95A2781F_CN-BEDBB24D">
    <vt:lpwstr>bRdkzS8dO0a7yDCQgOkM5aaBlkha+r3//hIi34kwJUzSkInFB0BtHZOpV7ea6wSElHH1IYyHAHQGcqf/23abx7Hrafc9+6xRSkkc5/Q56ivdPJgHgW1WfSnze+6TSbvIn</vt:lpwstr>
  </op:property>
  <op:property fmtid="{D5CDD505-2E9C-101B-9397-08002B2CF9AE}" pid="13" name="_IPGFLOW_P-CB6C_E-0_FP-3_CV-1748F583_CN-6FD01B4B">
    <vt:lpwstr>DPSPMK|3|384|2|0</vt:lpwstr>
  </op:property>
  <op:property fmtid="{D5CDD505-2E9C-101B-9397-08002B2CF9AE}" pid="14" name="KSOTemplateDocerSaveRecord">
    <vt:lpwstr>eyJoZGlkIjoiMDY1YTIxZjExOWYxMWQyN2Y0MmY3OWYwYWFjOTcwMDciLCJ1c2VySWQiOiIxMjAwMzY4OTcwIn0=</vt:lpwstr>
  </op:property>
  <op:property fmtid="{D5CDD505-2E9C-101B-9397-08002B2CF9AE}" pid="15" name="_IPGFLOW_P-CB6C_E-0_CV-8E99CE07_CN-6B46511B">
    <vt:lpwstr>DPFPMK|3|50|4|0</vt:lpwstr>
  </op:property>
  <op:property fmtid="{D5CDD505-2E9C-101B-9397-08002B2CF9AE}" pid="16" name="_IPGFLOW_P-CB6C_E-1_FP-4_SP-1_CV-DBF49924_CN-1ADB25CC">
    <vt:lpwstr>0tavXfahfJGWhpEqpAMO955iruW5eqOY1RaBP3LYgZhOCMsLFQAEE3Z1ru9ydRuNMPJQLd9rpv52ZU4TlZ/I8/IDuzeH0jOLgnJxJq092UVqYjkkLhPMThydCZJkXI+diNX6PInoA6WmjaghZ34DKyXMAeJIaWB7A5EmXAw/F0eSc1QwSJMRHWTlNt0DzLkzQ4O+p7pl8r6cs/q7syAs637v3qIki0DDCiOB5zJIV9V6y0Smqc+0ognlbV6Yuq1</vt:lpwstr>
  </op:property>
  <op:property fmtid="{D5CDD505-2E9C-101B-9397-08002B2CF9AE}" pid="17" name="_IPGFLOW_P-CB6C_E-1_FP-4_SP-2_CV-32E0BD10_CN-52AF9E8A">
    <vt:lpwstr>B5wLbcQwzYUSoN0hRvvfq4fxxVGYCgrUgBh1DTnwAQGnxCvqfkPJx1lAMMZvgfgjXLeLwM3+4nmjf6uAdicKqE82VdJe73o4byL1CCtDShRCB6OMsJeEDtnCpsraw7OjQ</vt:lpwstr>
  </op:property>
  <op:property fmtid="{D5CDD505-2E9C-101B-9397-08002B2CF9AE}" pid="18" name="_IPGFLOW_P-CB6C_E-0_FP-4_CV-1748F583_CN-12A31D13">
    <vt:lpwstr>DPSPMK|3|384|2|0</vt:lpwstr>
  </op:property>
  <op:property fmtid="{D5CDD505-2E9C-101B-9397-08002B2CF9AE}" pid="19" name="_IPGLAB_P-CB6C_E-1_CV-99711A7E_CN-A8A100BD">
    <vt:lpwstr>2/9pRhkMLT9lUnzf3TDNw0eNs0i2Y/2UybrgcgxbAc2EyzZ19bFP4yafm7WgW93w59FyaaGw06Cw8oq7ElPp8LB0goDvPSnzaMbsAXuQQtN7uS9H8SU1xwaN3Pk0qF+B3+yJhHwvJv7+YjPHheCApw==</vt:lpwstr>
  </op:property>
</op:Properties>
</file>