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11E02D" w14:textId="620E18DF" w:rsidR="00494DE3" w:rsidRDefault="00621FB8" w:rsidP="00385D90">
      <w:pPr>
        <w:pStyle w:val="1"/>
        <w:jc w:val="center"/>
      </w:pPr>
      <w:r>
        <w:t>Efficient e</w:t>
      </w:r>
      <w:r w:rsidR="006509C6">
        <w:t xml:space="preserve">stimation </w:t>
      </w:r>
      <w:r w:rsidR="00385D90">
        <w:t xml:space="preserve">of </w:t>
      </w:r>
      <w:r w:rsidR="002B56B2">
        <w:t>crystal</w:t>
      </w:r>
      <w:r w:rsidR="006509C6">
        <w:t xml:space="preserve"> filterability </w:t>
      </w:r>
      <w:r w:rsidR="00385D90">
        <w:t xml:space="preserve">using </w:t>
      </w:r>
      <w:r w:rsidR="002B56B2">
        <w:t>the</w:t>
      </w:r>
      <w:r w:rsidR="006509C6">
        <w:t xml:space="preserve"> discrete element method </w:t>
      </w:r>
      <w:r w:rsidR="0092092E">
        <w:t xml:space="preserve">and </w:t>
      </w:r>
      <w:r w:rsidR="006509C6">
        <w:t xml:space="preserve">the </w:t>
      </w:r>
      <w:r w:rsidR="00385D90">
        <w:t>Kozeny</w:t>
      </w:r>
      <w:r w:rsidR="0092092E">
        <w:t>-Carman</w:t>
      </w:r>
      <w:r w:rsidR="00385D90">
        <w:t xml:space="preserve"> </w:t>
      </w:r>
      <w:r w:rsidR="006509C6">
        <w:t>equation</w:t>
      </w:r>
    </w:p>
    <w:p w14:paraId="28C40CF8" w14:textId="45B9D6F9" w:rsidR="00385D90" w:rsidRDefault="00385D90" w:rsidP="009D0B56">
      <w:pPr>
        <w:spacing w:line="360" w:lineRule="auto"/>
      </w:pPr>
      <w:r>
        <w:rPr>
          <w:rFonts w:hint="eastAsia"/>
        </w:rPr>
        <w:t>M</w:t>
      </w:r>
      <w:r>
        <w:t>ing-Chun Fang</w:t>
      </w:r>
      <w:r w:rsidRPr="00385D90">
        <w:rPr>
          <w:vertAlign w:val="superscript"/>
        </w:rPr>
        <w:t>a</w:t>
      </w:r>
      <w:r>
        <w:t>, Psalm Josiah Tan</w:t>
      </w:r>
      <w:r w:rsidRPr="00385D90">
        <w:rPr>
          <w:vertAlign w:val="superscript"/>
        </w:rPr>
        <w:t>a</w:t>
      </w:r>
      <w:r>
        <w:t>, Jeffrey D. Ward</w:t>
      </w:r>
      <w:r w:rsidRPr="00385D90">
        <w:rPr>
          <w:vertAlign w:val="superscript"/>
        </w:rPr>
        <w:t>a</w:t>
      </w:r>
      <w:r w:rsidR="00B72FCD">
        <w:rPr>
          <w:rStyle w:val="af7"/>
        </w:rPr>
        <w:footnoteReference w:id="1"/>
      </w:r>
    </w:p>
    <w:p w14:paraId="4A654DB2" w14:textId="39B64A6D" w:rsidR="00385D90" w:rsidRPr="00B74494" w:rsidRDefault="00385D90" w:rsidP="009D0B56">
      <w:pPr>
        <w:spacing w:line="360" w:lineRule="auto"/>
        <w:rPr>
          <w:sz w:val="20"/>
          <w:szCs w:val="20"/>
        </w:rPr>
      </w:pPr>
      <w:r w:rsidRPr="007E6DDF">
        <w:rPr>
          <w:sz w:val="20"/>
          <w:szCs w:val="20"/>
          <w:vertAlign w:val="superscript"/>
        </w:rPr>
        <w:t>a</w:t>
      </w:r>
      <w:r>
        <w:rPr>
          <w:sz w:val="20"/>
          <w:szCs w:val="20"/>
        </w:rPr>
        <w:t xml:space="preserve"> D</w:t>
      </w:r>
      <w:r w:rsidRPr="00B74494">
        <w:rPr>
          <w:sz w:val="20"/>
          <w:szCs w:val="20"/>
        </w:rPr>
        <w:t>epartment of Chemical Engineering, National Taiwan University, Taipei 10617, Taiwan</w:t>
      </w:r>
    </w:p>
    <w:p w14:paraId="64739F45" w14:textId="789F0A84" w:rsidR="005A057E" w:rsidRDefault="005A057E" w:rsidP="005A057E">
      <w:pPr>
        <w:pStyle w:val="1"/>
      </w:pPr>
      <w:r>
        <w:rPr>
          <w:rFonts w:hint="eastAsia"/>
        </w:rPr>
        <w:t>A</w:t>
      </w:r>
      <w:r>
        <w:t>bstract</w:t>
      </w:r>
    </w:p>
    <w:p w14:paraId="086353FB" w14:textId="547530E8" w:rsidR="005A057E" w:rsidRDefault="009E4D2E" w:rsidP="00533BF4">
      <w:pPr>
        <w:spacing w:line="336" w:lineRule="auto"/>
      </w:pPr>
      <w:r>
        <w:t>A new method is proposed for efficiently predicting filter cake resistance as a function of crystal size distribution</w:t>
      </w:r>
      <w:r w:rsidR="00533BF4">
        <w:rPr>
          <w:rFonts w:hint="eastAsia"/>
        </w:rPr>
        <w:t>,</w:t>
      </w:r>
      <w:r w:rsidR="00533BF4">
        <w:t xml:space="preserve"> which</w:t>
      </w:r>
      <w:r w:rsidR="004005E8">
        <w:t xml:space="preserve"> is useful for </w:t>
      </w:r>
      <w:r w:rsidR="00B24A44">
        <w:t xml:space="preserve">the </w:t>
      </w:r>
      <w:r w:rsidR="004005E8">
        <w:t xml:space="preserve">preliminary design of processes </w:t>
      </w:r>
      <w:r w:rsidR="00F204A1">
        <w:t xml:space="preserve">where an economic tradeoff is encountered between a </w:t>
      </w:r>
      <w:r w:rsidR="004005E8">
        <w:t xml:space="preserve">crystallization </w:t>
      </w:r>
      <w:r w:rsidR="00F204A1">
        <w:t xml:space="preserve">step and </w:t>
      </w:r>
      <w:r w:rsidR="00476A41">
        <w:t>a</w:t>
      </w:r>
      <w:r w:rsidR="004005E8">
        <w:t xml:space="preserve"> filtration</w:t>
      </w:r>
      <w:r w:rsidR="00476A41">
        <w:t xml:space="preserve"> step</w:t>
      </w:r>
      <w:r w:rsidR="0036040F">
        <w:t>.</w:t>
      </w:r>
      <w:r w:rsidR="00A81446">
        <w:t xml:space="preserve"> </w:t>
      </w:r>
      <w:r w:rsidR="00AA1ACE">
        <w:t>In that case i</w:t>
      </w:r>
      <w:r w:rsidR="00A81446">
        <w:t xml:space="preserve">t is necessary to estimate the filter cake resistance </w:t>
      </w:r>
      <w:r w:rsidR="0036040F">
        <w:t xml:space="preserve">repeatedly as a function of crystal size </w:t>
      </w:r>
      <w:r w:rsidR="00705B95">
        <w:t>distribution for the process design and</w:t>
      </w:r>
      <w:r w:rsidR="0036040F">
        <w:t xml:space="preserve"> optimization</w:t>
      </w:r>
      <w:r w:rsidR="00A81446">
        <w:t>.</w:t>
      </w:r>
      <w:r w:rsidR="00533BF4">
        <w:rPr>
          <w:rFonts w:hint="eastAsia"/>
        </w:rPr>
        <w:t xml:space="preserve"> </w:t>
      </w:r>
      <w:r w:rsidR="00EE0299">
        <w:t xml:space="preserve">The </w:t>
      </w:r>
      <w:r w:rsidR="007F746B">
        <w:t xml:space="preserve">proposed method </w:t>
      </w:r>
      <w:r w:rsidR="00EE0299">
        <w:t>is validated</w:t>
      </w:r>
      <w:r w:rsidR="007F746B">
        <w:t xml:space="preserve"> using</w:t>
      </w:r>
      <w:r w:rsidR="00EE0299">
        <w:t xml:space="preserve"> </w:t>
      </w:r>
      <w:r w:rsidR="00397DDE">
        <w:t xml:space="preserve">published experimental </w:t>
      </w:r>
      <w:r w:rsidR="007F746B">
        <w:t>data</w:t>
      </w:r>
      <w:r w:rsidR="00533BF4">
        <w:t xml:space="preserve"> and</w:t>
      </w:r>
      <w:r w:rsidR="00760ACF">
        <w:t xml:space="preserve"> i</w:t>
      </w:r>
      <w:r w:rsidR="00533BF4">
        <w:t>llustrated using</w:t>
      </w:r>
      <w:r w:rsidR="00760ACF">
        <w:t xml:space="preserve"> an</w:t>
      </w:r>
      <w:r w:rsidR="00E1374C">
        <w:t xml:space="preserve"> integrated crystallization-filtration process </w:t>
      </w:r>
      <w:r w:rsidR="00760ACF">
        <w:t>of</w:t>
      </w:r>
      <w:r w:rsidR="00E1374C">
        <w:t xml:space="preserve"> ammonium alum. </w:t>
      </w:r>
      <w:r w:rsidR="00FE030D">
        <w:t>The results show</w:t>
      </w:r>
      <w:r w:rsidR="008B08AC">
        <w:t xml:space="preserve"> that for </w:t>
      </w:r>
      <w:r w:rsidR="00FE030D">
        <w:t>a</w:t>
      </w:r>
      <w:r w:rsidR="008B08AC">
        <w:t xml:space="preserve"> crystalline product with relatively large crystal size, the overall filter resistance depends </w:t>
      </w:r>
      <w:r w:rsidR="00FE030D">
        <w:t>strongly</w:t>
      </w:r>
      <w:r w:rsidR="008B08AC">
        <w:t xml:space="preserve"> on the filter medium resistance</w:t>
      </w:r>
      <w:r w:rsidR="00EA64EC">
        <w:t xml:space="preserve">. In this case, </w:t>
      </w:r>
      <w:r w:rsidR="00864CD4">
        <w:t>a decrease in</w:t>
      </w:r>
      <w:r w:rsidR="00EA64EC">
        <w:t xml:space="preserve"> filter cake resistance may have limited effect on </w:t>
      </w:r>
      <w:r w:rsidR="00864CD4">
        <w:t>the</w:t>
      </w:r>
      <w:r w:rsidR="00EA64EC">
        <w:t xml:space="preserve"> process economics. However, f</w:t>
      </w:r>
      <w:r w:rsidR="002B118D">
        <w:t xml:space="preserve">or </w:t>
      </w:r>
      <w:r w:rsidR="00864CD4">
        <w:t>a</w:t>
      </w:r>
      <w:r w:rsidR="002B118D">
        <w:t xml:space="preserve"> crystalline product with </w:t>
      </w:r>
      <w:r w:rsidR="00337F28">
        <w:t xml:space="preserve">a </w:t>
      </w:r>
      <w:r w:rsidR="002B118D">
        <w:t xml:space="preserve">small crystal size, the trade-off </w:t>
      </w:r>
      <w:r w:rsidR="00EA64EC">
        <w:t>between crystallizer design and filter d</w:t>
      </w:r>
      <w:r w:rsidR="00533BF4">
        <w:t>esign</w:t>
      </w:r>
      <w:r w:rsidR="00EA64EC">
        <w:t xml:space="preserve"> </w:t>
      </w:r>
      <w:r w:rsidR="00533BF4">
        <w:t xml:space="preserve">will </w:t>
      </w:r>
      <w:r w:rsidR="00B466F3">
        <w:t>become</w:t>
      </w:r>
      <w:r w:rsidR="00EA64EC">
        <w:t xml:space="preserve"> an important issue.</w:t>
      </w:r>
    </w:p>
    <w:p w14:paraId="69B3D3DF" w14:textId="77777777" w:rsidR="00EC2AF2" w:rsidRDefault="00EC2AF2" w:rsidP="003501B6">
      <w:pPr>
        <w:spacing w:line="336" w:lineRule="auto"/>
      </w:pPr>
    </w:p>
    <w:p w14:paraId="7DBD4ADC" w14:textId="135AE91D" w:rsidR="00F84807" w:rsidRDefault="00F84807" w:rsidP="009D0B56">
      <w:pPr>
        <w:spacing w:line="360" w:lineRule="auto"/>
        <w:sectPr w:rsidR="00F84807" w:rsidSect="00F84807">
          <w:footerReference w:type="default" r:id="rId8"/>
          <w:footnotePr>
            <w:numFmt w:val="chicago"/>
          </w:footnotePr>
          <w:pgSz w:w="11906" w:h="16838"/>
          <w:pgMar w:top="1440" w:right="1440" w:bottom="1440" w:left="1440" w:header="851" w:footer="992" w:gutter="0"/>
          <w:cols w:space="425"/>
          <w:titlePg/>
          <w:docGrid w:type="lines" w:linePitch="360"/>
        </w:sectPr>
      </w:pPr>
      <w:r w:rsidRPr="00252FAF">
        <w:rPr>
          <w:b/>
        </w:rPr>
        <w:t>Keywords:</w:t>
      </w:r>
      <w:r w:rsidR="009D0B56">
        <w:t xml:space="preserve"> Pressure filtration, Crystal size distribution, Cake resistance, Discrete </w:t>
      </w:r>
      <w:r w:rsidR="00FF4846">
        <w:t>Element Method</w:t>
      </w:r>
      <w:r w:rsidR="009D0B56">
        <w:t>, Simulation</w:t>
      </w:r>
    </w:p>
    <w:p w14:paraId="41D182EC" w14:textId="36CEAAA6" w:rsidR="005A057E" w:rsidRDefault="005A057E" w:rsidP="00CC3DD1">
      <w:pPr>
        <w:pStyle w:val="1"/>
        <w:numPr>
          <w:ilvl w:val="0"/>
          <w:numId w:val="7"/>
        </w:numPr>
      </w:pPr>
      <w:r>
        <w:rPr>
          <w:rFonts w:hint="eastAsia"/>
        </w:rPr>
        <w:lastRenderedPageBreak/>
        <w:t>I</w:t>
      </w:r>
      <w:r>
        <w:t>ntroduction</w:t>
      </w:r>
    </w:p>
    <w:p w14:paraId="317581C4" w14:textId="5C01B9A1" w:rsidR="005A057E" w:rsidRDefault="00792B4B" w:rsidP="005A057E">
      <w:r>
        <w:rPr>
          <w:rFonts w:hint="eastAsia"/>
        </w:rPr>
        <w:t>Cr</w:t>
      </w:r>
      <w:r>
        <w:t xml:space="preserve">ystallization is </w:t>
      </w:r>
      <w:r w:rsidR="007B392F">
        <w:t xml:space="preserve">among the most important methods for separation and purification in chemical manufacturing. </w:t>
      </w:r>
      <w:r w:rsidR="00DC131A">
        <w:t>The driving force for crystal nucleation and growth is the supersaturation, wh</w:t>
      </w:r>
      <w:r w:rsidR="00E86098">
        <w:t>ich</w:t>
      </w:r>
      <w:r w:rsidR="00DC131A">
        <w:t xml:space="preserve"> can be produced by </w:t>
      </w:r>
      <w:r>
        <w:t xml:space="preserve">cooling, evaporation or addition of </w:t>
      </w:r>
      <w:r w:rsidR="00DC131A">
        <w:t xml:space="preserve">an </w:t>
      </w:r>
      <w:r>
        <w:t>anti-solvent.</w:t>
      </w:r>
      <w:r w:rsidR="00BB3D44">
        <w:fldChar w:fldCharType="begin"/>
      </w:r>
      <w:r w:rsidR="00BB3D44">
        <w:instrText xml:space="preserve"> ADDIN EN.CITE &lt;EndNote&gt;&lt;Cite&gt;&lt;Author&gt;Tavare&lt;/Author&gt;&lt;Year&gt;2013&lt;/Year&gt;&lt;RecNum&gt;16&lt;/RecNum&gt;&lt;DisplayText&gt;&lt;style face="superscript"&gt;1&lt;/style&gt;&lt;/DisplayText&gt;&lt;record&gt;&lt;rec-number&gt;16&lt;/rec-number&gt;&lt;foreign-keys&gt;&lt;key app="EN" db-id="v2tpprsx9s0tr4epf29xw5sedevezepfefra" timestamp="1680261123"&gt;16&lt;/key&gt;&lt;/foreign-keys&gt;&lt;ref-type name="Book"&gt;6&lt;/ref-type&gt;&lt;contributors&gt;&lt;authors&gt;&lt;author&gt;Tavare, Narayan S&lt;/author&gt;&lt;/authors&gt;&lt;/contributors&gt;&lt;titles&gt;&lt;title&gt;Industrial crystallization: process simulation analysis and design&lt;/title&gt;&lt;/titles&gt;&lt;dates&gt;&lt;year&gt;2013&lt;/year&gt;&lt;/dates&gt;&lt;publisher&gt;Springer Science &amp;amp; Business Media&lt;/publisher&gt;&lt;isbn&gt;1489902333&lt;/isbn&gt;&lt;urls&gt;&lt;/urls&gt;&lt;/record&gt;&lt;/Cite&gt;&lt;/EndNote&gt;</w:instrText>
      </w:r>
      <w:r w:rsidR="00BB3D44">
        <w:fldChar w:fldCharType="separate"/>
      </w:r>
      <w:r w:rsidR="00BB3D44" w:rsidRPr="00BB3D44">
        <w:rPr>
          <w:noProof/>
          <w:vertAlign w:val="superscript"/>
        </w:rPr>
        <w:t>1</w:t>
      </w:r>
      <w:r w:rsidR="00BB3D44">
        <w:fldChar w:fldCharType="end"/>
      </w:r>
      <w:r w:rsidR="00BB3D44">
        <w:rPr>
          <w:rFonts w:hint="eastAsia"/>
        </w:rPr>
        <w:t xml:space="preserve"> </w:t>
      </w:r>
      <w:r w:rsidR="00A96EF7">
        <w:t xml:space="preserve">After crystallization, </w:t>
      </w:r>
      <w:r w:rsidR="00DC131A">
        <w:t xml:space="preserve">commonly </w:t>
      </w:r>
      <w:r w:rsidR="00A96EF7">
        <w:t xml:space="preserve">the </w:t>
      </w:r>
      <w:r w:rsidR="00EC2AF2">
        <w:t>crystalline product</w:t>
      </w:r>
      <w:r w:rsidR="00A96EF7">
        <w:t xml:space="preserve"> is separated from the mother liquid using filtration, washing, </w:t>
      </w:r>
      <w:r w:rsidR="007D58B1">
        <w:t>deliquoring</w:t>
      </w:r>
      <w:r w:rsidR="00FF4846">
        <w:t>,</w:t>
      </w:r>
      <w:r w:rsidR="00A96EF7">
        <w:t xml:space="preserve"> and drying.</w:t>
      </w:r>
      <w:r w:rsidR="00A96EF7">
        <w:fldChar w:fldCharType="begin">
          <w:fldData xml:space="preserve">PEVuZE5vdGU+PENpdGU+PEF1dGhvcj5XaWJvd288L0F1dGhvcj48WWVhcj4yMDAxPC9ZZWFyPjxS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</w:fldData>
        </w:fldChar>
      </w:r>
      <w:r w:rsidR="001F6768">
        <w:instrText xml:space="preserve"> ADDIN EN.CITE </w:instrText>
      </w:r>
      <w:r w:rsidR="001F6768">
        <w:fldChar w:fldCharType="begin">
          <w:fldData xml:space="preserve">PEVuZE5vdGU+PENpdGU+PEF1dGhvcj5XaWJvd288L0F1dGhvcj48WWVhcj4yMDAxPC9ZZWFyPjxS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</w:fldData>
        </w:fldChar>
      </w:r>
      <w:r w:rsidR="001F6768">
        <w:instrText xml:space="preserve"> ADDIN EN.CITE.DATA </w:instrText>
      </w:r>
      <w:r w:rsidR="001F6768">
        <w:fldChar w:fldCharType="end"/>
      </w:r>
      <w:r w:rsidR="00A96EF7">
        <w:fldChar w:fldCharType="separate"/>
      </w:r>
      <w:r w:rsidR="001F6768" w:rsidRPr="001F6768">
        <w:rPr>
          <w:noProof/>
          <w:vertAlign w:val="superscript"/>
        </w:rPr>
        <w:t>2-4</w:t>
      </w:r>
      <w:r w:rsidR="00A96EF7">
        <w:fldChar w:fldCharType="end"/>
      </w:r>
      <w:r w:rsidR="00A96EF7">
        <w:t xml:space="preserve"> Chang and Ng</w:t>
      </w:r>
      <w:r w:rsidR="00A96EF7">
        <w:fldChar w:fldCharType="begin"/>
      </w:r>
      <w:r w:rsidR="001F6768">
        <w:instrText xml:space="preserve"> ADDIN EN.CITE &lt;EndNote&gt;&lt;Cite&gt;&lt;Author&gt;Chang&lt;/Author&gt;&lt;Year&gt;1998&lt;/Year&gt;&lt;RecNum&gt;13&lt;/RecNum&gt;&lt;DisplayText&gt;&lt;style face="superscript"&gt;5&lt;/style&gt;&lt;/DisplayText&gt;&lt;record&gt;&lt;rec-number&gt;13&lt;/rec-number&gt;&lt;foreign-keys&gt;&lt;key app="EN" db-id="v2tpprsx9s0tr4epf29xw5sedevezepfefra" timestamp="1680259864"&gt;13&lt;/key&gt;&lt;/foreign-keys&gt;&lt;ref-type name="Journal Article"&gt;17&lt;/ref-type&gt;&lt;contributors&gt;&lt;authors&gt;&lt;author&gt;Chang, Wen-Chi&lt;/author&gt;&lt;author&gt;Ng, Ka M.&lt;/author&gt;&lt;/authors&gt;&lt;/contributors&gt;&lt;titles&gt;&lt;title&gt;Synthesis of processing system around a crystallizer&lt;/title&gt;&lt;secondary-title&gt;AIChE Journal&lt;/secondary-title&gt;&lt;/titles&gt;&lt;periodical&gt;&lt;full-title&gt;AIChE Journal&lt;/full-title&gt;&lt;/periodical&gt;&lt;pages&gt;2240-2251&lt;/pages&gt;&lt;volume&gt;44&lt;/volume&gt;&lt;number&gt;10&lt;/number&gt;&lt;dates&gt;&lt;year&gt;1998&lt;/year&gt;&lt;/dates&gt;&lt;isbn&gt;0001-1541&lt;/isbn&gt;&lt;urls&gt;&lt;related-urls&gt;&lt;url&gt;https://aiche.onlinelibrary.wiley.com/doi/abs/10.1002/aic.690441012&lt;/url&gt;&lt;/related-urls&gt;&lt;/urls&gt;&lt;electronic-resource-num&gt;https://doi.org/10.1002/aic.690441012&lt;/electronic-resource-num&gt;&lt;/record&gt;&lt;/Cite&gt;&lt;/EndNote&gt;</w:instrText>
      </w:r>
      <w:r w:rsidR="00A96EF7">
        <w:fldChar w:fldCharType="separate"/>
      </w:r>
      <w:r w:rsidR="001F6768" w:rsidRPr="001F6768">
        <w:rPr>
          <w:noProof/>
          <w:vertAlign w:val="superscript"/>
        </w:rPr>
        <w:t>5</w:t>
      </w:r>
      <w:r w:rsidR="00A96EF7">
        <w:fldChar w:fldCharType="end"/>
      </w:r>
      <w:r w:rsidR="00A96EF7">
        <w:t xml:space="preserve"> </w:t>
      </w:r>
      <w:r w:rsidR="00EB0CAA">
        <w:t xml:space="preserve">used </w:t>
      </w:r>
      <w:r w:rsidR="00A96EF7">
        <w:t>the ad</w:t>
      </w:r>
      <w:r w:rsidR="00C56B48">
        <w:t>i</w:t>
      </w:r>
      <w:r w:rsidR="00A96EF7">
        <w:t xml:space="preserve">pic acid process as an example to </w:t>
      </w:r>
      <w:r w:rsidR="00EB0CAA">
        <w:t xml:space="preserve">illustrate </w:t>
      </w:r>
      <w:r w:rsidR="00A96EF7">
        <w:t xml:space="preserve">how </w:t>
      </w:r>
      <w:r w:rsidR="00EB0CAA">
        <w:t xml:space="preserve">crystallization </w:t>
      </w:r>
      <w:r w:rsidR="00122C92">
        <w:t xml:space="preserve">is </w:t>
      </w:r>
      <w:r w:rsidR="0075589A">
        <w:t>integrated with other unit operation</w:t>
      </w:r>
      <w:r w:rsidR="004A024C">
        <w:t>s</w:t>
      </w:r>
      <w:r w:rsidR="0075589A">
        <w:t xml:space="preserve"> in a typical chemical process</w:t>
      </w:r>
      <w:r w:rsidR="004A024C">
        <w:t>,</w:t>
      </w:r>
      <w:r w:rsidR="0075589A">
        <w:t xml:space="preserve"> </w:t>
      </w:r>
      <w:r w:rsidR="00484C5C">
        <w:t xml:space="preserve">as shown in </w:t>
      </w:r>
      <w:r w:rsidR="007607F7">
        <w:fldChar w:fldCharType="begin"/>
      </w:r>
      <w:r w:rsidR="007607F7">
        <w:instrText xml:space="preserve"> REF _Ref132268410 \h </w:instrText>
      </w:r>
      <w:r w:rsidR="007607F7">
        <w:fldChar w:fldCharType="separate"/>
      </w:r>
      <w:r w:rsidR="00826BD9">
        <w:t xml:space="preserve">Figure </w:t>
      </w:r>
      <w:r w:rsidR="00826BD9">
        <w:rPr>
          <w:noProof/>
        </w:rPr>
        <w:t>1</w:t>
      </w:r>
      <w:r w:rsidR="007607F7">
        <w:fldChar w:fldCharType="end"/>
      </w:r>
      <w:r w:rsidR="007607F7">
        <w:rPr>
          <w:rFonts w:hint="eastAsia"/>
        </w:rPr>
        <w:t>.</w:t>
      </w:r>
      <w:r w:rsidR="007607F7">
        <w:t xml:space="preserve"> </w:t>
      </w:r>
      <w:r w:rsidR="00941BCF">
        <w:t xml:space="preserve">KA oil (mixture of cyclohexanol and cyclohexanone) is oxidized with nitric acid to generate adipic acid. </w:t>
      </w:r>
      <w:r w:rsidR="009D012E">
        <w:t>The dilute reactor effluent i</w:t>
      </w:r>
      <w:r w:rsidR="00FE5025">
        <w:t>s</w:t>
      </w:r>
      <w:r w:rsidR="00067B2B">
        <w:t xml:space="preserve"> fed to the concentrator </w:t>
      </w:r>
      <w:r w:rsidR="00BC3F31">
        <w:t xml:space="preserve">where excess solvent is evaporated </w:t>
      </w:r>
      <w:r w:rsidR="00067B2B">
        <w:t xml:space="preserve">to </w:t>
      </w:r>
      <w:r w:rsidR="00FE5025">
        <w:t xml:space="preserve">reduce the solution volume and </w:t>
      </w:r>
      <w:r w:rsidR="009D012E">
        <w:t>improve the</w:t>
      </w:r>
      <w:r w:rsidR="00FE5025">
        <w:t xml:space="preserve"> operation of the crystallizer.</w:t>
      </w:r>
      <w:r w:rsidR="00812D42">
        <w:t xml:space="preserve"> Because the </w:t>
      </w:r>
      <w:r w:rsidR="00A52BBE">
        <w:t xml:space="preserve">product purity specification is not achieved after a single </w:t>
      </w:r>
      <w:r w:rsidR="00E86098">
        <w:t>crystallization</w:t>
      </w:r>
      <w:r w:rsidR="00A52BBE">
        <w:t xml:space="preserve"> step, </w:t>
      </w:r>
      <w:r w:rsidR="00812D42">
        <w:t xml:space="preserve">a recrystallization step is </w:t>
      </w:r>
      <w:r w:rsidR="00A52BBE">
        <w:t>required</w:t>
      </w:r>
      <w:r w:rsidR="00EE7218">
        <w:t xml:space="preserve">. </w:t>
      </w:r>
      <w:r w:rsidR="00302AE8">
        <w:t xml:space="preserve">After the recrystallization, the </w:t>
      </w:r>
      <w:r w:rsidR="00EC2AF2">
        <w:t>crystalline product</w:t>
      </w:r>
      <w:r w:rsidR="00302AE8">
        <w:t xml:space="preserve"> is filtered, washed, </w:t>
      </w:r>
      <w:r w:rsidR="007D58B1">
        <w:t>dewatered,</w:t>
      </w:r>
      <w:r w:rsidR="00302AE8">
        <w:t xml:space="preserve"> and dried. </w:t>
      </w:r>
    </w:p>
    <w:p w14:paraId="292DE385" w14:textId="4735F400" w:rsidR="00C56B48" w:rsidRDefault="00C56B48" w:rsidP="005A057E"/>
    <w:p w14:paraId="7BDE6EED" w14:textId="74385CA4" w:rsidR="00C56B48" w:rsidRDefault="00C56B48" w:rsidP="005A057E"/>
    <w:p w14:paraId="314700E8" w14:textId="4C40D7F2" w:rsidR="00C56B48" w:rsidRDefault="00BD1329" w:rsidP="003501B6">
      <w:pPr>
        <w:ind w:leftChars="-1" w:left="-2"/>
        <w:jc w:val="center"/>
      </w:pPr>
      <w:r>
        <w:rPr>
          <w:noProof/>
        </w:rPr>
        <w:lastRenderedPageBreak/>
        <w:drawing>
          <wp:inline distT="0" distB="0" distL="0" distR="0" wp14:anchorId="18D9D991" wp14:editId="66033A80">
            <wp:extent cx="5010150" cy="272999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8703" cy="2751002"/>
                    </a:xfrm>
                    <a:prstGeom prst="rect">
                      <a:avLst/>
                    </a:prstGeom>
                    <a:noFill/>
                  </pic:spPr>
                </pic:pic>
              </a:graphicData>
            </a:graphic>
          </wp:inline>
        </w:drawing>
      </w:r>
    </w:p>
    <w:p w14:paraId="612EAA8F" w14:textId="4BC9D561" w:rsidR="00C56B48" w:rsidRDefault="00C56B48" w:rsidP="00C56B48">
      <w:pPr>
        <w:pStyle w:val="a9"/>
      </w:pPr>
      <w:bookmarkStart w:id="0" w:name="_Ref132268410"/>
      <w:r>
        <w:t xml:space="preserve">Figure </w:t>
      </w:r>
      <w:r w:rsidR="00537D4D">
        <w:fldChar w:fldCharType="begin"/>
      </w:r>
      <w:r w:rsidR="00537D4D">
        <w:instrText xml:space="preserve"> SEQ Figure \* ARABIC </w:instrText>
      </w:r>
      <w:r w:rsidR="00537D4D">
        <w:fldChar w:fldCharType="separate"/>
      </w:r>
      <w:r w:rsidR="00826BD9">
        <w:rPr>
          <w:noProof/>
        </w:rPr>
        <w:t>1</w:t>
      </w:r>
      <w:r w:rsidR="00537D4D">
        <w:rPr>
          <w:noProof/>
        </w:rPr>
        <w:fldChar w:fldCharType="end"/>
      </w:r>
      <w:bookmarkEnd w:id="0"/>
      <w:r>
        <w:rPr>
          <w:rFonts w:hint="eastAsia"/>
        </w:rPr>
        <w:t>.</w:t>
      </w:r>
      <w:r>
        <w:t xml:space="preserve"> The ad</w:t>
      </w:r>
      <w:r w:rsidR="00095B6F">
        <w:t>ipic acid production process flowsheet</w:t>
      </w:r>
      <w:r w:rsidR="00A52BBE">
        <w:t xml:space="preserve"> (after Chang and Ng</w:t>
      </w:r>
      <w:r w:rsidR="00A52BBE">
        <w:fldChar w:fldCharType="begin"/>
      </w:r>
      <w:r w:rsidR="00A52BBE">
        <w:instrText xml:space="preserve"> ADDIN EN.CITE &lt;EndNote&gt;&lt;Cite&gt;&lt;Author&gt;Chang&lt;/Author&gt;&lt;Year&gt;1998&lt;/Year&gt;&lt;RecNum&gt;13&lt;/RecNum&gt;&lt;DisplayText&gt;&lt;style face="superscript"&gt;5&lt;/style&gt;&lt;/DisplayText&gt;&lt;record&gt;&lt;rec-number&gt;13&lt;/rec-number&gt;&lt;foreign-keys&gt;&lt;key app="EN" db-id="v2tpprsx9s0tr4epf29xw5sedevezepfefra" timestamp="1680259864"&gt;13&lt;/key&gt;&lt;/foreign-keys&gt;&lt;ref-type name="Journal Article"&gt;17&lt;/ref-type&gt;&lt;contributors&gt;&lt;authors&gt;&lt;author&gt;Chang, Wen-Chi&lt;/author&gt;&lt;author&gt;Ng, Ka M.&lt;/author&gt;&lt;/authors&gt;&lt;/contributors&gt;&lt;titles&gt;&lt;title&gt;Synthesis of processing system around a crystallizer&lt;/title&gt;&lt;secondary-title&gt;AIChE Journal&lt;/secondary-title&gt;&lt;/titles&gt;&lt;periodical&gt;&lt;full-title&gt;AIChE Journal&lt;/full-title&gt;&lt;/periodical&gt;&lt;pages&gt;2240-2251&lt;/pages&gt;&lt;volume&gt;44&lt;/volume&gt;&lt;number&gt;10&lt;/number&gt;&lt;dates&gt;&lt;year&gt;1998&lt;/year&gt;&lt;/dates&gt;&lt;isbn&gt;0001-1541&lt;/isbn&gt;&lt;urls&gt;&lt;related-urls&gt;&lt;url&gt;https://aiche.onlinelibrary.wiley.com/doi/abs/10.1002/aic.690441012&lt;/url&gt;&lt;/related-urls&gt;&lt;/urls&gt;&lt;electronic-resource-num&gt;https://doi.org/10.1002/aic.690441012&lt;/electronic-resource-num&gt;&lt;/record&gt;&lt;/Cite&gt;&lt;/EndNote&gt;</w:instrText>
      </w:r>
      <w:r w:rsidR="00A52BBE">
        <w:fldChar w:fldCharType="separate"/>
      </w:r>
      <w:r w:rsidR="00A52BBE" w:rsidRPr="001F6768">
        <w:rPr>
          <w:noProof/>
          <w:vertAlign w:val="superscript"/>
        </w:rPr>
        <w:t>5</w:t>
      </w:r>
      <w:r w:rsidR="00A52BBE">
        <w:fldChar w:fldCharType="end"/>
      </w:r>
      <w:r w:rsidR="00A52BBE">
        <w:t>)</w:t>
      </w:r>
      <w:r w:rsidR="007D58B1">
        <w:t>.</w:t>
      </w:r>
    </w:p>
    <w:p w14:paraId="177B2C64" w14:textId="51A48BCF" w:rsidR="001D10AA" w:rsidRDefault="001D10AA" w:rsidP="001D10AA">
      <w:r>
        <w:t>The performance of downstream process</w:t>
      </w:r>
      <w:r w:rsidR="00BC3F31">
        <w:t>ing steps</w:t>
      </w:r>
      <w:r>
        <w:t xml:space="preserve"> such as filtration, washing or deliquoring </w:t>
      </w:r>
      <w:r w:rsidR="00BC3F31">
        <w:t xml:space="preserve">are </w:t>
      </w:r>
      <w:r>
        <w:t>strongly in</w:t>
      </w:r>
      <w:r w:rsidR="00932069">
        <w:t>fluenced by crystal properties</w:t>
      </w:r>
      <w:r>
        <w:t xml:space="preserve"> such as </w:t>
      </w:r>
      <w:r w:rsidR="00BC3F31">
        <w:t xml:space="preserve">the </w:t>
      </w:r>
      <w:r w:rsidR="00814C0A">
        <w:t>crystal size distribution (</w:t>
      </w:r>
      <w:r w:rsidR="000A709B">
        <w:t>C</w:t>
      </w:r>
      <w:r w:rsidR="00BC3F31">
        <w:t>SD</w:t>
      </w:r>
      <w:r w:rsidR="00814C0A">
        <w:t>)</w:t>
      </w:r>
      <w:r>
        <w:t xml:space="preserve"> </w:t>
      </w:r>
      <w:r w:rsidR="00BC3F31">
        <w:t xml:space="preserve">which are determined in </w:t>
      </w:r>
      <w:r>
        <w:t>the crystallizer.</w:t>
      </w:r>
      <w:r w:rsidR="00EB4FDC">
        <w:fldChar w:fldCharType="begin"/>
      </w:r>
      <w:r w:rsidR="00EB4FDC">
        <w:instrText xml:space="preserve"> ADDIN EN.CITE &lt;EndNote&gt;&lt;Cite&gt;&lt;Author&gt;Beck&lt;/Author&gt;&lt;Year&gt;2009&lt;/Year&gt;&lt;RecNum&gt;65&lt;/RecNum&gt;&lt;DisplayText&gt;&lt;style face="superscript"&gt;6&lt;/style&gt;&lt;/DisplayText&gt;&lt;record&gt;&lt;rec-number&gt;65&lt;/rec-number&gt;&lt;foreign-keys&gt;&lt;key app="EN" db-id="v2tpprsx9s0tr4epf29xw5sedevezepfefra" timestamp="1697533313"&gt;65&lt;/key&gt;&lt;/foreign-keys&gt;&lt;ref-type name="Journal Article"&gt;17&lt;/ref-type&gt;&lt;contributors&gt;&lt;authors&gt;&lt;author&gt;Beck, Ralf&lt;/author&gt;&lt;author&gt;Häkkinen, Antti&lt;/author&gt;&lt;author&gt;Malthe-Sørenssen, Didrik&lt;/author&gt;&lt;author&gt;Andreassen, Jens-Petter&lt;/author&gt;&lt;/authors&gt;&lt;/contributors&gt;&lt;titles&gt;&lt;title&gt;The effect of crystallization conditions, crystal morphology and size on pressure filtration of l-glutamic acid and an aromatic amine&lt;/title&gt;&lt;secondary-title&gt;Separation and Purification Technology&lt;/secondary-title&gt;&lt;/titles&gt;&lt;periodical&gt;&lt;full-title&gt;Separation and Purification Technology&lt;/full-title&gt;&lt;/periodical&gt;&lt;pages&gt;549-558&lt;/pages&gt;&lt;volume&gt;66&lt;/volume&gt;&lt;number&gt;3&lt;/number&gt;&lt;keywords&gt;&lt;keyword&gt;Crystallization&lt;/keyword&gt;&lt;keyword&gt;Morphology&lt;/keyword&gt;&lt;keyword&gt;FBRM chord length distribution&lt;/keyword&gt;&lt;keyword&gt;Constant pressure cake filtration&lt;/keyword&gt;&lt;keyword&gt;Compressibility&lt;/keyword&gt;&lt;/keywords&gt;&lt;dates&gt;&lt;year&gt;2009&lt;/year&gt;&lt;pub-dates&gt;&lt;date&gt;2009/05/07/&lt;/date&gt;&lt;/pub-dates&gt;&lt;/dates&gt;&lt;isbn&gt;1383-5866&lt;/isbn&gt;&lt;urls&gt;&lt;related-urls&gt;&lt;url&gt;https://www.sciencedirect.com/science/article/pii/S1383586609000355&lt;/url&gt;&lt;/related-urls&gt;&lt;/urls&gt;&lt;electronic-resource-num&gt;https://doi.org/10.1016/j.seppur.2009.01.018&lt;/electronic-resource-num&gt;&lt;/record&gt;&lt;/Cite&gt;&lt;/EndNote&gt;</w:instrText>
      </w:r>
      <w:r w:rsidR="00EB4FDC">
        <w:fldChar w:fldCharType="separate"/>
      </w:r>
      <w:r w:rsidR="00EB4FDC" w:rsidRPr="00EB4FDC">
        <w:rPr>
          <w:noProof/>
          <w:vertAlign w:val="superscript"/>
        </w:rPr>
        <w:t>6</w:t>
      </w:r>
      <w:r w:rsidR="00EB4FDC">
        <w:fldChar w:fldCharType="end"/>
      </w:r>
      <w:r w:rsidR="009350E0" w:rsidRPr="009350E0">
        <w:t xml:space="preserve"> </w:t>
      </w:r>
      <w:r w:rsidR="009350E0">
        <w:t>Wakeman</w:t>
      </w:r>
      <w:r w:rsidR="009350E0">
        <w:fldChar w:fldCharType="begin"/>
      </w:r>
      <w:r w:rsidR="00EB4FDC">
        <w:instrText xml:space="preserve"> ADDIN EN.CITE &lt;EndNote&gt;&lt;Cite&gt;&lt;Author&gt;Wakeman&lt;/Author&gt;&lt;Year&gt;2007&lt;/Year&gt;&lt;RecNum&gt;14&lt;/RecNum&gt;&lt;DisplayText&gt;&lt;style face="superscript"&gt;7&lt;/style&gt;&lt;/DisplayText&gt;&lt;record&gt;&lt;rec-number&gt;14&lt;/rec-number&gt;&lt;foreign-keys&gt;&lt;key app="EN" db-id="v2tpprsx9s0tr4epf29xw5sedevezepfefra" timestamp="1680260627"&gt;14&lt;/key&gt;&lt;/foreign-keys&gt;&lt;ref-type name="Journal Article"&gt;17&lt;/ref-type&gt;&lt;contributors&gt;&lt;authors&gt;&lt;author&gt;Wakeman, Richard&lt;/author&gt;&lt;/authors&gt;&lt;/contributors&gt;&lt;titles&gt;&lt;title&gt;The influence of particle properties on filtration&lt;/title&gt;&lt;secondary-title&gt;Separation and Purification Technology&lt;/secondary-title&gt;&lt;/titles&gt;&lt;periodical&gt;&lt;full-title&gt;Separation and Purification Technology&lt;/full-title&gt;&lt;/periodical&gt;&lt;pages&gt;234-241&lt;/pages&gt;&lt;volume&gt;58&lt;/volume&gt;&lt;number&gt;2&lt;/number&gt;&lt;keywords&gt;&lt;keyword&gt;Particle size&lt;/keyword&gt;&lt;keyword&gt;Particle shape&lt;/keyword&gt;&lt;keyword&gt;Filtration&lt;/keyword&gt;&lt;keyword&gt;Filter cake&lt;/keyword&gt;&lt;keyword&gt;Cake deliquoring&lt;/keyword&gt;&lt;keyword&gt;Cake washing&lt;/keyword&gt;&lt;keyword&gt;Filter cycle&lt;/keyword&gt;&lt;keyword&gt;Filter cloth&lt;/keyword&gt;&lt;keyword&gt;Blinding&lt;/keyword&gt;&lt;/keywords&gt;&lt;dates&gt;&lt;year&gt;2007&lt;/year&gt;&lt;pub-dates&gt;&lt;date&gt;2007/12/15/&lt;/date&gt;&lt;/pub-dates&gt;&lt;/dates&gt;&lt;isbn&gt;1383-5866&lt;/isbn&gt;&lt;urls&gt;&lt;related-urls&gt;&lt;url&gt;https://www.sciencedirect.com/science/article/pii/S1383586607001633&lt;/url&gt;&lt;/related-urls&gt;&lt;/urls&gt;&lt;electronic-resource-num&gt;https://doi.org/10.1016/j.seppur.2007.03.018&lt;/electronic-resource-num&gt;&lt;/record&gt;&lt;/Cite&gt;&lt;/EndNote&gt;</w:instrText>
      </w:r>
      <w:r w:rsidR="009350E0">
        <w:fldChar w:fldCharType="separate"/>
      </w:r>
      <w:r w:rsidR="00EB4FDC" w:rsidRPr="00EB4FDC">
        <w:rPr>
          <w:noProof/>
          <w:vertAlign w:val="superscript"/>
        </w:rPr>
        <w:t>7</w:t>
      </w:r>
      <w:r w:rsidR="009350E0">
        <w:fldChar w:fldCharType="end"/>
      </w:r>
      <w:r w:rsidR="009350E0">
        <w:t xml:space="preserve"> studied the influence of </w:t>
      </w:r>
      <w:r w:rsidR="000A709B">
        <w:t>C</w:t>
      </w:r>
      <w:r w:rsidR="00BC3F31">
        <w:t xml:space="preserve">SD </w:t>
      </w:r>
      <w:r w:rsidR="009350E0">
        <w:t xml:space="preserve">and crystal shape on the operation of </w:t>
      </w:r>
      <w:r w:rsidR="00E86098">
        <w:t>filtration</w:t>
      </w:r>
      <w:r w:rsidR="009350E0">
        <w:t>, washing</w:t>
      </w:r>
      <w:r w:rsidR="00FF4846">
        <w:t>,</w:t>
      </w:r>
      <w:r w:rsidR="009350E0">
        <w:t xml:space="preserve"> and deliquoring.</w:t>
      </w:r>
      <w:r>
        <w:t xml:space="preserve"> </w:t>
      </w:r>
      <w:r>
        <w:rPr>
          <w:rFonts w:hint="eastAsia"/>
        </w:rPr>
        <w:t>W</w:t>
      </w:r>
      <w:r>
        <w:t>ibowo et al</w:t>
      </w:r>
      <w:r>
        <w:fldChar w:fldCharType="begin"/>
      </w:r>
      <w:r>
        <w:instrText xml:space="preserve"> ADDIN EN.CITE &lt;EndNote&gt;&lt;Cite&gt;&lt;Author&gt;Wibowo&lt;/Author&gt;&lt;Year&gt;2001&lt;/Year&gt;&lt;RecNum&gt;12&lt;/RecNum&gt;&lt;DisplayText&gt;&lt;style face="superscript"&gt;2&lt;/style&gt;&lt;/DisplayText&gt;&lt;record&gt;&lt;rec-number&gt;12&lt;/rec-number&gt;&lt;foreign-keys&gt;&lt;key app="EN" db-id="v2tpprsx9s0tr4epf29xw5sedevezepfefra" timestamp="1680093146"&gt;12&lt;/key&gt;&lt;/foreign-keys&gt;&lt;ref-type name="Journal Article"&gt;17&lt;/ref-type&gt;&lt;contributors&gt;&lt;authors&gt;&lt;author&gt;Wibowo, Christianto&lt;/author&gt;&lt;author&gt;Chang, Wen-Chi&lt;/author&gt;&lt;author&gt;Ng, Ka M.&lt;/author&gt;&lt;/authors&gt;&lt;/contributors&gt;&lt;titles&gt;&lt;title&gt;Design of integrated crystallization systems&lt;/title&gt;&lt;secondary-title&gt;AIChE Journal&lt;/secondary-title&gt;&lt;/titles&gt;&lt;periodical&gt;&lt;full-title&gt;AIChE Journal&lt;/full-title&gt;&lt;/periodical&gt;&lt;pages&gt;2474-2492&lt;/pages&gt;&lt;volume&gt;47&lt;/volume&gt;&lt;number&gt;11&lt;/number&gt;&lt;dates&gt;&lt;year&gt;2001&lt;/year&gt;&lt;/dates&gt;&lt;isbn&gt;0001-1541&lt;/isbn&gt;&lt;urls&gt;&lt;related-urls&gt;&lt;url&gt;https://aiche.onlinelibrary.wiley.com/doi/abs/10.1002/aic.690471111&lt;/url&gt;&lt;/related-urls&gt;&lt;/urls&gt;&lt;electronic-resource-num&gt;https://doi.org/10.1002/aic.690471111&lt;/electronic-resource-num&gt;&lt;/record&gt;&lt;/Cite&gt;&lt;/EndNote&gt;</w:instrText>
      </w:r>
      <w:r>
        <w:fldChar w:fldCharType="separate"/>
      </w:r>
      <w:r w:rsidRPr="001D10AA">
        <w:rPr>
          <w:noProof/>
          <w:vertAlign w:val="superscript"/>
        </w:rPr>
        <w:t>2</w:t>
      </w:r>
      <w:r>
        <w:fldChar w:fldCharType="end"/>
      </w:r>
      <w:r>
        <w:t xml:space="preserve"> summarized the potential problems </w:t>
      </w:r>
      <w:r w:rsidR="00E115EF">
        <w:t xml:space="preserve">in downstream processing steps that can be caused by the </w:t>
      </w:r>
      <w:r w:rsidR="000A709B">
        <w:t>C</w:t>
      </w:r>
      <w:r w:rsidR="00805247">
        <w:t>SD</w:t>
      </w:r>
      <w:r w:rsidR="00932069">
        <w:t xml:space="preserve">. If the </w:t>
      </w:r>
      <w:r w:rsidR="000A709B">
        <w:t>C</w:t>
      </w:r>
      <w:r w:rsidR="00805247">
        <w:t xml:space="preserve">SD </w:t>
      </w:r>
      <w:r w:rsidR="00932069">
        <w:t>becomes</w:t>
      </w:r>
      <w:r w:rsidR="00D40B33">
        <w:t xml:space="preserve"> wide</w:t>
      </w:r>
      <w:r w:rsidR="00932069">
        <w:t>r</w:t>
      </w:r>
      <w:r w:rsidR="00D40B33">
        <w:t xml:space="preserve"> or the average crystal </w:t>
      </w:r>
      <w:r w:rsidR="00932069">
        <w:t xml:space="preserve">size becomes </w:t>
      </w:r>
      <w:r w:rsidR="00D40B33">
        <w:t>small</w:t>
      </w:r>
      <w:r w:rsidR="00932069">
        <w:t>er</w:t>
      </w:r>
      <w:r w:rsidR="00D40B33">
        <w:t xml:space="preserve">, </w:t>
      </w:r>
      <w:r w:rsidR="00E115EF">
        <w:t xml:space="preserve">generally </w:t>
      </w:r>
      <w:r w:rsidR="00932069">
        <w:t>the required filtration area will</w:t>
      </w:r>
      <w:r w:rsidR="00D40B33">
        <w:t xml:space="preserve"> </w:t>
      </w:r>
      <w:r w:rsidR="007D58B1">
        <w:t>become</w:t>
      </w:r>
      <w:r w:rsidR="00D40B33">
        <w:t xml:space="preserve"> large</w:t>
      </w:r>
      <w:r w:rsidR="00932069">
        <w:t>r</w:t>
      </w:r>
      <w:r w:rsidR="00D40B33">
        <w:t xml:space="preserve"> and the </w:t>
      </w:r>
      <w:r w:rsidR="003A737C">
        <w:t xml:space="preserve">amount of </w:t>
      </w:r>
      <w:r w:rsidR="00D40B33">
        <w:t xml:space="preserve">solvent </w:t>
      </w:r>
      <w:r w:rsidR="003A737C">
        <w:t xml:space="preserve">required </w:t>
      </w:r>
      <w:r w:rsidR="00D40B33">
        <w:t xml:space="preserve">for washing </w:t>
      </w:r>
      <w:r w:rsidR="006F3BEF">
        <w:t xml:space="preserve">will </w:t>
      </w:r>
      <w:r w:rsidR="00914043">
        <w:t xml:space="preserve">become </w:t>
      </w:r>
      <w:r w:rsidR="006F3BEF">
        <w:t>greater</w:t>
      </w:r>
      <w:r w:rsidR="00D40B33">
        <w:t xml:space="preserve">, which </w:t>
      </w:r>
      <w:r w:rsidR="006F3BEF">
        <w:t>increases the cost of solvent recovery</w:t>
      </w:r>
      <w:r w:rsidR="00D40B33">
        <w:t>.</w:t>
      </w:r>
      <w:r w:rsidR="00F91ADE">
        <w:t xml:space="preserve"> </w:t>
      </w:r>
    </w:p>
    <w:p w14:paraId="4C47E3DA" w14:textId="309452A7" w:rsidR="00A37B7A" w:rsidRDefault="003E605A" w:rsidP="001D10AA">
      <w:r>
        <w:t xml:space="preserve">Usually, for </w:t>
      </w:r>
      <w:r w:rsidR="00E86098">
        <w:t>a continuous process, there</w:t>
      </w:r>
      <w:r w:rsidR="001B489A">
        <w:t xml:space="preserve"> i</w:t>
      </w:r>
      <w:r w:rsidR="00E86098">
        <w:t>s a</w:t>
      </w:r>
      <w:r w:rsidR="00004B5D">
        <w:t>n economic</w:t>
      </w:r>
      <w:r w:rsidR="00E86098">
        <w:t xml:space="preserve"> </w:t>
      </w:r>
      <w:r w:rsidR="00557C59">
        <w:t>trade-off</w:t>
      </w:r>
      <w:r w:rsidR="00E86098">
        <w:t xml:space="preserve"> between crystallizer design and filter design</w:t>
      </w:r>
      <w:r w:rsidR="00004B5D">
        <w:t>. If a smaller</w:t>
      </w:r>
      <w:r w:rsidR="00E86098">
        <w:t xml:space="preserve"> crystallizer is used, the residence time of the </w:t>
      </w:r>
      <w:r w:rsidR="00004B5D">
        <w:t>crystal</w:t>
      </w:r>
      <w:r w:rsidR="00805247">
        <w:t>s</w:t>
      </w:r>
      <w:r w:rsidR="00B015EF">
        <w:t xml:space="preserve"> decrease</w:t>
      </w:r>
      <w:r w:rsidR="0056660D">
        <w:t>s</w:t>
      </w:r>
      <w:r w:rsidR="00004B5D">
        <w:t xml:space="preserve">, which decreases the average </w:t>
      </w:r>
      <w:r w:rsidR="0056660D">
        <w:t xml:space="preserve">crystal </w:t>
      </w:r>
      <w:r w:rsidR="00004B5D">
        <w:t xml:space="preserve">size. Thus, the crystal filterability will decrease, and </w:t>
      </w:r>
      <w:r w:rsidR="007D58B1">
        <w:t>a larger</w:t>
      </w:r>
      <w:r w:rsidR="00004B5D">
        <w:t xml:space="preserve"> filter area is required for the subsequent separation. For batch crystallization, </w:t>
      </w:r>
      <w:r w:rsidR="00E16519">
        <w:t xml:space="preserve">Ward et </w:t>
      </w:r>
      <w:r w:rsidR="00E16519">
        <w:lastRenderedPageBreak/>
        <w:t>al</w:t>
      </w:r>
      <w:r w:rsidR="00E16519">
        <w:fldChar w:fldCharType="begin">
          <w:fldData xml:space="preserve">PEVuZE5vdGU+PENpdGU+PEF1dGhvcj5Uc2VuZzwvQXV0aG9yPjxZZWFyPjIwMTc8L1llYXI+PFJl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</w:fldData>
        </w:fldChar>
      </w:r>
      <w:r w:rsidR="00EB4FDC">
        <w:instrText xml:space="preserve"> ADDIN EN.CITE </w:instrText>
      </w:r>
      <w:r w:rsidR="00EB4FDC">
        <w:fldChar w:fldCharType="begin">
          <w:fldData xml:space="preserve">PEVuZE5vdGU+PENpdGU+PEF1dGhvcj5Uc2VuZzwvQXV0aG9yPjxZZWFyPjIwMTc8L1llYXI+PFJl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</w:fldData>
        </w:fldChar>
      </w:r>
      <w:r w:rsidR="00EB4FDC">
        <w:instrText xml:space="preserve"> ADDIN EN.CITE.DATA </w:instrText>
      </w:r>
      <w:r w:rsidR="00EB4FDC">
        <w:fldChar w:fldCharType="end"/>
      </w:r>
      <w:r w:rsidR="00E16519">
        <w:fldChar w:fldCharType="separate"/>
      </w:r>
      <w:r w:rsidR="00EB4FDC" w:rsidRPr="00EB4FDC">
        <w:rPr>
          <w:noProof/>
          <w:vertAlign w:val="superscript"/>
        </w:rPr>
        <w:t>8-10</w:t>
      </w:r>
      <w:r w:rsidR="00E16519">
        <w:fldChar w:fldCharType="end"/>
      </w:r>
      <w:r w:rsidR="005E0E7A">
        <w:t xml:space="preserve"> compared the optimal supersaturation trajectory </w:t>
      </w:r>
      <w:r w:rsidR="00805247">
        <w:t xml:space="preserve">determined for </w:t>
      </w:r>
      <w:r w:rsidR="005E0E7A">
        <w:t>different objective function</w:t>
      </w:r>
      <w:r w:rsidR="00805247">
        <w:t>s</w:t>
      </w:r>
      <w:r w:rsidR="005E0E7A">
        <w:t xml:space="preserve">. The result shows that the optimal supersaturation trajectory depends heavily on the objective function chosen. </w:t>
      </w:r>
      <w:r w:rsidR="00805247">
        <w:t xml:space="preserve">There is </w:t>
      </w:r>
      <w:r w:rsidR="005E0E7A">
        <w:t xml:space="preserve">a </w:t>
      </w:r>
      <w:r w:rsidR="00557C59">
        <w:t>trade-off</w:t>
      </w:r>
      <w:r w:rsidR="005E0E7A">
        <w:t xml:space="preserve"> between minimization of nucleated crystal number and volume, which can be </w:t>
      </w:r>
      <w:r w:rsidR="00805247">
        <w:t xml:space="preserve">represented </w:t>
      </w:r>
      <w:r w:rsidR="009354B9">
        <w:t xml:space="preserve">on </w:t>
      </w:r>
      <w:r w:rsidR="00805247">
        <w:t xml:space="preserve">a </w:t>
      </w:r>
      <w:r w:rsidR="005E0E7A">
        <w:t>Pareto-Optimal front</w:t>
      </w:r>
      <w:r w:rsidR="00337F28">
        <w:t>.</w:t>
      </w:r>
      <w:r w:rsidR="005E0E7A">
        <w:fldChar w:fldCharType="begin"/>
      </w:r>
      <w:r w:rsidR="00EB4FDC">
        <w:instrText xml:space="preserve"> ADDIN EN.CITE &lt;EndNote&gt;&lt;Cite&gt;&lt;Author&gt;Tseng&lt;/Author&gt;&lt;Year&gt;2019&lt;/Year&gt;&lt;RecNum&gt;21&lt;/RecNum&gt;&lt;DisplayText&gt;&lt;style face="superscript"&gt;9&lt;/style&gt;&lt;/DisplayText&gt;&lt;record&gt;&lt;rec-number&gt;21&lt;/rec-number&gt;&lt;foreign-keys&gt;&lt;key app="EN" db-id="v2tpprsx9s0tr4epf29xw5sedevezepfefra" timestamp="1680266508"&gt;21&lt;/key&gt;&lt;/foreign-keys&gt;&lt;ref-type name="Journal Article"&gt;17&lt;/ref-type&gt;&lt;contributors&gt;&lt;authors&gt;&lt;author&gt;Tseng, Yu-Ti&lt;/author&gt;&lt;author&gt;Pan, Hao-Jen&lt;/author&gt;&lt;author&gt;Ward, Jeffrey D.&lt;/author&gt;&lt;/authors&gt;&lt;/contributors&gt;&lt;titles&gt;&lt;title&gt;Pareto-Optimal Fronts for Simple Crystallization Systems Using Pontryagin’s Minimum Principle&lt;/title&gt;&lt;secondary-title&gt;Industrial &amp;amp; Engineering Chemistry Research&lt;/secondary-title&gt;&lt;/titles&gt;&lt;periodical&gt;&lt;full-title&gt;Industrial &amp;amp; Engineering Chemistry Research&lt;/full-title&gt;&lt;/periodical&gt;&lt;pages&gt;14239-14251&lt;/pages&gt;&lt;volume&gt;58&lt;/volume&gt;&lt;number&gt;31&lt;/number&gt;&lt;dates&gt;&lt;year&gt;2019&lt;/year&gt;&lt;pub-dates&gt;&lt;date&gt;2019/08/07&lt;/date&gt;&lt;/pub-dates&gt;&lt;/dates&gt;&lt;publisher&gt;American Chemical Society&lt;/publisher&gt;&lt;isbn&gt;0888-5885&lt;/isbn&gt;&lt;urls&gt;&lt;related-urls&gt;&lt;url&gt;https://doi.org/10.1021/acs.iecr.9b02394&lt;/url&gt;&lt;/related-urls&gt;&lt;/urls&gt;&lt;electronic-resource-num&gt;10.1021/acs.iecr.9b02394&lt;/electronic-resource-num&gt;&lt;/record&gt;&lt;/Cite&gt;&lt;/EndNote&gt;</w:instrText>
      </w:r>
      <w:r w:rsidR="005E0E7A">
        <w:fldChar w:fldCharType="separate"/>
      </w:r>
      <w:r w:rsidR="00EB4FDC" w:rsidRPr="00EB4FDC">
        <w:rPr>
          <w:noProof/>
          <w:vertAlign w:val="superscript"/>
        </w:rPr>
        <w:t>9</w:t>
      </w:r>
      <w:r w:rsidR="005E0E7A">
        <w:fldChar w:fldCharType="end"/>
      </w:r>
      <w:r w:rsidR="005E0E7A">
        <w:t xml:space="preserve"> </w:t>
      </w:r>
      <w:r w:rsidR="00BB3678">
        <w:t xml:space="preserve">However, </w:t>
      </w:r>
      <w:r w:rsidR="000A709B">
        <w:t xml:space="preserve">few </w:t>
      </w:r>
      <w:r w:rsidR="00805247">
        <w:t xml:space="preserve">studies </w:t>
      </w:r>
      <w:r w:rsidR="00BB3678">
        <w:t xml:space="preserve">on the </w:t>
      </w:r>
      <w:r w:rsidR="00805247">
        <w:t xml:space="preserve">relationship </w:t>
      </w:r>
      <w:r w:rsidR="006B61F4">
        <w:t>between</w:t>
      </w:r>
      <w:r w:rsidR="00BB3678">
        <w:t xml:space="preserve"> different objective </w:t>
      </w:r>
      <w:r w:rsidR="007D58B1">
        <w:t>functions</w:t>
      </w:r>
      <w:r w:rsidR="00BB3678">
        <w:t xml:space="preserve"> </w:t>
      </w:r>
      <w:r w:rsidR="006B61F4">
        <w:t>and</w:t>
      </w:r>
      <w:r w:rsidR="00BB3678">
        <w:t xml:space="preserve"> filterability</w:t>
      </w:r>
      <w:r w:rsidR="006B61F4">
        <w:t xml:space="preserve"> of crystalline product</w:t>
      </w:r>
      <w:r w:rsidR="00BB3678">
        <w:t xml:space="preserve"> </w:t>
      </w:r>
      <w:r w:rsidR="000A709B">
        <w:t>have been published</w:t>
      </w:r>
      <w:r w:rsidR="00BB3678">
        <w:t xml:space="preserve">, which makes it difficult to determine </w:t>
      </w:r>
      <w:r w:rsidR="006B61F4">
        <w:t>the most suitable</w:t>
      </w:r>
      <w:r w:rsidR="00BB3678">
        <w:t xml:space="preserve"> objective function. </w:t>
      </w:r>
      <w:r w:rsidR="00575E49">
        <w:t>Thus, there</w:t>
      </w:r>
      <w:r w:rsidR="001B489A">
        <w:t xml:space="preserve"> i</w:t>
      </w:r>
      <w:r w:rsidR="00575E49">
        <w:t xml:space="preserve">s a need to develop a filtration model that can predict </w:t>
      </w:r>
      <w:r w:rsidR="00602112">
        <w:t>crystal</w:t>
      </w:r>
      <w:r w:rsidR="00575E49">
        <w:t xml:space="preserve">  filterability</w:t>
      </w:r>
      <w:r w:rsidR="008631B1">
        <w:t xml:space="preserve"> </w:t>
      </w:r>
      <w:r w:rsidR="00575E49">
        <w:t xml:space="preserve">based on </w:t>
      </w:r>
      <w:r w:rsidR="008138EF">
        <w:t>the</w:t>
      </w:r>
      <w:r w:rsidR="000A709B">
        <w:t xml:space="preserve"> </w:t>
      </w:r>
      <w:r w:rsidR="00575E49">
        <w:t xml:space="preserve">specified CSD. By combining the filtration model with the crystallization model, the </w:t>
      </w:r>
      <w:r w:rsidR="00557C59">
        <w:t>trade-off</w:t>
      </w:r>
      <w:r w:rsidR="00575E49">
        <w:t xml:space="preserve"> </w:t>
      </w:r>
      <w:r w:rsidR="00D163DD">
        <w:t>described previously</w:t>
      </w:r>
      <w:r w:rsidR="00575E49">
        <w:t xml:space="preserve"> could be evaluated quantitatively, and overall process design and optimization </w:t>
      </w:r>
      <w:r w:rsidR="00B80D63">
        <w:t xml:space="preserve">will </w:t>
      </w:r>
      <w:r w:rsidR="00575E49">
        <w:t>be possible</w:t>
      </w:r>
      <w:r w:rsidR="00B80D63">
        <w:t>.</w:t>
      </w:r>
    </w:p>
    <w:p w14:paraId="5859C4AD" w14:textId="2FA08DFD" w:rsidR="00AC2310" w:rsidRPr="00041708" w:rsidRDefault="00A8249B" w:rsidP="00252FAF">
      <w:pPr>
        <w:ind w:firstLine="480"/>
      </w:pPr>
      <w:r>
        <w:t>Traditionally, t</w:t>
      </w:r>
      <w:r w:rsidR="00041708">
        <w:t>h</w:t>
      </w:r>
      <w:r>
        <w:t>e crystal filterability is determined</w:t>
      </w:r>
      <w:r w:rsidR="00041708">
        <w:t xml:space="preserve"> experimentally </w:t>
      </w:r>
      <w:r w:rsidR="00A65C17">
        <w:t>using a constant pressure filtration experiment</w:t>
      </w:r>
      <w:r w:rsidR="00041708">
        <w:t>.</w:t>
      </w:r>
      <w:r w:rsidR="00041708">
        <w:fldChar w:fldCharType="begin"/>
      </w:r>
      <w:r w:rsidR="00EB4FDC">
        <w:instrText xml:space="preserve"> ADDIN EN.CITE &lt;EndNote&gt;&lt;Cite&gt;&lt;Author&gt;Féraud&lt;/Author&gt;&lt;Year&gt;2013&lt;/Year&gt;&lt;RecNum&gt;38&lt;/RecNum&gt;&lt;DisplayText&gt;&lt;style face="superscript"&gt;11, 12&lt;/style&gt;&lt;/DisplayText&gt;&lt;record&gt;&lt;rec-number&gt;38&lt;/rec-number&gt;&lt;foreign-keys&gt;&lt;key app="EN" db-id="v2tpprsx9s0tr4epf29xw5sedevezepfefra" timestamp="1681612771"&gt;38&lt;/key&gt;&lt;/foreign-keys&gt;&lt;ref-type name="Journal Article"&gt;17&lt;/ref-type&gt;&lt;contributors&gt;&lt;authors&gt;&lt;author&gt;Féraud, J. P.&lt;/author&gt;&lt;author&gt;Bourcier, D.&lt;/author&gt;&lt;author&gt;Ode, D.&lt;/author&gt;&lt;author&gt;Puel, F.&lt;/author&gt;&lt;/authors&gt;&lt;/contributors&gt;&lt;titles&gt;&lt;title&gt;New filterability and compressibility test cell design for nuclear products&lt;/title&gt;&lt;secondary-title&gt;Nuclear Engineering and Design&lt;/secondary-title&gt;&lt;/titles&gt;&lt;periodical&gt;&lt;full-title&gt;Nuclear Engineering and Design&lt;/full-title&gt;&lt;/periodical&gt;&lt;pages&gt;288-293&lt;/pages&gt;&lt;volume&gt;265&lt;/volume&gt;&lt;dates&gt;&lt;year&gt;2013&lt;/year&gt;&lt;pub-dates&gt;&lt;date&gt;2013/12/01/&lt;/date&gt;&lt;/pub-dates&gt;&lt;/dates&gt;&lt;isbn&gt;0029-5493&lt;/isbn&gt;&lt;urls&gt;&lt;related-urls&gt;&lt;url&gt;https://www.sciencedirect.com/science/article/pii/S0029549313005165&lt;/url&gt;&lt;/related-urls&gt;&lt;/urls&gt;&lt;electronic-resource-num&gt;https://doi.org/10.1016/j.nucengdes.2013.06.036&lt;/electronic-resource-num&gt;&lt;/record&gt;&lt;/Cite&gt;&lt;Cite&gt;&lt;Author&gt;Tien&lt;/Author&gt;&lt;Year&gt;2006&lt;/Year&gt;&lt;RecNum&gt;39&lt;/RecNum&gt;&lt;record&gt;&lt;rec-number&gt;39&lt;/rec-number&gt;&lt;foreign-keys&gt;&lt;key app="EN" db-id="v2tpprsx9s0tr4epf29xw5sedevezepfefra" timestamp="1681615689"&gt;39&lt;/key&gt;&lt;/foreign-keys&gt;&lt;ref-type name="Book"&gt;6&lt;/ref-type&gt;&lt;contributors&gt;&lt;authors&gt;&lt;author&gt;Tien, Chi&lt;/author&gt;&lt;/authors&gt;&lt;/contributors&gt;&lt;titles&gt;&lt;title&gt;Introduction to cake filtration: analyses, experiments and applications&lt;/title&gt;&lt;/titles&gt;&lt;dates&gt;&lt;year&gt;2006&lt;/year&gt;&lt;/dates&gt;&lt;publisher&gt;Elsevier&lt;/publisher&gt;&lt;isbn&gt;008046159X&lt;/isbn&gt;&lt;urls&gt;&lt;/urls&gt;&lt;/record&gt;&lt;/Cite&gt;&lt;/EndNote&gt;</w:instrText>
      </w:r>
      <w:r w:rsidR="00041708">
        <w:fldChar w:fldCharType="separate"/>
      </w:r>
      <w:r w:rsidR="00EB4FDC" w:rsidRPr="00EB4FDC">
        <w:rPr>
          <w:noProof/>
          <w:vertAlign w:val="superscript"/>
        </w:rPr>
        <w:t>11, 12</w:t>
      </w:r>
      <w:r w:rsidR="00041708">
        <w:fldChar w:fldCharType="end"/>
      </w:r>
      <w:r w:rsidR="00041708">
        <w:t xml:space="preserve"> </w:t>
      </w:r>
      <w:r>
        <w:t>Perini et al</w:t>
      </w:r>
      <w:r>
        <w:fldChar w:fldCharType="begin"/>
      </w:r>
      <w:r w:rsidR="00EB4FDC">
        <w:instrText xml:space="preserve"> ADDIN EN.CITE &lt;EndNote&gt;&lt;Cite&gt;&lt;Author&gt;Perini&lt;/Author&gt;&lt;Year&gt;2019&lt;/Year&gt;&lt;RecNum&gt;10&lt;/RecNum&gt;&lt;DisplayText&gt;&lt;style face="superscript"&gt;13&lt;/style&gt;&lt;/DisplayText&gt;&lt;record&gt;&lt;rec-number&gt;10&lt;/rec-number&gt;&lt;foreign-keys&gt;&lt;key app="EN" db-id="v2tpprsx9s0tr4epf29xw5sedevezepfefra" timestamp="1680092146"&gt;10&lt;/key&gt;&lt;/foreign-keys&gt;&lt;ref-type name="Journal Article"&gt;17&lt;/ref-type&gt;&lt;contributors&gt;&lt;authors&gt;&lt;author&gt;Perini, Giulio&lt;/author&gt;&lt;author&gt;Salvatori, Fabio&lt;/author&gt;&lt;author&gt;Ochsenbein, David R.&lt;/author&gt;&lt;author&gt;Mazzotti, Marco&lt;/author&gt;&lt;author&gt;Vetter, Thomas&lt;/author&gt;&lt;/authors&gt;&lt;/contributors&gt;&lt;titles&gt;&lt;title&gt;Filterability prediction of needle-like crystals based on particle size and shape distribution data&lt;/title&gt;&lt;secondary-title&gt;Separation and Purification Technology&lt;/secondary-title&gt;&lt;/titles&gt;&lt;periodical&gt;&lt;full-title&gt;Separation and Purification Technology&lt;/full-title&gt;&lt;/periodical&gt;&lt;pages&gt;768-781&lt;/pages&gt;&lt;volume&gt;211&lt;/volume&gt;&lt;keywords&gt;&lt;keyword&gt;Filtration&lt;/keyword&gt;&lt;keyword&gt;Needle-like crystals&lt;/keyword&gt;&lt;keyword&gt;Particle size and shape&lt;/keyword&gt;&lt;/keywords&gt;&lt;dates&gt;&lt;year&gt;2019&lt;/year&gt;&lt;pub-dates&gt;&lt;date&gt;2019/03/18/&lt;/date&gt;&lt;/pub-dates&gt;&lt;/dates&gt;&lt;isbn&gt;1383-5866&lt;/isbn&gt;&lt;urls&gt;&lt;related-urls&gt;&lt;url&gt;https://www.sciencedirect.com/science/article/pii/S1383586618314497&lt;/url&gt;&lt;/related-urls&gt;&lt;/urls&gt;&lt;electronic-resource-num&gt;https://doi.org/10.1016/j.seppur.2018.10.042&lt;/electronic-resource-num&gt;&lt;/record&gt;&lt;/Cite&gt;&lt;/EndNote&gt;</w:instrText>
      </w:r>
      <w:r>
        <w:fldChar w:fldCharType="separate"/>
      </w:r>
      <w:r w:rsidR="00EB4FDC" w:rsidRPr="00EB4FDC">
        <w:rPr>
          <w:noProof/>
          <w:vertAlign w:val="superscript"/>
        </w:rPr>
        <w:t>13</w:t>
      </w:r>
      <w:r>
        <w:fldChar w:fldCharType="end"/>
      </w:r>
      <w:r>
        <w:t xml:space="preserve"> estimated the crystal filterability by</w:t>
      </w:r>
      <w:r w:rsidR="00814C0A">
        <w:t xml:space="preserve"> </w:t>
      </w:r>
      <w:r w:rsidR="008631B1">
        <w:t>developing a</w:t>
      </w:r>
      <w:r w:rsidR="00814C0A">
        <w:t xml:space="preserve"> correlation between filter cake resistance and CSD using</w:t>
      </w:r>
      <w:r>
        <w:t xml:space="preserve"> </w:t>
      </w:r>
      <w:r w:rsidR="00257203">
        <w:t>partial least s</w:t>
      </w:r>
      <w:r w:rsidR="00914043">
        <w:t xml:space="preserve">quare </w:t>
      </w:r>
      <w:r>
        <w:t>(PLS) regression on experimental data.</w:t>
      </w:r>
      <w:r w:rsidR="00340A97">
        <w:t xml:space="preserve"> Because the model is purely empirical, the accuracy of the model depends on the similarity between the crystal</w:t>
      </w:r>
      <w:r w:rsidR="00337F28">
        <w:t>s</w:t>
      </w:r>
      <w:r w:rsidR="00340A97">
        <w:t xml:space="preserve"> studied and the crystal</w:t>
      </w:r>
      <w:r w:rsidR="00337F28">
        <w:t>s</w:t>
      </w:r>
      <w:r w:rsidR="00340A97">
        <w:t xml:space="preserve"> used for</w:t>
      </w:r>
      <w:r w:rsidR="009354B9">
        <w:t xml:space="preserve"> the</w:t>
      </w:r>
      <w:r w:rsidR="00340A97">
        <w:t xml:space="preserve"> PLS regression.</w:t>
      </w:r>
      <w:r w:rsidR="00257203">
        <w:t xml:space="preserve"> </w:t>
      </w:r>
      <w:r w:rsidR="001F6768">
        <w:rPr>
          <w:rFonts w:hint="eastAsia"/>
        </w:rPr>
        <w:t>Th</w:t>
      </w:r>
      <w:r w:rsidR="001F6768">
        <w:t>eoretically,</w:t>
      </w:r>
      <w:r>
        <w:t xml:space="preserve"> </w:t>
      </w:r>
      <w:r w:rsidR="001F6768">
        <w:t>f</w:t>
      </w:r>
      <w:r w:rsidR="00C00D5D">
        <w:t>iltration process</w:t>
      </w:r>
      <w:r w:rsidR="00A65C17">
        <w:t>es</w:t>
      </w:r>
      <w:r w:rsidR="00C00D5D">
        <w:t xml:space="preserve"> can be simulated as liquid flow</w:t>
      </w:r>
      <w:r w:rsidR="00A65C17">
        <w:t>ing</w:t>
      </w:r>
      <w:r w:rsidR="00C00D5D">
        <w:t xml:space="preserve"> through a porous bed driven by </w:t>
      </w:r>
      <w:r w:rsidR="00A65C17">
        <w:t xml:space="preserve">a </w:t>
      </w:r>
      <w:r w:rsidR="00C00D5D">
        <w:t>pressure difference.</w:t>
      </w:r>
      <w:r>
        <w:t xml:space="preserve"> </w:t>
      </w:r>
      <w:r w:rsidR="00C00D5D">
        <w:t>Bourcier et al</w:t>
      </w:r>
      <w:r w:rsidR="00C00D5D">
        <w:fldChar w:fldCharType="begin"/>
      </w:r>
      <w:r w:rsidR="00EB4FDC">
        <w:instrText xml:space="preserve"> ADDIN EN.CITE &lt;EndNote&gt;&lt;Cite&gt;&lt;Author&gt;Bourcier&lt;/Author&gt;&lt;Year&gt;2016&lt;/Year&gt;&lt;RecNum&gt;8&lt;/RecNum&gt;&lt;DisplayText&gt;&lt;style face="superscript"&gt;14&lt;/style&gt;&lt;/DisplayText&gt;&lt;record&gt;&lt;rec-number&gt;8&lt;/rec-number&gt;&lt;foreign-keys&gt;&lt;key app="EN" db-id="v2tpprsx9s0tr4epf29xw5sedevezepfefra" timestamp="1673926721"&gt;8&lt;/key&gt;&lt;/foreign-keys&gt;&lt;ref-type name="Journal Article"&gt;17&lt;/ref-type&gt;&lt;contributors&gt;&lt;authors&gt;&lt;author&gt;Bourcier, D.&lt;/author&gt;&lt;author&gt;Féraud, J. P.&lt;/author&gt;&lt;author&gt;Colson, D.&lt;/author&gt;&lt;author&gt;Mandrick, K.&lt;/author&gt;&lt;author&gt;Ode, D.&lt;/author&gt;&lt;author&gt;Brackx, E.&lt;/author&gt;&lt;author&gt;Puel, F.&lt;/author&gt;&lt;/authors&gt;&lt;/contributors&gt;&lt;titles&gt;&lt;title&gt;Influence of particle size and shape properties on cake resistance and compressibility during pressure filtration&lt;/title&gt;&lt;secondary-title&gt;Chemical Engineering Science&lt;/secondary-title&gt;&lt;/titles&gt;&lt;periodical&gt;&lt;full-title&gt;Chemical Engineering Science&lt;/full-title&gt;&lt;/periodical&gt;&lt;pages&gt;176-187&lt;/pages&gt;&lt;volume&gt;144&lt;/volume&gt;&lt;keywords&gt;&lt;keyword&gt;Pressure filtration&lt;/keyword&gt;&lt;keyword&gt;Cake resistance&lt;/keyword&gt;&lt;keyword&gt;Compressibility&lt;/keyword&gt;&lt;keyword&gt;Particle properties&lt;/keyword&gt;&lt;keyword&gt;Experimental&lt;/keyword&gt;&lt;keyword&gt;Modelling&lt;/keyword&gt;&lt;/keywords&gt;&lt;dates&gt;&lt;year&gt;2016&lt;/year&gt;&lt;pub-dates&gt;&lt;date&gt;2016/04/22/&lt;/date&gt;&lt;/pub-dates&gt;&lt;/dates&gt;&lt;isbn&gt;0009-2509&lt;/isbn&gt;&lt;urls&gt;&lt;related-urls&gt;&lt;url&gt;https://www.sciencedirect.com/science/article/pii/S0009250916300033&lt;/url&gt;&lt;/related-urls&gt;&lt;/urls&gt;&lt;electronic-resource-num&gt;https://doi.org/10.1016/j.ces.2016.01.023&lt;/electronic-resource-num&gt;&lt;/record&gt;&lt;/Cite&gt;&lt;/EndNote&gt;</w:instrText>
      </w:r>
      <w:r w:rsidR="00C00D5D">
        <w:fldChar w:fldCharType="separate"/>
      </w:r>
      <w:r w:rsidR="00EB4FDC" w:rsidRPr="00EB4FDC">
        <w:rPr>
          <w:noProof/>
          <w:vertAlign w:val="superscript"/>
        </w:rPr>
        <w:t>14</w:t>
      </w:r>
      <w:r w:rsidR="00C00D5D">
        <w:fldChar w:fldCharType="end"/>
      </w:r>
      <w:r w:rsidR="00C00D5D">
        <w:t xml:space="preserve"> </w:t>
      </w:r>
      <w:r w:rsidR="00B015EF">
        <w:t>proposed a resistance additivity hypothesis and estimated the cake</w:t>
      </w:r>
      <w:r w:rsidR="00C00D5D">
        <w:t xml:space="preserve"> filterability</w:t>
      </w:r>
      <w:r w:rsidR="00B015EF">
        <w:t xml:space="preserve"> of non-uniform crystal</w:t>
      </w:r>
      <w:r w:rsidR="00337F28">
        <w:t>s</w:t>
      </w:r>
      <w:r w:rsidR="00C00D5D">
        <w:t xml:space="preserve"> by integrating </w:t>
      </w:r>
      <w:r w:rsidR="00D621A2">
        <w:t xml:space="preserve">the </w:t>
      </w:r>
      <w:r w:rsidR="00C00D5D">
        <w:t>Kozeny-Carman equation with respect to crystal size. The</w:t>
      </w:r>
      <w:r w:rsidR="00A65C17">
        <w:t>y validated this method</w:t>
      </w:r>
      <w:r w:rsidR="00C00D5D">
        <w:t xml:space="preserve"> using </w:t>
      </w:r>
      <w:r w:rsidR="00C00D5D">
        <w:lastRenderedPageBreak/>
        <w:t>experiment</w:t>
      </w:r>
      <w:r w:rsidR="00932069">
        <w:t>al</w:t>
      </w:r>
      <w:r w:rsidR="00C00D5D">
        <w:t xml:space="preserve"> data. </w:t>
      </w:r>
      <w:r w:rsidR="0043738F">
        <w:t xml:space="preserve">However, the </w:t>
      </w:r>
      <w:r w:rsidR="009A6B22">
        <w:t xml:space="preserve">method </w:t>
      </w:r>
      <w:r w:rsidR="0043738F">
        <w:t xml:space="preserve">still requires the porosity of the crystal cake as an input, which is difficult to predict </w:t>
      </w:r>
      <w:r w:rsidR="0033672E">
        <w:t xml:space="preserve">at </w:t>
      </w:r>
      <w:r w:rsidR="002D38C3">
        <w:t xml:space="preserve">the </w:t>
      </w:r>
      <w:r w:rsidR="0033672E">
        <w:t xml:space="preserve">crystallizer </w:t>
      </w:r>
      <w:r w:rsidR="002D38C3">
        <w:t>design stage</w:t>
      </w:r>
      <w:r w:rsidR="0043738F">
        <w:t>.</w:t>
      </w:r>
      <w:r w:rsidR="00B37722">
        <w:t xml:space="preserve"> </w:t>
      </w:r>
      <w:r w:rsidR="00F028EA">
        <w:t>Nagy et al</w:t>
      </w:r>
      <w:r w:rsidR="00337F28">
        <w:t>.</w:t>
      </w:r>
      <w:r w:rsidR="00F028EA">
        <w:fldChar w:fldCharType="begin"/>
      </w:r>
      <w:r w:rsidR="00EB4FDC">
        <w:instrText xml:space="preserve"> ADDIN EN.CITE &lt;EndNote&gt;&lt;Cite&gt;&lt;Author&gt;Nagy&lt;/Author&gt;&lt;Year&gt;2021&lt;/Year&gt;&lt;RecNum&gt;9&lt;/RecNum&gt;&lt;DisplayText&gt;&lt;style face="superscript"&gt;15&lt;/style&gt;&lt;/DisplayText&gt;&lt;record&gt;&lt;rec-number&gt;9&lt;/rec-number&gt;&lt;foreign-keys&gt;&lt;key app="EN" db-id="v2tpprsx9s0tr4epf29xw5sedevezepfefra" timestamp="1675907660"&gt;9&lt;/key&gt;&lt;/foreign-keys&gt;&lt;ref-type name="Journal Article"&gt;17&lt;/ref-type&gt;&lt;contributors&gt;&lt;authors&gt;&lt;author&gt;Nagy, Brigitta&lt;/author&gt;&lt;author&gt;Szilágyi, Botond&lt;/author&gt;&lt;author&gt;Domokos, András&lt;/author&gt;&lt;author&gt;Tacsi, Kornélia&lt;/author&gt;&lt;author&gt;Pataki, Hajnalka&lt;/author&gt;&lt;author&gt;Marosi, György&lt;/author&gt;&lt;author&gt;Nagy, Zsombor Kristóf&lt;/author&gt;&lt;author&gt;Nagy, Zoltan K.&lt;/author&gt;&lt;/authors&gt;&lt;/contributors&gt;&lt;titles&gt;&lt;title&gt;Modeling of pharmaceutical filtration and continuous integrated crystallization-filtration processes&lt;/title&gt;&lt;secondary-title&gt;Chemical Engineering Journal&lt;/secondary-title&gt;&lt;/titles&gt;&lt;periodical&gt;&lt;full-title&gt;Chemical Engineering Journal&lt;/full-title&gt;&lt;/periodical&gt;&lt;pages&gt;127566&lt;/pages&gt;&lt;volume&gt;413&lt;/volume&gt;&lt;keywords&gt;&lt;keyword&gt;Continuous filtration&lt;/keyword&gt;&lt;keyword&gt;Filtration model&lt;/keyword&gt;&lt;keyword&gt;Integrated process&lt;/keyword&gt;&lt;keyword&gt;Population balance model&lt;/keyword&gt;&lt;keyword&gt;Continuous crystallization&lt;/keyword&gt;&lt;/keywords&gt;&lt;dates&gt;&lt;year&gt;2021&lt;/year&gt;&lt;pub-dates&gt;&lt;date&gt;2021/06/01/&lt;/date&gt;&lt;/pub-dates&gt;&lt;/dates&gt;&lt;isbn&gt;1385-8947&lt;/isbn&gt;&lt;urls&gt;&lt;related-urls&gt;&lt;url&gt;https://www.sciencedirect.com/science/article/pii/S1385894720336883&lt;/url&gt;&lt;/related-urls&gt;&lt;/urls&gt;&lt;electronic-resource-num&gt;https://doi.org/10.1016/j.cej.2020.127566&lt;/electronic-resource-num&gt;&lt;/record&gt;&lt;/Cite&gt;&lt;/EndNote&gt;</w:instrText>
      </w:r>
      <w:r w:rsidR="00F028EA">
        <w:fldChar w:fldCharType="separate"/>
      </w:r>
      <w:r w:rsidR="00EB4FDC" w:rsidRPr="00EB4FDC">
        <w:rPr>
          <w:noProof/>
          <w:vertAlign w:val="superscript"/>
        </w:rPr>
        <w:t>15</w:t>
      </w:r>
      <w:r w:rsidR="00F028EA">
        <w:fldChar w:fldCharType="end"/>
      </w:r>
      <w:r w:rsidR="00F028EA">
        <w:t xml:space="preserve"> estimated the cake porosity using the method proposed by Ouchiyama and Tanaka</w:t>
      </w:r>
      <w:r w:rsidR="0033672E">
        <w:t>,</w:t>
      </w:r>
      <w:r w:rsidR="00F028EA">
        <w:fldChar w:fldCharType="begin"/>
      </w:r>
      <w:r w:rsidR="00EB4FDC">
        <w:instrText xml:space="preserve"> ADDIN EN.CITE &lt;EndNote&gt;&lt;Cite&gt;&lt;Author&gt;Ouchiyama&lt;/Author&gt;&lt;Year&gt;1986&lt;/Year&gt;&lt;RecNum&gt;43&lt;/RecNum&gt;&lt;DisplayText&gt;&lt;style face="superscript"&gt;16&lt;/style&gt;&lt;/DisplayText&gt;&lt;record&gt;&lt;rec-number&gt;43&lt;/rec-number&gt;&lt;foreign-keys&gt;&lt;key app="EN" db-id="v2tpprsx9s0tr4epf29xw5sedevezepfefra" timestamp="1681640812"&gt;43&lt;/key&gt;&lt;/foreign-keys&gt;&lt;ref-type name="Journal Article"&gt;17&lt;/ref-type&gt;&lt;contributors&gt;&lt;authors&gt;&lt;author&gt;Ouchiyama, Norio&lt;/author&gt;&lt;author&gt;Tanaka, Tatsuo&lt;/author&gt;&lt;/authors&gt;&lt;/contributors&gt;&lt;titles&gt;&lt;title&gt;Porosity estimation from particle size distribution&lt;/title&gt;&lt;secondary-title&gt;Industrial &amp;amp; Engineering Chemistry Fundamentals&lt;/secondary-title&gt;&lt;/titles&gt;&lt;periodical&gt;&lt;full-title&gt;Industrial &amp;amp; Engineering Chemistry Fundamentals&lt;/full-title&gt;&lt;/periodical&gt;&lt;pages&gt;125-129&lt;/pages&gt;&lt;volume&gt;25&lt;/volume&gt;&lt;number&gt;1&lt;/number&gt;&lt;dates&gt;&lt;year&gt;1986&lt;/year&gt;&lt;pub-dates&gt;&lt;date&gt;1986/02/01&lt;/date&gt;&lt;/pub-dates&gt;&lt;/dates&gt;&lt;publisher&gt;American Chemical Society&lt;/publisher&gt;&lt;isbn&gt;0196-4313&lt;/isbn&gt;&lt;urls&gt;&lt;related-urls&gt;&lt;url&gt;https://doi.org/10.1021/i100021a019&lt;/url&gt;&lt;/related-urls&gt;&lt;/urls&gt;&lt;electronic-resource-num&gt;10.1021/i100021a019&lt;/electronic-resource-num&gt;&lt;/record&gt;&lt;/Cite&gt;&lt;/EndNote&gt;</w:instrText>
      </w:r>
      <w:r w:rsidR="00F028EA">
        <w:fldChar w:fldCharType="separate"/>
      </w:r>
      <w:r w:rsidR="00EB4FDC" w:rsidRPr="00EB4FDC">
        <w:rPr>
          <w:noProof/>
          <w:vertAlign w:val="superscript"/>
        </w:rPr>
        <w:t>16</w:t>
      </w:r>
      <w:r w:rsidR="00F028EA">
        <w:fldChar w:fldCharType="end"/>
      </w:r>
      <w:r w:rsidR="00F028EA">
        <w:t xml:space="preserve"> which assume</w:t>
      </w:r>
      <w:r w:rsidR="009F1C46">
        <w:t>s</w:t>
      </w:r>
      <w:r w:rsidR="00F028EA">
        <w:t xml:space="preserve"> random packing of spherical particle</w:t>
      </w:r>
      <w:r w:rsidR="0033672E">
        <w:t xml:space="preserve">. They </w:t>
      </w:r>
      <w:r w:rsidR="00F028EA">
        <w:t>simulated a continuous integrated crystallization-filtration processes.</w:t>
      </w:r>
      <w:r w:rsidR="001F6768">
        <w:t xml:space="preserve"> </w:t>
      </w:r>
      <w:r w:rsidR="00B015EF">
        <w:t xml:space="preserve">However, the particle properties such as density or cohesiveness </w:t>
      </w:r>
      <w:r w:rsidR="0033672E">
        <w:t xml:space="preserve">were </w:t>
      </w:r>
      <w:r w:rsidR="00B015EF">
        <w:t>not considered when the cake porosity</w:t>
      </w:r>
      <w:r w:rsidR="0033672E">
        <w:t xml:space="preserve"> was est</w:t>
      </w:r>
      <w:r w:rsidR="00340A97">
        <w:t>imated</w:t>
      </w:r>
      <w:r w:rsidR="00B015EF">
        <w:t xml:space="preserve">. </w:t>
      </w:r>
      <w:r w:rsidR="001F6768">
        <w:t>Li et al</w:t>
      </w:r>
      <w:r w:rsidR="001F6768">
        <w:fldChar w:fldCharType="begin"/>
      </w:r>
      <w:r w:rsidR="00EB4FDC">
        <w:instrText xml:space="preserve"> ADDIN EN.CITE &lt;EndNote&gt;&lt;Cite&gt;&lt;Author&gt;Li&lt;/Author&gt;&lt;Year&gt;2021&lt;/Year&gt;&lt;RecNum&gt;45&lt;/RecNum&gt;&lt;DisplayText&gt;&lt;style face="superscript"&gt;17&lt;/style&gt;&lt;/DisplayText&gt;&lt;record&gt;&lt;rec-number&gt;45&lt;/rec-number&gt;&lt;foreign-keys&gt;&lt;key app="EN" db-id="v2tpprsx9s0tr4epf29xw5sedevezepfefra" timestamp="1681661650"&gt;45&lt;/key&gt;&lt;/foreign-keys&gt;&lt;ref-type name="Journal Article"&gt;17&lt;/ref-type&gt;&lt;contributors&gt;&lt;authors&gt;&lt;author&gt;Li, Boyang&lt;/author&gt;&lt;author&gt;Zhang, Haitao&lt;/author&gt;&lt;author&gt;Saranteas, Kostas&lt;/author&gt;&lt;author&gt;Henson, Michael A.&lt;/author&gt;&lt;/authors&gt;&lt;/contributors&gt;&lt;titles&gt;&lt;title&gt;A rigid body dynamics model to predict the combined effects of particle size and shape on pressure filtration&lt;/title&gt;&lt;secondary-title&gt;Separation and Purification Technology&lt;/secondary-title&gt;&lt;/titles&gt;&lt;periodical&gt;&lt;full-title&gt;Separation and Purification Technology&lt;/full-title&gt;&lt;/periodical&gt;&lt;pages&gt;119462&lt;/pages&gt;&lt;volume&gt;278&lt;/volume&gt;&lt;keywords&gt;&lt;keyword&gt;Filtration&lt;/keyword&gt;&lt;keyword&gt;Particle dynamics&lt;/keyword&gt;&lt;keyword&gt;Rigid body dynamics&lt;/keyword&gt;&lt;keyword&gt;Pharmaceutical manufacturing&lt;/keyword&gt;&lt;/keywords&gt;&lt;dates&gt;&lt;year&gt;2021&lt;/year&gt;&lt;pub-dates&gt;&lt;date&gt;2021/12/01/&lt;/date&gt;&lt;/pub-dates&gt;&lt;/dates&gt;&lt;isbn&gt;1383-5866&lt;/isbn&gt;&lt;urls&gt;&lt;related-urls&gt;&lt;url&gt;https://www.sciencedirect.com/science/article/pii/S1383586621011709&lt;/url&gt;&lt;/related-urls&gt;&lt;/urls&gt;&lt;electronic-resource-num&gt;https://doi.org/10.1016/j.seppur.2021.119462&lt;/electronic-resource-num&gt;&lt;/record&gt;&lt;/Cite&gt;&lt;/EndNote&gt;</w:instrText>
      </w:r>
      <w:r w:rsidR="001F6768">
        <w:fldChar w:fldCharType="separate"/>
      </w:r>
      <w:r w:rsidR="00EB4FDC" w:rsidRPr="00EB4FDC">
        <w:rPr>
          <w:noProof/>
          <w:vertAlign w:val="superscript"/>
        </w:rPr>
        <w:t>17</w:t>
      </w:r>
      <w:r w:rsidR="001F6768">
        <w:fldChar w:fldCharType="end"/>
      </w:r>
      <w:r w:rsidR="001F6768">
        <w:t xml:space="preserve"> simulated filter cake structure using </w:t>
      </w:r>
      <w:r w:rsidR="0033672E">
        <w:t xml:space="preserve">a </w:t>
      </w:r>
      <w:r w:rsidR="001F6768">
        <w:t>rigid body dynamic model to investigate the influence of the particle size distribution and particle shape</w:t>
      </w:r>
      <w:r w:rsidR="006A0AD8">
        <w:t xml:space="preserve"> on the cake filterability</w:t>
      </w:r>
      <w:r w:rsidR="001F6768">
        <w:t>.</w:t>
      </w:r>
    </w:p>
    <w:p w14:paraId="2A2A384F" w14:textId="37D7DE95" w:rsidR="001D10AA" w:rsidRDefault="00F71AEF" w:rsidP="00252FAF">
      <w:pPr>
        <w:ind w:firstLine="480"/>
      </w:pPr>
      <w:r>
        <w:rPr>
          <w:rFonts w:hint="eastAsia"/>
        </w:rPr>
        <w:t>S</w:t>
      </w:r>
      <w:r>
        <w:t xml:space="preserve">everal researchers </w:t>
      </w:r>
      <w:r w:rsidR="00C62F3E">
        <w:t xml:space="preserve">have </w:t>
      </w:r>
      <w:r w:rsidR="008F7680">
        <w:t xml:space="preserve">modeled </w:t>
      </w:r>
      <w:r>
        <w:t>filtration process</w:t>
      </w:r>
      <w:r w:rsidR="00C62F3E">
        <w:t>es</w:t>
      </w:r>
      <w:r>
        <w:t xml:space="preserve"> </w:t>
      </w:r>
      <w:r w:rsidR="008F7680">
        <w:t xml:space="preserve">by combining </w:t>
      </w:r>
      <w:r w:rsidR="000C0106">
        <w:t>computational fluid d</w:t>
      </w:r>
      <w:r>
        <w:t>ynamic</w:t>
      </w:r>
      <w:r w:rsidR="00C62F3E">
        <w:t>s</w:t>
      </w:r>
      <w:r>
        <w:t xml:space="preserve"> </w:t>
      </w:r>
      <w:r w:rsidR="008F7680">
        <w:t xml:space="preserve">(CFD) </w:t>
      </w:r>
      <w:r w:rsidR="00002EFC">
        <w:t xml:space="preserve">and the </w:t>
      </w:r>
      <w:r w:rsidR="001365FE">
        <w:t xml:space="preserve">discrete element method </w:t>
      </w:r>
      <w:r>
        <w:t xml:space="preserve">(DEM). </w:t>
      </w:r>
      <w:r w:rsidR="0086097E">
        <w:t xml:space="preserve">CFD is used to describe the fluid phase, and DEM is used to describe the </w:t>
      </w:r>
      <w:r w:rsidR="00FA1DB3">
        <w:t xml:space="preserve">solid </w:t>
      </w:r>
      <w:r w:rsidR="0086097E">
        <w:t>particles</w:t>
      </w:r>
      <w:r w:rsidR="00914043">
        <w:t>.</w:t>
      </w:r>
      <w:r w:rsidR="00A411EA">
        <w:fldChar w:fldCharType="begin"/>
      </w:r>
      <w:r w:rsidR="00EB4FDC">
        <w:instrText xml:space="preserve"> ADDIN EN.CITE &lt;EndNote&gt;&lt;Cite&gt;&lt;Author&gt;Zhu&lt;/Author&gt;&lt;Year&gt;2007&lt;/Year&gt;&lt;RecNum&gt;24&lt;/RecNum&gt;&lt;DisplayText&gt;&lt;style face="superscript"&gt;18&lt;/style&gt;&lt;/DisplayText&gt;&lt;record&gt;&lt;rec-number&gt;24&lt;/rec-number&gt;&lt;foreign-keys&gt;&lt;key app="EN" db-id="v2tpprsx9s0tr4epf29xw5sedevezepfefra" timestamp="1680838202"&gt;24&lt;/key&gt;&lt;/foreign-keys&gt;&lt;ref-type name="Journal Article"&gt;17&lt;/ref-type&gt;&lt;contributors&gt;&lt;authors&gt;&lt;author&gt;Zhu, H. P.&lt;/author&gt;&lt;author&gt;Zhou, Z. Y.&lt;/author&gt;&lt;author&gt;Yang, R. Y.&lt;/author&gt;&lt;author&gt;Yu, A. B.&lt;/author&gt;&lt;/authors&gt;&lt;/contributors&gt;&lt;titles&gt;&lt;title&gt;Discrete particle simulation of particulate systems: Theoretical developments&lt;/title&gt;&lt;secondary-title&gt;Chemical Engineering Science&lt;/secondary-title&gt;&lt;/titles&gt;&lt;periodical&gt;&lt;full-title&gt;Chemical Engineering Science&lt;/full-title&gt;&lt;/periodical&gt;&lt;pages&gt;3378-3396&lt;/pages&gt;&lt;volume&gt;62&lt;/volume&gt;&lt;number&gt;13&lt;/number&gt;&lt;keywords&gt;&lt;keyword&gt;Powder technology&lt;/keyword&gt;&lt;keyword&gt;Particulate processes&lt;/keyword&gt;&lt;keyword&gt;Multiphase flow&lt;/keyword&gt;&lt;keyword&gt;Simulation&lt;/keyword&gt;&lt;keyword&gt;Mathematical modelling&lt;/keyword&gt;&lt;/keywords&gt;&lt;dates&gt;&lt;year&gt;2007&lt;/year&gt;&lt;pub-dates&gt;&lt;date&gt;2007/07/01/&lt;/date&gt;&lt;/pub-dates&gt;&lt;/dates&gt;&lt;isbn&gt;0009-2509&lt;/isbn&gt;&lt;urls&gt;&lt;related-urls&gt;&lt;url&gt;https://www.sciencedirect.com/science/article/pii/S000925090700262X&lt;/url&gt;&lt;/related-urls&gt;&lt;/urls&gt;&lt;electronic-resource-num&gt;https://doi.org/10.1016/j.ces.2006.12.089&lt;/electronic-resource-num&gt;&lt;/record&gt;&lt;/Cite&gt;&lt;/EndNote&gt;</w:instrText>
      </w:r>
      <w:r w:rsidR="00A411EA">
        <w:fldChar w:fldCharType="separate"/>
      </w:r>
      <w:r w:rsidR="00EB4FDC" w:rsidRPr="00EB4FDC">
        <w:rPr>
          <w:noProof/>
          <w:vertAlign w:val="superscript"/>
        </w:rPr>
        <w:t>18</w:t>
      </w:r>
      <w:r w:rsidR="00A411EA">
        <w:fldChar w:fldCharType="end"/>
      </w:r>
      <w:r w:rsidR="0086097E">
        <w:t xml:space="preserve"> By combining CFD and DEM </w:t>
      </w:r>
      <w:r w:rsidR="00002EFC">
        <w:t xml:space="preserve">(CFD-DEM) </w:t>
      </w:r>
      <w:r w:rsidR="00FA1DB3">
        <w:t xml:space="preserve">via a </w:t>
      </w:r>
      <w:r w:rsidR="0086097E">
        <w:t xml:space="preserve">solid/liquid interaction term, </w:t>
      </w:r>
      <w:r w:rsidR="00F96D3F">
        <w:t>fluid-</w:t>
      </w:r>
      <w:r w:rsidR="00546171">
        <w:t>p</w:t>
      </w:r>
      <w:r w:rsidR="0086097E">
        <w:t>articulate system</w:t>
      </w:r>
      <w:r w:rsidR="00C85651">
        <w:t>s</w:t>
      </w:r>
      <w:r w:rsidR="0086097E">
        <w:t xml:space="preserve"> such as fluidized bed</w:t>
      </w:r>
      <w:r w:rsidR="00FA1DB3">
        <w:t>s</w:t>
      </w:r>
      <w:r w:rsidR="0086097E">
        <w:t xml:space="preserve"> or filtration </w:t>
      </w:r>
      <w:r w:rsidR="00FA1DB3">
        <w:t xml:space="preserve">processes </w:t>
      </w:r>
      <w:r w:rsidR="0086097E">
        <w:t>can be simulated.</w:t>
      </w:r>
      <w:r w:rsidR="00A411EA">
        <w:fldChar w:fldCharType="begin"/>
      </w:r>
      <w:r w:rsidR="00EB4FDC">
        <w:instrText xml:space="preserve"> ADDIN EN.CITE &lt;EndNote&gt;&lt;Cite&gt;&lt;Author&gt;Kieckhefen&lt;/Author&gt;&lt;Year&gt;2020&lt;/Year&gt;&lt;RecNum&gt;30&lt;/RecNum&gt;&lt;DisplayText&gt;&lt;style face="superscript"&gt;19&lt;/style&gt;&lt;/DisplayText&gt;&lt;record&gt;&lt;rec-number&gt;30&lt;/rec-number&gt;&lt;foreign-keys&gt;&lt;key app="EN" db-id="v2tpprsx9s0tr4epf29xw5sedevezepfefra" timestamp="1680839626"&gt;30&lt;/key&gt;&lt;/foreign-keys&gt;&lt;ref-type name="Journal Article"&gt;17&lt;/ref-type&gt;&lt;contributors&gt;&lt;authors&gt;&lt;author&gt;Kieckhefen, Paul&lt;/author&gt;&lt;author&gt;Pietsch, Swantje&lt;/author&gt;&lt;author&gt;Dosta, Maksym&lt;/author&gt;&lt;author&gt;Heinrich, Stefan&lt;/author&gt;&lt;/authors&gt;&lt;/contributors&gt;&lt;titles&gt;&lt;title&gt;Possibilities and Limits of Computational Fluid Dynamics–Discrete Element Method Simulations in Process Engineering: A Review of Recent Advancements and Future Trends&lt;/title&gt;&lt;secondary-title&gt;Annual Review of Chemical and Biomolecular Engineering&lt;/secondary-title&gt;&lt;/titles&gt;&lt;periodical&gt;&lt;full-title&gt;Annual Review of Chemical and Biomolecular Engineering&lt;/full-title&gt;&lt;/periodical&gt;&lt;pages&gt;397-422&lt;/pages&gt;&lt;volume&gt;11&lt;/volume&gt;&lt;number&gt;1&lt;/number&gt;&lt;dates&gt;&lt;year&gt;2020&lt;/year&gt;&lt;pub-dates&gt;&lt;date&gt;2020/06/07&lt;/date&gt;&lt;/pub-dates&gt;&lt;/dates&gt;&lt;publisher&gt;Annual Reviews&lt;/publisher&gt;&lt;isbn&gt;1947-5438&lt;/isbn&gt;&lt;urls&gt;&lt;related-urls&gt;&lt;url&gt;https://doi.org/10.1146/annurev-chembioeng-110519-075414&lt;/url&gt;&lt;/related-urls&gt;&lt;/urls&gt;&lt;electronic-resource-num&gt;10.1146/annurev-chembioeng-110519-075414&lt;/electronic-resource-num&gt;&lt;access-date&gt;2023/04/06&lt;/access-date&gt;&lt;/record&gt;&lt;/Cite&gt;&lt;/EndNote&gt;</w:instrText>
      </w:r>
      <w:r w:rsidR="00A411EA">
        <w:fldChar w:fldCharType="separate"/>
      </w:r>
      <w:r w:rsidR="00EB4FDC" w:rsidRPr="00EB4FDC">
        <w:rPr>
          <w:noProof/>
          <w:vertAlign w:val="superscript"/>
        </w:rPr>
        <w:t>19</w:t>
      </w:r>
      <w:r w:rsidR="00A411EA">
        <w:fldChar w:fldCharType="end"/>
      </w:r>
      <w:r w:rsidR="0086097E">
        <w:t xml:space="preserve"> </w:t>
      </w:r>
      <w:r w:rsidR="00464971">
        <w:t>Dong et al</w:t>
      </w:r>
      <w:r w:rsidR="00464971">
        <w:fldChar w:fldCharType="begin"/>
      </w:r>
      <w:r w:rsidR="00EB4FDC">
        <w:instrText xml:space="preserve"> ADDIN EN.CITE &lt;EndNote&gt;&lt;Cite&gt;&lt;Author&gt;Dong&lt;/Author&gt;&lt;Year&gt;2009&lt;/Year&gt;&lt;RecNum&gt;25&lt;/RecNum&gt;&lt;DisplayText&gt;&lt;style face="superscript"&gt;20&lt;/style&gt;&lt;/DisplayText&gt;&lt;record&gt;&lt;rec-number&gt;25&lt;/rec-number&gt;&lt;foreign-keys&gt;&lt;key app="EN" db-id="v2tpprsx9s0tr4epf29xw5sedevezepfefra" timestamp="1680838314"&gt;25&lt;/key&gt;&lt;/foreign-keys&gt;&lt;ref-type name="Journal Article"&gt;17&lt;/ref-type&gt;&lt;contributors&gt;&lt;authors&gt;&lt;author&gt;Dong, K. J.&lt;/author&gt;&lt;author&gt;Zou, R. P.&lt;/author&gt;&lt;author&gt;Yang, R. Y.&lt;/author&gt;&lt;author&gt;Yu, A. B.&lt;/author&gt;&lt;author&gt;Roach, G.&lt;/author&gt;&lt;/authors&gt;&lt;/contributors&gt;&lt;titles&gt;&lt;title&gt;DEM simulation of cake formation in sedimentation and filtration&lt;/title&gt;&lt;secondary-title&gt;Minerals Engineering&lt;/secondary-title&gt;&lt;/titles&gt;&lt;periodical&gt;&lt;full-title&gt;Minerals Engineering&lt;/full-title&gt;&lt;/periodical&gt;&lt;pages&gt;921-930&lt;/pages&gt;&lt;volume&gt;22&lt;/volume&gt;&lt;number&gt;11&lt;/number&gt;&lt;keywords&gt;&lt;keyword&gt;Liquid–solid separation&lt;/keyword&gt;&lt;keyword&gt;Sedimentation&lt;/keyword&gt;&lt;keyword&gt;Filtration&lt;/keyword&gt;&lt;keyword&gt;Particle packing&lt;/keyword&gt;&lt;keyword&gt;Discrete element method&lt;/keyword&gt;&lt;/keywords&gt;&lt;dates&gt;&lt;year&gt;2009&lt;/year&gt;&lt;pub-dates&gt;&lt;date&gt;2009/10/01/&lt;/date&gt;&lt;/pub-dates&gt;&lt;/dates&gt;&lt;isbn&gt;0892-6875&lt;/isbn&gt;&lt;urls&gt;&lt;related-urls&gt;&lt;url&gt;https://www.sciencedirect.com/science/article/pii/S0892687509001010&lt;/url&gt;&lt;/related-urls&gt;&lt;/urls&gt;&lt;electronic-resource-num&gt;https://doi.org/10.1016/j.mineng.2009.03.018&lt;/electronic-resource-num&gt;&lt;/record&gt;&lt;/Cite&gt;&lt;/EndNote&gt;</w:instrText>
      </w:r>
      <w:r w:rsidR="00464971">
        <w:fldChar w:fldCharType="separate"/>
      </w:r>
      <w:r w:rsidR="00EB4FDC" w:rsidRPr="00EB4FDC">
        <w:rPr>
          <w:noProof/>
          <w:vertAlign w:val="superscript"/>
        </w:rPr>
        <w:t>20</w:t>
      </w:r>
      <w:r w:rsidR="00464971">
        <w:fldChar w:fldCharType="end"/>
      </w:r>
      <w:r w:rsidR="00464971">
        <w:t xml:space="preserve"> and D’yachenko and Dueck</w:t>
      </w:r>
      <w:r w:rsidR="00464971">
        <w:fldChar w:fldCharType="begin"/>
      </w:r>
      <w:r w:rsidR="00EB4FDC">
        <w:instrText xml:space="preserve"> ADDIN EN.CITE &lt;EndNote&gt;&lt;Cite&gt;&lt;Author&gt;D&amp;apos;yachenko&lt;/Author&gt;&lt;Year&gt;2012&lt;/Year&gt;&lt;RecNum&gt;23&lt;/RecNum&gt;&lt;DisplayText&gt;&lt;style face="superscript"&gt;21&lt;/style&gt;&lt;/DisplayText&gt;&lt;record&gt;&lt;rec-number&gt;23&lt;/rec-number&gt;&lt;foreign-keys&gt;&lt;key app="EN" db-id="v2tpprsx9s0tr4epf29xw5sedevezepfefra" timestamp="1680268030"&gt;23&lt;/key&gt;&lt;/foreign-keys&gt;&lt;ref-type name="Journal Article"&gt;17&lt;/ref-type&gt;&lt;contributors&gt;&lt;authors&gt;&lt;author&gt;D&amp;apos;yachenko, Evgenii Nikolaevich&lt;/author&gt;&lt;author&gt;Dueck, Johann H&lt;/author&gt;&lt;/authors&gt;&lt;/contributors&gt;&lt;titles&gt;&lt;title&gt;Modeling of sedimentation and filtration layer formation by discrete element method&lt;/title&gt;&lt;secondary-title&gt;Компьютерные исследования и моделирование&lt;/secondary-title&gt;&lt;/titles&gt;&lt;periodical&gt;&lt;full-title&gt;Компьютерные исследования и моделирование&lt;/full-title&gt;&lt;/periodical&gt;&lt;pages&gt;105-120&lt;/pages&gt;&lt;volume&gt;4&lt;/volume&gt;&lt;number&gt;1&lt;/number&gt;&lt;dates&gt;&lt;year&gt;2012&lt;/year&gt;&lt;/dates&gt;&lt;isbn&gt;2076-7633&lt;/isbn&gt;&lt;urls&gt;&lt;/urls&gt;&lt;/record&gt;&lt;/Cite&gt;&lt;/EndNote&gt;</w:instrText>
      </w:r>
      <w:r w:rsidR="00464971">
        <w:fldChar w:fldCharType="separate"/>
      </w:r>
      <w:r w:rsidR="00EB4FDC" w:rsidRPr="00EB4FDC">
        <w:rPr>
          <w:noProof/>
          <w:vertAlign w:val="superscript"/>
        </w:rPr>
        <w:t>21</w:t>
      </w:r>
      <w:r w:rsidR="00464971">
        <w:fldChar w:fldCharType="end"/>
      </w:r>
      <w:r w:rsidR="00464971">
        <w:t xml:space="preserve"> studied the filter cake formation process using DEM. Yue et al</w:t>
      </w:r>
      <w:r w:rsidR="00464971">
        <w:fldChar w:fldCharType="begin"/>
      </w:r>
      <w:r w:rsidR="00EB4FDC">
        <w:instrText xml:space="preserve"> ADDIN EN.CITE &lt;EndNote&gt;&lt;Cite&gt;&lt;Author&gt;Yue&lt;/Author&gt;&lt;Year&gt;2016&lt;/Year&gt;&lt;RecNum&gt;26&lt;/RecNum&gt;&lt;DisplayText&gt;&lt;style face="superscript"&gt;22&lt;/style&gt;&lt;/DisplayText&gt;&lt;record&gt;&lt;rec-number&gt;26&lt;/rec-number&gt;&lt;foreign-keys&gt;&lt;key app="EN" db-id="v2tpprsx9s0tr4epf29xw5sedevezepfefra" timestamp="1680838522"&gt;26&lt;/key&gt;&lt;/foreign-keys&gt;&lt;ref-type name="Journal Article"&gt;17&lt;/ref-type&gt;&lt;contributors&gt;&lt;authors&gt;&lt;author&gt;Yue, Chang&lt;/author&gt;&lt;author&gt;Zhang, Quan&lt;/author&gt;&lt;author&gt;Zhai, Zhiqiang&lt;/author&gt;&lt;/authors&gt;&lt;/contributors&gt;&lt;titles&gt;&lt;title&gt;Numerical simulation of the filtration process in fibrous filters using CFD-DEM method&lt;/title&gt;&lt;secondary-title&gt;Journal of Aerosol Science&lt;/secondary-title&gt;&lt;/titles&gt;&lt;periodical&gt;&lt;full-title&gt;Journal of Aerosol Science&lt;/full-title&gt;&lt;/periodical&gt;&lt;pages&gt;174-187&lt;/pages&gt;&lt;volume&gt;101&lt;/volume&gt;&lt;keywords&gt;&lt;keyword&gt;Particle filtration&lt;/keyword&gt;&lt;keyword&gt;CFD-DEM&lt;/keyword&gt;&lt;keyword&gt;Filter structure&lt;/keyword&gt;&lt;keyword&gt;Filter performance&lt;/keyword&gt;&lt;/keywords&gt;&lt;dates&gt;&lt;year&gt;2016&lt;/year&gt;&lt;pub-dates&gt;&lt;date&gt;2016/11/01/&lt;/date&gt;&lt;/pub-dates&gt;&lt;/dates&gt;&lt;isbn&gt;0021-8502&lt;/isbn&gt;&lt;urls&gt;&lt;related-urls&gt;&lt;url&gt;https://www.sciencedirect.com/science/article/pii/S0021850215301063&lt;/url&gt;&lt;/related-urls&gt;&lt;/urls&gt;&lt;electronic-resource-num&gt;https://doi.org/10.1016/j.jaerosci.2016.08.004&lt;/electronic-resource-num&gt;&lt;/record&gt;&lt;/Cite&gt;&lt;/EndNote&gt;</w:instrText>
      </w:r>
      <w:r w:rsidR="00464971">
        <w:fldChar w:fldCharType="separate"/>
      </w:r>
      <w:r w:rsidR="00EB4FDC" w:rsidRPr="00EB4FDC">
        <w:rPr>
          <w:noProof/>
          <w:vertAlign w:val="superscript"/>
        </w:rPr>
        <w:t>22</w:t>
      </w:r>
      <w:r w:rsidR="00464971">
        <w:fldChar w:fldCharType="end"/>
      </w:r>
      <w:r w:rsidR="00464971">
        <w:t xml:space="preserve"> and Sheng</w:t>
      </w:r>
      <w:r w:rsidR="00464971">
        <w:fldChar w:fldCharType="begin"/>
      </w:r>
      <w:r w:rsidR="00EB4FDC">
        <w:instrText xml:space="preserve"> ADDIN EN.CITE &lt;EndNote&gt;&lt;Cite&gt;&lt;Author&gt;Sheng&lt;/Author&gt;&lt;Year&gt;2022&lt;/Year&gt;&lt;RecNum&gt;28&lt;/RecNum&gt;&lt;DisplayText&gt;&lt;style face="superscript"&gt;23&lt;/style&gt;&lt;/DisplayText&gt;&lt;record&gt;&lt;rec-number&gt;28&lt;/rec-number&gt;&lt;foreign-keys&gt;&lt;key app="EN" db-id="v2tpprsx9s0tr4epf29xw5sedevezepfefra" timestamp="1680838885"&gt;28&lt;/key&gt;&lt;/foreign-keys&gt;&lt;ref-type name="Journal Article"&gt;17&lt;/ref-type&gt;&lt;contributors&gt;&lt;authors&gt;&lt;author&gt;Sheng, Ying&lt;/author&gt;&lt;author&gt;Wang, Mingyang&lt;/author&gt;&lt;author&gt;Zhang, Le&lt;/author&gt;&lt;author&gt;Ren, Qiang&lt;/author&gt;&lt;/authors&gt;&lt;/contributors&gt;&lt;titles&gt;&lt;title&gt;Analysis of filtration process of 3-D mesh spacer filter by using CFD-DEM simulation&lt;/title&gt;&lt;secondary-title&gt;Powder Technology&lt;/secondary-title&gt;&lt;/titles&gt;&lt;periodical&gt;&lt;full-title&gt;Powder Technology&lt;/full-title&gt;&lt;/periodical&gt;&lt;pages&gt;785-793&lt;/pages&gt;&lt;volume&gt;396&lt;/volume&gt;&lt;keywords&gt;&lt;keyword&gt;3-D mesh filter&lt;/keyword&gt;&lt;keyword&gt;CFD-DEM model&lt;/keyword&gt;&lt;keyword&gt;Particles&lt;/keyword&gt;&lt;keyword&gt;Filtration&lt;/keyword&gt;&lt;/keywords&gt;&lt;dates&gt;&lt;year&gt;2022&lt;/year&gt;&lt;pub-dates&gt;&lt;date&gt;2022/01/01/&lt;/date&gt;&lt;/pub-dates&gt;&lt;/dates&gt;&lt;isbn&gt;0032-5910&lt;/isbn&gt;&lt;urls&gt;&lt;related-urls&gt;&lt;url&gt;https://www.sciencedirect.com/science/article/pii/S0032591021009888&lt;/url&gt;&lt;/related-urls&gt;&lt;/urls&gt;&lt;electronic-resource-num&gt;https://doi.org/10.1016/j.powtec.2021.11.034&lt;/electronic-resource-num&gt;&lt;/record&gt;&lt;/Cite&gt;&lt;/EndNote&gt;</w:instrText>
      </w:r>
      <w:r w:rsidR="00464971">
        <w:fldChar w:fldCharType="separate"/>
      </w:r>
      <w:r w:rsidR="00EB4FDC" w:rsidRPr="00EB4FDC">
        <w:rPr>
          <w:noProof/>
          <w:vertAlign w:val="superscript"/>
        </w:rPr>
        <w:t>23</w:t>
      </w:r>
      <w:r w:rsidR="00464971">
        <w:fldChar w:fldCharType="end"/>
      </w:r>
      <w:r w:rsidR="00464971">
        <w:t xml:space="preserve"> studied the filtration process in</w:t>
      </w:r>
      <w:r w:rsidR="00447217">
        <w:t xml:space="preserve"> and on</w:t>
      </w:r>
      <w:r w:rsidR="00464971">
        <w:t xml:space="preserve"> the filter media using CFD-DEM</w:t>
      </w:r>
      <w:r w:rsidR="003A6320">
        <w:t xml:space="preserve"> for applications in</w:t>
      </w:r>
      <w:r w:rsidR="00464971">
        <w:t xml:space="preserve"> air </w:t>
      </w:r>
      <w:r w:rsidR="003A6320">
        <w:t>filteration</w:t>
      </w:r>
      <w:r w:rsidR="00464971">
        <w:t>. Hund et al</w:t>
      </w:r>
      <w:r w:rsidR="00464971">
        <w:fldChar w:fldCharType="begin"/>
      </w:r>
      <w:r w:rsidR="00EB4FDC">
        <w:instrText xml:space="preserve"> ADDIN EN.CITE &lt;EndNote&gt;&lt;Cite&gt;&lt;Author&gt;Hund&lt;/Author&gt;&lt;Year&gt;2020&lt;/Year&gt;&lt;RecNum&gt;29&lt;/RecNum&gt;&lt;DisplayText&gt;&lt;style face="superscript"&gt;24&lt;/style&gt;&lt;/DisplayText&gt;&lt;record&gt;&lt;rec-number&gt;29&lt;/rec-number&gt;&lt;foreign-keys&gt;&lt;key app="EN" db-id="v2tpprsx9s0tr4epf29xw5sedevezepfefra" timestamp="1680839117"&gt;29&lt;/key&gt;&lt;/foreign-keys&gt;&lt;ref-type name="Journal Article"&gt;17&lt;/ref-type&gt;&lt;contributors&gt;&lt;authors&gt;&lt;author&gt;Hund, David&lt;/author&gt;&lt;author&gt;Lösch, Philipp&lt;/author&gt;&lt;author&gt;Kerner, Maximilian&lt;/author&gt;&lt;author&gt;Ripperger, Siegfried&lt;/author&gt;&lt;author&gt;Antonyuk, Sergiy&lt;/author&gt;&lt;/authors&gt;&lt;/contributors&gt;&lt;titles&gt;&lt;title&gt;CFD-DEM study of bridging mechanisms at the static solid-liquid surface filtration&lt;/title&gt;&lt;secondary-title&gt;Powder Technology&lt;/secondary-title&gt;&lt;/titles&gt;&lt;periodical&gt;&lt;full-title&gt;Powder Technology&lt;/full-title&gt;&lt;/periodical&gt;&lt;pages&gt;600-609&lt;/pages&gt;&lt;volume&gt;361&lt;/volume&gt;&lt;keywords&gt;&lt;keyword&gt;Surface filtration&lt;/keyword&gt;&lt;keyword&gt;First particle layer&lt;/keyword&gt;&lt;keyword&gt;Bridging&lt;/keyword&gt;&lt;keyword&gt;Cake&lt;/keyword&gt;&lt;keyword&gt;CFD&lt;/keyword&gt;&lt;keyword&gt;DEM&lt;/keyword&gt;&lt;/keywords&gt;&lt;dates&gt;&lt;year&gt;2020&lt;/year&gt;&lt;pub-dates&gt;&lt;date&gt;2020/02/01/&lt;/date&gt;&lt;/pub-dates&gt;&lt;/dates&gt;&lt;isbn&gt;0032-5910&lt;/isbn&gt;&lt;urls&gt;&lt;related-urls&gt;&lt;url&gt;https://www.sciencedirect.com/science/article/pii/S0032591019310332&lt;/url&gt;&lt;/related-urls&gt;&lt;/urls&gt;&lt;electronic-resource-num&gt;https://doi.org/10.1016/j.powtec.2019.11.072&lt;/electronic-resource-num&gt;&lt;/record&gt;&lt;/Cite&gt;&lt;/EndNote&gt;</w:instrText>
      </w:r>
      <w:r w:rsidR="00464971">
        <w:fldChar w:fldCharType="separate"/>
      </w:r>
      <w:r w:rsidR="00EB4FDC" w:rsidRPr="00EB4FDC">
        <w:rPr>
          <w:noProof/>
          <w:vertAlign w:val="superscript"/>
        </w:rPr>
        <w:t>24</w:t>
      </w:r>
      <w:r w:rsidR="00464971">
        <w:fldChar w:fldCharType="end"/>
      </w:r>
      <w:r w:rsidR="00464971">
        <w:t xml:space="preserve"> studied the bridge formation process during the initial stage of </w:t>
      </w:r>
      <w:r w:rsidR="00151C52">
        <w:t>filtration</w:t>
      </w:r>
      <w:r w:rsidR="00396415">
        <w:t xml:space="preserve"> using CFD-DEM</w:t>
      </w:r>
      <w:r w:rsidR="00151C52">
        <w:t xml:space="preserve">. </w:t>
      </w:r>
      <w:r w:rsidR="00396415" w:rsidRPr="00396415">
        <w:t>Sören and Jürgen</w:t>
      </w:r>
      <w:r w:rsidR="00396415">
        <w:fldChar w:fldCharType="begin"/>
      </w:r>
      <w:r w:rsidR="00EB4FDC">
        <w:instrText xml:space="preserve"> ADDIN EN.CITE &lt;EndNote&gt;&lt;Cite&gt;&lt;Author&gt;Sören&lt;/Author&gt;&lt;Year&gt;2012&lt;/Year&gt;&lt;RecNum&gt;31&lt;/RecNum&gt;&lt;DisplayText&gt;&lt;style face="superscript"&gt;25&lt;/style&gt;&lt;/DisplayText&gt;&lt;record&gt;&lt;rec-number&gt;31&lt;/rec-number&gt;&lt;foreign-keys&gt;&lt;key app="EN" db-id="v2tpprsx9s0tr4epf29xw5sedevezepfefra" timestamp="1680839945"&gt;31&lt;/key&gt;&lt;/foreign-keys&gt;&lt;ref-type name="Journal Article"&gt;17&lt;/ref-type&gt;&lt;contributors&gt;&lt;authors&gt;&lt;author&gt;Sören, Stein&lt;/author&gt;&lt;author&gt;Jürgen, Tomas&lt;/author&gt;&lt;/authors&gt;&lt;/contributors&gt;&lt;titles&gt;&lt;title&gt;Simulation of a Filtration Process by DEM and CFD&lt;/title&gt;&lt;secondary-title&gt;International Journal of Mechanical Engineering and Mechatronics&lt;/secondary-title&gt;&lt;/titles&gt;&lt;periodical&gt;&lt;full-title&gt;International Journal of Mechanical Engineering and Mechatronics&lt;/full-title&gt;&lt;/periodical&gt;&lt;pages&gt;28-35&lt;/pages&gt;&lt;volume&gt;1&lt;/volume&gt;&lt;number&gt;2&lt;/number&gt;&lt;dates&gt;&lt;year&gt;2012&lt;/year&gt;&lt;/dates&gt;&lt;urls&gt;&lt;/urls&gt;&lt;/record&gt;&lt;/Cite&gt;&lt;/EndNote&gt;</w:instrText>
      </w:r>
      <w:r w:rsidR="00396415">
        <w:fldChar w:fldCharType="separate"/>
      </w:r>
      <w:r w:rsidR="00EB4FDC" w:rsidRPr="00EB4FDC">
        <w:rPr>
          <w:noProof/>
          <w:vertAlign w:val="superscript"/>
        </w:rPr>
        <w:t>25</w:t>
      </w:r>
      <w:r w:rsidR="00396415">
        <w:fldChar w:fldCharType="end"/>
      </w:r>
      <w:r w:rsidR="00396415">
        <w:t xml:space="preserve"> and Qian et al</w:t>
      </w:r>
      <w:r w:rsidR="00396415">
        <w:fldChar w:fldCharType="begin"/>
      </w:r>
      <w:r w:rsidR="00EB4FDC">
        <w:instrText xml:space="preserve"> ADDIN EN.CITE &lt;EndNote&gt;&lt;Cite&gt;&lt;Author&gt;Qian&lt;/Author&gt;&lt;Year&gt;2014&lt;/Year&gt;&lt;RecNum&gt;27&lt;/RecNum&gt;&lt;DisplayText&gt;&lt;style face="superscript"&gt;26&lt;/style&gt;&lt;/DisplayText&gt;&lt;record&gt;&lt;rec-number&gt;27&lt;/rec-number&gt;&lt;foreign-keys&gt;&lt;key app="EN" db-id="v2tpprsx9s0tr4epf29xw5sedevezepfefra" timestamp="1680838611"&gt;27&lt;/key&gt;&lt;/foreign-keys&gt;&lt;ref-type name="Journal Article"&gt;17&lt;/ref-type&gt;&lt;contributors&gt;&lt;authors&gt;&lt;author&gt;Qian, Fuping&lt;/author&gt;&lt;author&gt;Huang, Naijin&lt;/author&gt;&lt;author&gt;Lu, Jinli&lt;/author&gt;&lt;author&gt;Han, Yunlong&lt;/author&gt;&lt;/authors&gt;&lt;/contributors&gt;&lt;titles&gt;&lt;title&gt;CFD–DEM simulation of the filtration performance for fibrous media based on the mimic structure&lt;/title&gt;&lt;secondary-title&gt;Computers &amp;amp; Chemical Engineering&lt;/secondary-title&gt;&lt;/titles&gt;&lt;periodical&gt;&lt;full-title&gt;Computers &amp;amp; Chemical Engineering&lt;/full-title&gt;&lt;/periodical&gt;&lt;pages&gt;478-488&lt;/pages&gt;&lt;volume&gt;71&lt;/volume&gt;&lt;keywords&gt;&lt;keyword&gt;Fibrous media&lt;/keyword&gt;&lt;keyword&gt;Mimic structure&lt;/keyword&gt;&lt;keyword&gt;Filtration performance&lt;/keyword&gt;&lt;keyword&gt;CFD–DEM&lt;/keyword&gt;&lt;/keywords&gt;&lt;dates&gt;&lt;year&gt;2014&lt;/year&gt;&lt;pub-dates&gt;&lt;date&gt;2014/12/04/&lt;/date&gt;&lt;/pub-dates&gt;&lt;/dates&gt;&lt;isbn&gt;0098-1354&lt;/isbn&gt;&lt;urls&gt;&lt;related-urls&gt;&lt;url&gt;https://www.sciencedirect.com/science/article/pii/S0098135414002841&lt;/url&gt;&lt;/related-urls&gt;&lt;/urls&gt;&lt;electronic-resource-num&gt;https://doi.org/10.1016/j.compchemeng.2014.09.018&lt;/electronic-resource-num&gt;&lt;/record&gt;&lt;/Cite&gt;&lt;/EndNote&gt;</w:instrText>
      </w:r>
      <w:r w:rsidR="00396415">
        <w:fldChar w:fldCharType="separate"/>
      </w:r>
      <w:r w:rsidR="00EB4FDC" w:rsidRPr="00EB4FDC">
        <w:rPr>
          <w:noProof/>
          <w:vertAlign w:val="superscript"/>
        </w:rPr>
        <w:t>26</w:t>
      </w:r>
      <w:r w:rsidR="00396415">
        <w:fldChar w:fldCharType="end"/>
      </w:r>
      <w:r w:rsidR="00396415">
        <w:t xml:space="preserve"> simulated</w:t>
      </w:r>
      <w:r w:rsidR="00924075">
        <w:t xml:space="preserve"> </w:t>
      </w:r>
      <w:r w:rsidR="00396415">
        <w:t>pressure filtration process</w:t>
      </w:r>
      <w:r w:rsidR="00924075">
        <w:t>es</w:t>
      </w:r>
      <w:r w:rsidR="00396415">
        <w:t xml:space="preserve"> using CFD-DEM. The simulation results were compared with experimental data</w:t>
      </w:r>
      <w:r w:rsidR="00396415">
        <w:fldChar w:fldCharType="begin"/>
      </w:r>
      <w:r w:rsidR="00EB4FDC">
        <w:instrText xml:space="preserve"> ADDIN EN.CITE &lt;EndNote&gt;&lt;Cite&gt;&lt;Author&gt;Sören&lt;/Author&gt;&lt;Year&gt;2012&lt;/Year&gt;&lt;RecNum&gt;31&lt;/RecNum&gt;&lt;DisplayText&gt;&lt;style face="superscript"&gt;25&lt;/style&gt;&lt;/DisplayText&gt;&lt;record&gt;&lt;rec-number&gt;31&lt;/rec-number&gt;&lt;foreign-keys&gt;&lt;key app="EN" db-id="v2tpprsx9s0tr4epf29xw5sedevezepfefra" timestamp="1680839945"&gt;31&lt;/key&gt;&lt;/foreign-keys&gt;&lt;ref-type name="Journal Article"&gt;17&lt;/ref-type&gt;&lt;contributors&gt;&lt;authors&gt;&lt;author&gt;Sören, Stein&lt;/author&gt;&lt;author&gt;Jürgen, Tomas&lt;/author&gt;&lt;/authors&gt;&lt;/contributors&gt;&lt;titles&gt;&lt;title&gt;Simulation of a Filtration Process by DEM and CFD&lt;/title&gt;&lt;secondary-title&gt;International Journal of Mechanical Engineering and Mechatronics&lt;/secondary-title&gt;&lt;/titles&gt;&lt;periodical&gt;&lt;full-title&gt;International Journal of Mechanical Engineering and Mechatronics&lt;/full-title&gt;&lt;/periodical&gt;&lt;pages&gt;28-35&lt;/pages&gt;&lt;volume&gt;1&lt;/volume&gt;&lt;number&gt;2&lt;/number&gt;&lt;dates&gt;&lt;year&gt;2012&lt;/year&gt;&lt;/dates&gt;&lt;urls&gt;&lt;/urls&gt;&lt;/record&gt;&lt;/Cite&gt;&lt;/EndNote&gt;</w:instrText>
      </w:r>
      <w:r w:rsidR="00396415">
        <w:fldChar w:fldCharType="separate"/>
      </w:r>
      <w:r w:rsidR="00EB4FDC" w:rsidRPr="00EB4FDC">
        <w:rPr>
          <w:noProof/>
          <w:vertAlign w:val="superscript"/>
        </w:rPr>
        <w:t>25</w:t>
      </w:r>
      <w:r w:rsidR="00396415">
        <w:fldChar w:fldCharType="end"/>
      </w:r>
      <w:r w:rsidR="00932069">
        <w:t xml:space="preserve"> and the result</w:t>
      </w:r>
      <w:r w:rsidR="00924075">
        <w:t>s</w:t>
      </w:r>
      <w:r w:rsidR="00396415">
        <w:t xml:space="preserve"> of </w:t>
      </w:r>
      <w:r w:rsidR="00924075">
        <w:t>a</w:t>
      </w:r>
      <w:r w:rsidR="00447217">
        <w:t>n</w:t>
      </w:r>
      <w:r w:rsidR="00924075">
        <w:t xml:space="preserve"> </w:t>
      </w:r>
      <w:r w:rsidR="00396415">
        <w:t>empirical model</w:t>
      </w:r>
      <w:r w:rsidR="00396415">
        <w:fldChar w:fldCharType="begin"/>
      </w:r>
      <w:r w:rsidR="00EB4FDC">
        <w:instrText xml:space="preserve"> ADDIN EN.CITE &lt;EndNote&gt;&lt;Cite&gt;&lt;Author&gt;Qian&lt;/Author&gt;&lt;Year&gt;2014&lt;/Year&gt;&lt;RecNum&gt;27&lt;/RecNum&gt;&lt;DisplayText&gt;&lt;style face="superscript"&gt;26&lt;/style&gt;&lt;/DisplayText&gt;&lt;record&gt;&lt;rec-number&gt;27&lt;/rec-number&gt;&lt;foreign-keys&gt;&lt;key app="EN" db-id="v2tpprsx9s0tr4epf29xw5sedevezepfefra" timestamp="1680838611"&gt;27&lt;/key&gt;&lt;/foreign-keys&gt;&lt;ref-type name="Journal Article"&gt;17&lt;/ref-type&gt;&lt;contributors&gt;&lt;authors&gt;&lt;author&gt;Qian, Fuping&lt;/author&gt;&lt;author&gt;Huang, Naijin&lt;/author&gt;&lt;author&gt;Lu, Jinli&lt;/author&gt;&lt;author&gt;Han, Yunlong&lt;/author&gt;&lt;/authors&gt;&lt;/contributors&gt;&lt;titles&gt;&lt;title&gt;CFD–DEM simulation of the filtration performance for fibrous media based on the mimic structure&lt;/title&gt;&lt;secondary-title&gt;Computers &amp;amp; Chemical Engineering&lt;/secondary-title&gt;&lt;/titles&gt;&lt;periodical&gt;&lt;full-title&gt;Computers &amp;amp; Chemical Engineering&lt;/full-title&gt;&lt;/periodical&gt;&lt;pages&gt;478-488&lt;/pages&gt;&lt;volume&gt;71&lt;/volume&gt;&lt;keywords&gt;&lt;keyword&gt;Fibrous media&lt;/keyword&gt;&lt;keyword&gt;Mimic structure&lt;/keyword&gt;&lt;keyword&gt;Filtration performance&lt;/keyword&gt;&lt;keyword&gt;CFD–DEM&lt;/keyword&gt;&lt;/keywords&gt;&lt;dates&gt;&lt;year&gt;2014&lt;/year&gt;&lt;pub-dates&gt;&lt;date&gt;2014/12/04/&lt;/date&gt;&lt;/pub-dates&gt;&lt;/dates&gt;&lt;isbn&gt;0098-1354&lt;/isbn&gt;&lt;urls&gt;&lt;related-urls&gt;&lt;url&gt;https://www.sciencedirect.com/science/article/pii/S0098135414002841&lt;/url&gt;&lt;/related-urls&gt;&lt;/urls&gt;&lt;electronic-resource-num&gt;https://doi.org/10.1016/j.compchemeng.2014.09.018&lt;/electronic-resource-num&gt;&lt;/record&gt;&lt;/Cite&gt;&lt;/EndNote&gt;</w:instrText>
      </w:r>
      <w:r w:rsidR="00396415">
        <w:fldChar w:fldCharType="separate"/>
      </w:r>
      <w:r w:rsidR="00EB4FDC" w:rsidRPr="00EB4FDC">
        <w:rPr>
          <w:noProof/>
          <w:vertAlign w:val="superscript"/>
        </w:rPr>
        <w:t>26</w:t>
      </w:r>
      <w:r w:rsidR="00396415">
        <w:fldChar w:fldCharType="end"/>
      </w:r>
      <w:r w:rsidR="00396415">
        <w:t xml:space="preserve">. </w:t>
      </w:r>
      <w:r w:rsidR="005657CD">
        <w:t>Deshpande et al</w:t>
      </w:r>
      <w:r w:rsidR="005657CD">
        <w:fldChar w:fldCharType="begin"/>
      </w:r>
      <w:r w:rsidR="00EB4FDC">
        <w:instrText xml:space="preserve"> ADDIN EN.CITE &lt;EndNote&gt;&lt;Cite&gt;&lt;Author&gt;Deshpande&lt;/Author&gt;&lt;Year&gt;2019&lt;/Year&gt;&lt;RecNum&gt;22&lt;/RecNum&gt;&lt;DisplayText&gt;&lt;style face="superscript"&gt;27&lt;/style&gt;&lt;/DisplayText&gt;&lt;record&gt;&lt;rec-number&gt;22&lt;/rec-number&gt;&lt;foreign-keys&gt;&lt;key app="EN" db-id="v2tpprsx9s0tr4epf29xw5sedevezepfefra" timestamp="1680267892"&gt;22&lt;/key&gt;&lt;/foreign-keys&gt;&lt;ref-type name="Journal Article"&gt;17&lt;/ref-type&gt;&lt;contributors&gt;&lt;authors&gt;&lt;author&gt;Deshpande, Ruturaj&lt;/author&gt;&lt;author&gt;Antonyuk, Sergiy&lt;/author&gt;&lt;author&gt;Iliev, Oleg&lt;/author&gt;&lt;/authors&gt;&lt;/contributors&gt;&lt;titles&gt;&lt;title&gt;Study of the filter cake formed due to the sedimentation of monodispersed and bidispersed particles using discrete element method–computational fluid dynamics simulations&lt;/title&gt;&lt;secondary-title&gt;AIChE Journal&lt;/secondary-title&gt;&lt;/titles&gt;&lt;periodical&gt;&lt;full-title&gt;AIChE Journal&lt;/full-title&gt;&lt;/periodical&gt;&lt;pages&gt;1294-1303&lt;/pages&gt;&lt;volume&gt;65&lt;/volume&gt;&lt;number&gt;4&lt;/number&gt;&lt;dates&gt;&lt;year&gt;2019&lt;/year&gt;&lt;/dates&gt;&lt;isbn&gt;0001-1541&lt;/isbn&gt;&lt;urls&gt;&lt;related-urls&gt;&lt;url&gt;https://aiche.onlinelibrary.wiley.com/doi/abs/10.1002/aic.16529&lt;/url&gt;&lt;/related-urls&gt;&lt;/urls&gt;&lt;electronic-resource-num&gt;https://doi.org/10.1002/aic.16529&lt;/electronic-resource-num&gt;&lt;/record&gt;&lt;/Cite&gt;&lt;/EndNote&gt;</w:instrText>
      </w:r>
      <w:r w:rsidR="005657CD">
        <w:fldChar w:fldCharType="separate"/>
      </w:r>
      <w:r w:rsidR="00EB4FDC" w:rsidRPr="00EB4FDC">
        <w:rPr>
          <w:noProof/>
          <w:vertAlign w:val="superscript"/>
        </w:rPr>
        <w:t>27</w:t>
      </w:r>
      <w:r w:rsidR="005657CD">
        <w:fldChar w:fldCharType="end"/>
      </w:r>
      <w:r w:rsidR="005657CD">
        <w:t xml:space="preserve"> and Li et al</w:t>
      </w:r>
      <w:r w:rsidR="00133B6B">
        <w:fldChar w:fldCharType="begin"/>
      </w:r>
      <w:r w:rsidR="00EB4FDC">
        <w:instrText xml:space="preserve"> ADDIN EN.CITE &lt;EndNote&gt;&lt;Cite&gt;&lt;Author&gt;Li&lt;/Author&gt;&lt;Year&gt;2019&lt;/Year&gt;&lt;RecNum&gt;7&lt;/RecNum&gt;&lt;DisplayText&gt;&lt;style face="superscript"&gt;28&lt;/style&gt;&lt;/DisplayText&gt;&lt;record&gt;&lt;rec-number&gt;7&lt;/rec-number&gt;&lt;foreign-keys&gt;&lt;key app="EN" db-id="v2tpprsx9s0tr4epf29xw5sedevezepfefra" timestamp="1660712308"&gt;7&lt;/key&gt;&lt;/foreign-keys&gt;&lt;ref-type name="Journal Article"&gt;17&lt;/ref-type&gt;&lt;contributors&gt;&lt;authors&gt;&lt;author&gt;Li, Boyang&lt;/author&gt;&lt;author&gt;Dobosz, Kerianne M.&lt;/author&gt;&lt;author&gt;Zhang, Haitao&lt;/author&gt;&lt;author&gt;Schiffman, Jessica D.&lt;/author&gt;&lt;author&gt;Saranteas, Kostas&lt;/author&gt;&lt;author&gt;Henson, Michael A.&lt;/author&gt;&lt;/authors&gt;&lt;/contributors&gt;&lt;titles&gt;&lt;title&gt;Predicting the performance of pressure filtration processes by coupling computational fluid dynamics and discrete element methods&lt;/title&gt;&lt;secondary-title&gt;Chemical Engineering Science&lt;/secondary-title&gt;&lt;/titles&gt;&lt;periodical&gt;&lt;full-title&gt;Chemical Engineering Science&lt;/full-title&gt;&lt;/periodical&gt;&lt;pages&gt;115162&lt;/pages&gt;&lt;volume&gt;208&lt;/volume&gt;&lt;keywords&gt;&lt;keyword&gt;Pressure filtration&lt;/keyword&gt;&lt;keyword&gt;Particle technology&lt;/keyword&gt;&lt;keyword&gt;Discrete element methods&lt;/keyword&gt;&lt;keyword&gt;Computational fluid dynamics&lt;/keyword&gt;&lt;/keywords&gt;&lt;dates&gt;&lt;year&gt;2019&lt;/year&gt;&lt;pub-dates&gt;&lt;date&gt;2019/11/23/&lt;/date&gt;&lt;/pub-dates&gt;&lt;/dates&gt;&lt;isbn&gt;0009-2509&lt;/isbn&gt;&lt;urls&gt;&lt;related-urls&gt;&lt;url&gt;https://www.sciencedirect.com/science/article/pii/S0009250919306529&lt;/url&gt;&lt;/related-urls&gt;&lt;/urls&gt;&lt;electronic-resource-num&gt;https://doi.org/10.1016/j.ces.2019.115162&lt;/electronic-resource-num&gt;&lt;/record&gt;&lt;/Cite&gt;&lt;/EndNote&gt;</w:instrText>
      </w:r>
      <w:r w:rsidR="00133B6B">
        <w:fldChar w:fldCharType="separate"/>
      </w:r>
      <w:r w:rsidR="00EB4FDC" w:rsidRPr="00EB4FDC">
        <w:rPr>
          <w:noProof/>
          <w:vertAlign w:val="superscript"/>
        </w:rPr>
        <w:t>28</w:t>
      </w:r>
      <w:r w:rsidR="00133B6B">
        <w:fldChar w:fldCharType="end"/>
      </w:r>
      <w:r w:rsidR="005657CD">
        <w:t xml:space="preserve"> studied the factors </w:t>
      </w:r>
      <w:r w:rsidR="00133B6B">
        <w:t xml:space="preserve">that influence the performance of </w:t>
      </w:r>
      <w:r w:rsidR="00133B6B">
        <w:lastRenderedPageBreak/>
        <w:t xml:space="preserve">pressure filtration such as liquid viscosity, attractive force between particles </w:t>
      </w:r>
      <w:r w:rsidR="00CE2C4D">
        <w:t>and</w:t>
      </w:r>
      <w:r w:rsidR="00133B6B">
        <w:t xml:space="preserve"> </w:t>
      </w:r>
      <w:r w:rsidR="00924075">
        <w:t>particle</w:t>
      </w:r>
      <w:r w:rsidR="00133B6B">
        <w:t xml:space="preserve"> Reynold’s number</w:t>
      </w:r>
      <w:r w:rsidR="00C74837">
        <w:t xml:space="preserve"> using CFD-DEM</w:t>
      </w:r>
      <w:r w:rsidR="00133B6B">
        <w:t xml:space="preserve">. </w:t>
      </w:r>
    </w:p>
    <w:p w14:paraId="041C3475" w14:textId="76E67BB6" w:rsidR="00CE6A8C" w:rsidRDefault="008F7FA0" w:rsidP="007C2F1F">
      <w:pPr>
        <w:ind w:firstLine="480"/>
      </w:pPr>
      <w:r>
        <w:t xml:space="preserve">CFD-DEM is a powerful method for studying filtration. </w:t>
      </w:r>
      <w:r w:rsidR="003006F6">
        <w:t xml:space="preserve">However, </w:t>
      </w:r>
      <w:r>
        <w:t>it also</w:t>
      </w:r>
      <w:r w:rsidR="008D6B6C" w:rsidDel="008D6B6C">
        <w:t xml:space="preserve"> </w:t>
      </w:r>
      <w:r w:rsidR="008D6B6C">
        <w:t xml:space="preserve">has some </w:t>
      </w:r>
      <w:r w:rsidR="00FB4DF1">
        <w:t xml:space="preserve">limitations. First, </w:t>
      </w:r>
      <w:r w:rsidR="008D6B6C">
        <w:t>it</w:t>
      </w:r>
      <w:r w:rsidR="00FB4DF1">
        <w:t xml:space="preserve"> is </w:t>
      </w:r>
      <w:r w:rsidR="008D6B6C">
        <w:t xml:space="preserve">relatively </w:t>
      </w:r>
      <w:r w:rsidR="00FB4DF1">
        <w:t>computationally intensive. According to Li et al</w:t>
      </w:r>
      <w:r w:rsidR="00FB4DF1">
        <w:fldChar w:fldCharType="begin"/>
      </w:r>
      <w:r w:rsidR="00EB4FDC">
        <w:instrText xml:space="preserve"> ADDIN EN.CITE &lt;EndNote&gt;&lt;Cite&gt;&lt;Author&gt;Li&lt;/Author&gt;&lt;Year&gt;2019&lt;/Year&gt;&lt;RecNum&gt;7&lt;/RecNum&gt;&lt;DisplayText&gt;&lt;style face="superscript"&gt;28&lt;/style&gt;&lt;/DisplayText&gt;&lt;record&gt;&lt;rec-number&gt;7&lt;/rec-number&gt;&lt;foreign-keys&gt;&lt;key app="EN" db-id="v2tpprsx9s0tr4epf29xw5sedevezepfefra" timestamp="1660712308"&gt;7&lt;/key&gt;&lt;/foreign-keys&gt;&lt;ref-type name="Journal Article"&gt;17&lt;/ref-type&gt;&lt;contributors&gt;&lt;authors&gt;&lt;author&gt;Li, Boyang&lt;/author&gt;&lt;author&gt;Dobosz, Kerianne M.&lt;/author&gt;&lt;author&gt;Zhang, Haitao&lt;/author&gt;&lt;author&gt;Schiffman, Jessica D.&lt;/author&gt;&lt;author&gt;Saranteas, Kostas&lt;/author&gt;&lt;author&gt;Henson, Michael A.&lt;/author&gt;&lt;/authors&gt;&lt;/contributors&gt;&lt;titles&gt;&lt;title&gt;Predicting the performance of pressure filtration processes by coupling computational fluid dynamics and discrete element methods&lt;/title&gt;&lt;secondary-title&gt;Chemical Engineering Science&lt;/secondary-title&gt;&lt;/titles&gt;&lt;periodical&gt;&lt;full-title&gt;Chemical Engineering Science&lt;/full-title&gt;&lt;/periodical&gt;&lt;pages&gt;115162&lt;/pages&gt;&lt;volume&gt;208&lt;/volume&gt;&lt;keywords&gt;&lt;keyword&gt;Pressure filtration&lt;/keyword&gt;&lt;keyword&gt;Particle technology&lt;/keyword&gt;&lt;keyword&gt;Discrete element methods&lt;/keyword&gt;&lt;keyword&gt;Computational fluid dynamics&lt;/keyword&gt;&lt;/keywords&gt;&lt;dates&gt;&lt;year&gt;2019&lt;/year&gt;&lt;pub-dates&gt;&lt;date&gt;2019/11/23/&lt;/date&gt;&lt;/pub-dates&gt;&lt;/dates&gt;&lt;isbn&gt;0009-2509&lt;/isbn&gt;&lt;urls&gt;&lt;related-urls&gt;&lt;url&gt;https://www.sciencedirect.com/science/article/pii/S0009250919306529&lt;/url&gt;&lt;/related-urls&gt;&lt;/urls&gt;&lt;electronic-resource-num&gt;https://doi.org/10.1016/j.ces.2019.115162&lt;/electronic-resource-num&gt;&lt;/record&gt;&lt;/Cite&gt;&lt;/EndNote&gt;</w:instrText>
      </w:r>
      <w:r w:rsidR="00FB4DF1">
        <w:fldChar w:fldCharType="separate"/>
      </w:r>
      <w:r w:rsidR="00EB4FDC" w:rsidRPr="00EB4FDC">
        <w:rPr>
          <w:noProof/>
          <w:vertAlign w:val="superscript"/>
        </w:rPr>
        <w:t>28</w:t>
      </w:r>
      <w:r w:rsidR="00FB4DF1">
        <w:fldChar w:fldCharType="end"/>
      </w:r>
      <w:r w:rsidR="00FB4DF1">
        <w:t>, it takes several hours to finish one simulation</w:t>
      </w:r>
      <w:r w:rsidR="009632AA">
        <w:t xml:space="preserve"> of </w:t>
      </w:r>
      <w:r w:rsidR="008D6B6C">
        <w:t xml:space="preserve">a </w:t>
      </w:r>
      <w:r w:rsidR="009632AA">
        <w:t xml:space="preserve">laboratory scale </w:t>
      </w:r>
      <w:r w:rsidR="008D6B6C">
        <w:t xml:space="preserve">batch filtration experiment. </w:t>
      </w:r>
      <w:r w:rsidR="00615EE0">
        <w:t xml:space="preserve">To simulate the cake filterability of crystalline product </w:t>
      </w:r>
      <w:r w:rsidR="00A93693">
        <w:t xml:space="preserve">having </w:t>
      </w:r>
      <w:r w:rsidR="00615EE0">
        <w:t xml:space="preserve">small crystals and </w:t>
      </w:r>
      <w:r w:rsidR="00A93693">
        <w:t xml:space="preserve">a </w:t>
      </w:r>
      <w:r w:rsidR="00615EE0">
        <w:t xml:space="preserve">broad CSD, which is usually the case for the crystalline product from </w:t>
      </w:r>
      <w:r w:rsidR="00A93693">
        <w:t xml:space="preserve">a </w:t>
      </w:r>
      <w:r w:rsidR="00615EE0">
        <w:t>continuous</w:t>
      </w:r>
      <w:r w:rsidR="00A93693">
        <w:t xml:space="preserve"> </w:t>
      </w:r>
      <w:r w:rsidR="00615EE0">
        <w:t>crystallizer, a small</w:t>
      </w:r>
      <w:r w:rsidR="007C2F1F">
        <w:t>er</w:t>
      </w:r>
      <w:r w:rsidR="00615EE0">
        <w:t xml:space="preserve"> time step</w:t>
      </w:r>
      <w:r w:rsidR="007C2F1F">
        <w:t xml:space="preserve"> size</w:t>
      </w:r>
      <w:r w:rsidR="007C2F1F">
        <w:fldChar w:fldCharType="begin"/>
      </w:r>
      <w:r w:rsidR="00EB4FDC">
        <w:instrText xml:space="preserve"> ADDIN EN.CITE &lt;EndNote&gt;&lt;Cite&gt;&lt;Author&gt;Burns&lt;/Author&gt;&lt;Year&gt;2019&lt;/Year&gt;&lt;RecNum&gt;32&lt;/RecNum&gt;&lt;DisplayText&gt;&lt;style face="superscript"&gt;29&lt;/style&gt;&lt;/DisplayText&gt;&lt;record&gt;&lt;rec-number&gt;32&lt;/rec-number&gt;&lt;foreign-keys&gt;&lt;key app="EN" db-id="v2tpprsx9s0tr4epf29xw5sedevezepfefra" timestamp="1680843320"&gt;32&lt;/key&gt;&lt;/foreign-keys&gt;&lt;ref-type name="Journal Article"&gt;17&lt;/ref-type&gt;&lt;contributors&gt;&lt;authors&gt;&lt;author&gt;Burns, Shane J.&lt;/author&gt;&lt;author&gt;Piiroinen, Petri T.&lt;/author&gt;&lt;author&gt;Hanley, Kevin J.&lt;/author&gt;&lt;/authors&gt;&lt;/contributors&gt;&lt;titles&gt;&lt;title&gt;Critical time step for DEM simulations of dynamic systems using a Hertzian contact model&lt;/title&gt;&lt;secondary-title&gt;International Journal for Numerical Methods in Engineering&lt;/secondary-title&gt;&lt;/titles&gt;&lt;periodical&gt;&lt;full-title&gt;International Journal for Numerical Methods in Engineering&lt;/full-title&gt;&lt;/periodical&gt;&lt;pages&gt;432-451&lt;/pages&gt;&lt;volume&gt;119&lt;/volume&gt;&lt;number&gt;5&lt;/number&gt;&lt;keywords&gt;&lt;keyword&gt;damping&lt;/keyword&gt;&lt;keyword&gt;DEM&lt;/keyword&gt;&lt;keyword&gt;Hertzian contact&lt;/keyword&gt;&lt;keyword&gt;stability&lt;/keyword&gt;&lt;keyword&gt;time step&lt;/keyword&gt;&lt;/keywords&gt;&lt;dates&gt;&lt;year&gt;2019&lt;/year&gt;&lt;pub-dates&gt;&lt;date&gt;2019/08/03&lt;/date&gt;&lt;/pub-dates&gt;&lt;/dates&gt;&lt;publisher&gt;John Wiley &amp;amp; Sons, Ltd&lt;/publisher&gt;&lt;isbn&gt;0029-5981&lt;/isbn&gt;&lt;work-type&gt;https://doi.org/10.1002/nme.6056&lt;/work-type&gt;&lt;urls&gt;&lt;related-urls&gt;&lt;url&gt;https://doi.org/10.1002/nme.6056&lt;/url&gt;&lt;/related-urls&gt;&lt;/urls&gt;&lt;electronic-resource-num&gt;https://doi.org/10.1002/nme.6056&lt;/electronic-resource-num&gt;&lt;access-date&gt;2023/04/06&lt;/access-date&gt;&lt;/record&gt;&lt;/Cite&gt;&lt;/EndNote&gt;</w:instrText>
      </w:r>
      <w:r w:rsidR="007C2F1F">
        <w:fldChar w:fldCharType="separate"/>
      </w:r>
      <w:r w:rsidR="00EB4FDC" w:rsidRPr="00EB4FDC">
        <w:rPr>
          <w:noProof/>
          <w:vertAlign w:val="superscript"/>
        </w:rPr>
        <w:t>29</w:t>
      </w:r>
      <w:r w:rsidR="007C2F1F">
        <w:fldChar w:fldCharType="end"/>
      </w:r>
      <w:r w:rsidR="00615EE0">
        <w:t xml:space="preserve"> and large </w:t>
      </w:r>
      <w:r>
        <w:t xml:space="preserve">number of </w:t>
      </w:r>
      <w:r w:rsidR="00615EE0">
        <w:t>particle</w:t>
      </w:r>
      <w:r>
        <w:t>s</w:t>
      </w:r>
      <w:r w:rsidR="00615EE0">
        <w:t xml:space="preserve"> should be used. </w:t>
      </w:r>
      <w:r w:rsidR="006442DE">
        <w:t xml:space="preserve">This will further substantially </w:t>
      </w:r>
      <w:r w:rsidR="00AB485E">
        <w:t>increase the computation time.</w:t>
      </w:r>
      <w:r w:rsidR="00B549E0">
        <w:t xml:space="preserve"> </w:t>
      </w:r>
      <w:r w:rsidR="00FC7455">
        <w:t xml:space="preserve">Second, </w:t>
      </w:r>
      <w:r w:rsidR="00CE6A8C">
        <w:t xml:space="preserve">CFD-DEM </w:t>
      </w:r>
      <w:r w:rsidR="00FC7455">
        <w:t>simulation result</w:t>
      </w:r>
      <w:r w:rsidR="00CE6A8C">
        <w:t>s</w:t>
      </w:r>
      <w:r w:rsidR="00FC7455">
        <w:t xml:space="preserve"> </w:t>
      </w:r>
      <w:r w:rsidR="00CE6A8C">
        <w:t xml:space="preserve">are </w:t>
      </w:r>
      <w:r w:rsidR="00FC7455">
        <w:t xml:space="preserve">sensitive to </w:t>
      </w:r>
      <w:r w:rsidR="00CE6A8C">
        <w:t xml:space="preserve">the CFD </w:t>
      </w:r>
      <w:r w:rsidR="00FC7455">
        <w:t>cell size</w:t>
      </w:r>
      <w:r w:rsidR="00AB485E">
        <w:t>.</w:t>
      </w:r>
      <w:r w:rsidR="00FC7455">
        <w:fldChar w:fldCharType="begin"/>
      </w:r>
      <w:r w:rsidR="00EB4FDC">
        <w:instrText xml:space="preserve"> ADDIN EN.CITE &lt;EndNote&gt;&lt;Cite&gt;&lt;Author&gt;Volk&lt;/Author&gt;&lt;Year&gt;2018&lt;/Year&gt;&lt;RecNum&gt;42&lt;/RecNum&gt;&lt;DisplayText&gt;&lt;style face="superscript"&gt;30&lt;/style&gt;&lt;/DisplayText&gt;&lt;record&gt;&lt;rec-number&gt;42&lt;/rec-number&gt;&lt;foreign-keys&gt;&lt;key app="EN" db-id="v2tpprsx9s0tr4epf29xw5sedevezepfefra" timestamp="1681640377"&gt;42&lt;/key&gt;&lt;/foreign-keys&gt;&lt;ref-type name="Journal Article"&gt;17&lt;/ref-type&gt;&lt;contributors&gt;&lt;authors&gt;&lt;author&gt;Volk, Annette&lt;/author&gt;&lt;author&gt;Ghia, Urmila&lt;/author&gt;&lt;author&gt;Liu, Gui Rong&lt;/author&gt;&lt;/authors&gt;&lt;/contributors&gt;&lt;titles&gt;&lt;title&gt;Assessment of CFD-DEM solution error against computational cell size for flows through a fixed-bed of binary-sized particles&lt;/title&gt;&lt;secondary-title&gt;Powder Technology&lt;/secondary-title&gt;&lt;/titles&gt;&lt;periodical&gt;&lt;full-title&gt;Powder Technology&lt;/full-title&gt;&lt;/periodical&gt;&lt;pages&gt;519-529&lt;/pages&gt;&lt;volume&gt;325&lt;/volume&gt;&lt;keywords&gt;&lt;keyword&gt;Computational Fluid Dynamics (CFD)&lt;/keyword&gt;&lt;keyword&gt;Discrete Element Method (DEM)&lt;/keyword&gt;&lt;keyword&gt;Fixed-bed&lt;/keyword&gt;&lt;keyword&gt;Binary-sized particle mixture&lt;/keyword&gt;&lt;keyword&gt;Grid-refinement study&lt;/keyword&gt;&lt;/keywords&gt;&lt;dates&gt;&lt;year&gt;2018&lt;/year&gt;&lt;pub-dates&gt;&lt;date&gt;2018/02/01/&lt;/date&gt;&lt;/pub-dates&gt;&lt;/dates&gt;&lt;isbn&gt;0032-5910&lt;/isbn&gt;&lt;urls&gt;&lt;related-urls&gt;&lt;url&gt;https://www.sciencedirect.com/science/article/pii/S0032591017309312&lt;/url&gt;&lt;/related-urls&gt;&lt;/urls&gt;&lt;electronic-resource-num&gt;https://doi.org/10.1016/j.powtec.2017.11.051&lt;/electronic-resource-num&gt;&lt;/record&gt;&lt;/Cite&gt;&lt;/EndNote&gt;</w:instrText>
      </w:r>
      <w:r w:rsidR="00FC7455">
        <w:fldChar w:fldCharType="separate"/>
      </w:r>
      <w:r w:rsidR="00EB4FDC" w:rsidRPr="00EB4FDC">
        <w:rPr>
          <w:noProof/>
          <w:vertAlign w:val="superscript"/>
        </w:rPr>
        <w:t>30</w:t>
      </w:r>
      <w:r w:rsidR="00FC7455">
        <w:fldChar w:fldCharType="end"/>
      </w:r>
      <w:r w:rsidR="00FC7455">
        <w:t xml:space="preserve"> The optim</w:t>
      </w:r>
      <w:r w:rsidR="00C4602E">
        <w:t>al</w:t>
      </w:r>
      <w:r w:rsidR="00FC7455">
        <w:t xml:space="preserve"> cell size may be difficult to </w:t>
      </w:r>
      <w:r w:rsidR="00CE6A8C">
        <w:t xml:space="preserve">determine </w:t>
      </w:r>
      <w:r w:rsidR="00FC7455">
        <w:t xml:space="preserve">when the CSD is </w:t>
      </w:r>
      <w:r w:rsidR="00AB485E">
        <w:t>broad</w:t>
      </w:r>
      <w:r w:rsidR="00FC7455">
        <w:t xml:space="preserve"> and no experimental data </w:t>
      </w:r>
      <w:r w:rsidR="00AB485E">
        <w:t>are available.</w:t>
      </w:r>
    </w:p>
    <w:p w14:paraId="097A04EE" w14:textId="5DB5B5C3" w:rsidR="003006F6" w:rsidRDefault="00CE6A8C" w:rsidP="00B803FF">
      <w:pPr>
        <w:ind w:firstLine="480"/>
      </w:pPr>
      <w:r>
        <w:t>Therefore, i</w:t>
      </w:r>
      <w:r w:rsidR="0092092E">
        <w:t xml:space="preserve">n this work, a </w:t>
      </w:r>
      <w:r w:rsidR="003A5776">
        <w:t xml:space="preserve">procedure </w:t>
      </w:r>
      <w:r w:rsidR="0092092E">
        <w:t xml:space="preserve">that combines DEM and </w:t>
      </w:r>
      <w:r w:rsidR="003A5776">
        <w:t xml:space="preserve">the </w:t>
      </w:r>
      <w:r w:rsidR="0092092E">
        <w:t>Kozeny</w:t>
      </w:r>
      <w:r w:rsidR="00B7799E">
        <w:t>-Carman</w:t>
      </w:r>
      <w:r w:rsidR="00E31970">
        <w:t xml:space="preserve"> equation</w:t>
      </w:r>
      <w:r w:rsidR="0092092E">
        <w:t xml:space="preserve"> is proposed</w:t>
      </w:r>
      <w:r w:rsidR="003A5776">
        <w:t xml:space="preserve"> to </w:t>
      </w:r>
      <w:r w:rsidR="00C23995">
        <w:t>estimate particle filterability</w:t>
      </w:r>
      <w:r w:rsidR="00B7799E">
        <w:t>.</w:t>
      </w:r>
      <w:r w:rsidR="007B7CBC">
        <w:t xml:space="preserve"> DEM is used to </w:t>
      </w:r>
      <w:r w:rsidR="00C23995">
        <w:t xml:space="preserve">predict </w:t>
      </w:r>
      <w:r w:rsidR="001F15F2">
        <w:t>the filter cake structure</w:t>
      </w:r>
      <w:r w:rsidR="00E31970">
        <w:t xml:space="preserve"> and estimate the cake porosity</w:t>
      </w:r>
      <w:r w:rsidR="001F15F2">
        <w:t xml:space="preserve"> </w:t>
      </w:r>
      <w:r w:rsidR="00C23995">
        <w:t>for a given</w:t>
      </w:r>
      <w:r w:rsidR="001F15F2">
        <w:t xml:space="preserve"> CSD.</w:t>
      </w:r>
      <w:r w:rsidR="00E31970">
        <w:t xml:space="preserve"> </w:t>
      </w:r>
      <w:r w:rsidR="00C23995">
        <w:t xml:space="preserve">Then the </w:t>
      </w:r>
      <w:r w:rsidR="00E31970">
        <w:t xml:space="preserve">Kozeny-Carman equation </w:t>
      </w:r>
      <w:r w:rsidR="007C2F1F">
        <w:t xml:space="preserve">with </w:t>
      </w:r>
      <w:r w:rsidR="00AB485E">
        <w:t xml:space="preserve">the </w:t>
      </w:r>
      <w:r w:rsidR="007C2F1F">
        <w:t>resistance additivity hypothesis proposed by Bourcier et al.</w:t>
      </w:r>
      <w:r w:rsidR="007C2F1F">
        <w:fldChar w:fldCharType="begin"/>
      </w:r>
      <w:r w:rsidR="00EB4FDC">
        <w:instrText xml:space="preserve"> ADDIN EN.CITE &lt;EndNote&gt;&lt;Cite&gt;&lt;Author&gt;Bourcier&lt;/Author&gt;&lt;Year&gt;2016&lt;/Year&gt;&lt;RecNum&gt;8&lt;/RecNum&gt;&lt;DisplayText&gt;&lt;style face="superscript"&gt;14&lt;/style&gt;&lt;/DisplayText&gt;&lt;record&gt;&lt;rec-number&gt;8&lt;/rec-number&gt;&lt;foreign-keys&gt;&lt;key app="EN" db-id="v2tpprsx9s0tr4epf29xw5sedevezepfefra" timestamp="1673926721"&gt;8&lt;/key&gt;&lt;/foreign-keys&gt;&lt;ref-type name="Journal Article"&gt;17&lt;/ref-type&gt;&lt;contributors&gt;&lt;authors&gt;&lt;author&gt;Bourcier, D.&lt;/author&gt;&lt;author&gt;Féraud, J. P.&lt;/author&gt;&lt;author&gt;Colson, D.&lt;/author&gt;&lt;author&gt;Mandrick, K.&lt;/author&gt;&lt;author&gt;Ode, D.&lt;/author&gt;&lt;author&gt;Brackx, E.&lt;/author&gt;&lt;author&gt;Puel, F.&lt;/author&gt;&lt;/authors&gt;&lt;/contributors&gt;&lt;titles&gt;&lt;title&gt;Influence of particle size and shape properties on cake resistance and compressibility during pressure filtration&lt;/title&gt;&lt;secondary-title&gt;Chemical Engineering Science&lt;/secondary-title&gt;&lt;/titles&gt;&lt;periodical&gt;&lt;full-title&gt;Chemical Engineering Science&lt;/full-title&gt;&lt;/periodical&gt;&lt;pages&gt;176-187&lt;/pages&gt;&lt;volume&gt;144&lt;/volume&gt;&lt;keywords&gt;&lt;keyword&gt;Pressure filtration&lt;/keyword&gt;&lt;keyword&gt;Cake resistance&lt;/keyword&gt;&lt;keyword&gt;Compressibility&lt;/keyword&gt;&lt;keyword&gt;Particle properties&lt;/keyword&gt;&lt;keyword&gt;Experimental&lt;/keyword&gt;&lt;keyword&gt;Modelling&lt;/keyword&gt;&lt;/keywords&gt;&lt;dates&gt;&lt;year&gt;2016&lt;/year&gt;&lt;pub-dates&gt;&lt;date&gt;2016/04/22/&lt;/date&gt;&lt;/pub-dates&gt;&lt;/dates&gt;&lt;isbn&gt;0009-2509&lt;/isbn&gt;&lt;urls&gt;&lt;related-urls&gt;&lt;url&gt;https://www.sciencedirect.com/science/article/pii/S0009250916300033&lt;/url&gt;&lt;/related-urls&gt;&lt;/urls&gt;&lt;electronic-resource-num&gt;https://doi.org/10.1016/j.ces.2016.01.023&lt;/electronic-resource-num&gt;&lt;/record&gt;&lt;/Cite&gt;&lt;/EndNote&gt;</w:instrText>
      </w:r>
      <w:r w:rsidR="007C2F1F">
        <w:fldChar w:fldCharType="separate"/>
      </w:r>
      <w:r w:rsidR="00EB4FDC" w:rsidRPr="00EB4FDC">
        <w:rPr>
          <w:noProof/>
          <w:vertAlign w:val="superscript"/>
        </w:rPr>
        <w:t>14</w:t>
      </w:r>
      <w:r w:rsidR="007C2F1F">
        <w:fldChar w:fldCharType="end"/>
      </w:r>
      <w:r w:rsidR="007C2F1F">
        <w:t xml:space="preserve"> </w:t>
      </w:r>
      <w:r w:rsidR="00E31970">
        <w:t xml:space="preserve">is used to estimate the filter cake resistance. </w:t>
      </w:r>
      <w:r w:rsidR="007D58B1">
        <w:t>Thus,</w:t>
      </w:r>
      <w:r w:rsidR="00C23995">
        <w:t xml:space="preserve"> t</w:t>
      </w:r>
      <w:r w:rsidR="00E31970">
        <w:t xml:space="preserve">he method proposed </w:t>
      </w:r>
      <w:r w:rsidR="00C23995">
        <w:t xml:space="preserve">does not </w:t>
      </w:r>
      <w:r w:rsidR="00E31970">
        <w:t xml:space="preserve">require </w:t>
      </w:r>
      <w:r w:rsidR="00C23995">
        <w:t xml:space="preserve">CFD calculations, only </w:t>
      </w:r>
      <w:r w:rsidR="007B7CBC">
        <w:t xml:space="preserve">DEM </w:t>
      </w:r>
      <w:r w:rsidR="00C23995">
        <w:t>calculations</w:t>
      </w:r>
      <w:r w:rsidR="00E31970">
        <w:t xml:space="preserve">. </w:t>
      </w:r>
      <w:r w:rsidR="00C23995">
        <w:t xml:space="preserve">This </w:t>
      </w:r>
      <w:r w:rsidR="00AB485E">
        <w:t>substantially reduces</w:t>
      </w:r>
      <w:r w:rsidR="00C23995">
        <w:t xml:space="preserve"> the</w:t>
      </w:r>
      <w:r w:rsidR="00E31970">
        <w:t xml:space="preserve"> computation time</w:t>
      </w:r>
      <w:r w:rsidR="007B7CBC">
        <w:t xml:space="preserve"> of the proposed method</w:t>
      </w:r>
      <w:r w:rsidR="00E31970">
        <w:t xml:space="preserve"> </w:t>
      </w:r>
      <w:r w:rsidR="00AB485E">
        <w:t>compared to</w:t>
      </w:r>
      <w:r w:rsidR="00C23995">
        <w:t xml:space="preserve"> </w:t>
      </w:r>
      <w:r w:rsidR="00E31970">
        <w:t xml:space="preserve">CFD-DEM, and the issue of cell size selection is </w:t>
      </w:r>
      <w:r w:rsidR="009C6686">
        <w:t>avoided</w:t>
      </w:r>
      <w:r w:rsidR="00C23995">
        <w:t xml:space="preserve"> as well</w:t>
      </w:r>
      <w:r w:rsidR="009C2EC6">
        <w:t>.</w:t>
      </w:r>
      <w:r w:rsidR="00B75B21">
        <w:t xml:space="preserve"> </w:t>
      </w:r>
      <w:r w:rsidR="00040C10">
        <w:t>To demonstrate the application</w:t>
      </w:r>
      <w:r w:rsidR="009C2EC6">
        <w:t xml:space="preserve"> of the model, an integrated c</w:t>
      </w:r>
      <w:r w:rsidR="00557C59">
        <w:t xml:space="preserve">rystallization-filtration process </w:t>
      </w:r>
      <w:r w:rsidR="004672B9">
        <w:t xml:space="preserve">for the production </w:t>
      </w:r>
      <w:r w:rsidR="004672B9">
        <w:lastRenderedPageBreak/>
        <w:t>of</w:t>
      </w:r>
      <w:r w:rsidR="00557C59">
        <w:t xml:space="preserve"> ammonium alum</w:t>
      </w:r>
      <w:r w:rsidR="009C2EC6">
        <w:t xml:space="preserve"> is model</w:t>
      </w:r>
      <w:r w:rsidR="00D9353C">
        <w:t>l</w:t>
      </w:r>
      <w:r w:rsidR="009C2EC6">
        <w:t xml:space="preserve">ed and analyzed. </w:t>
      </w:r>
    </w:p>
    <w:p w14:paraId="290DE89C" w14:textId="3C13B430" w:rsidR="00721447" w:rsidRDefault="00002EFC" w:rsidP="00BB5E8C">
      <w:pPr>
        <w:ind w:firstLine="480"/>
      </w:pPr>
      <w:r>
        <w:t xml:space="preserve">The remainder of this </w:t>
      </w:r>
      <w:r w:rsidR="00B95DDA">
        <w:t xml:space="preserve">article is organized as follows. </w:t>
      </w:r>
      <w:r w:rsidR="004672B9">
        <w:t>In Section 2,</w:t>
      </w:r>
      <w:r w:rsidR="00D9353C">
        <w:t xml:space="preserve"> filtration theory and the discrete element method are </w:t>
      </w:r>
      <w:r w:rsidR="004672B9">
        <w:t>introduced</w:t>
      </w:r>
      <w:r w:rsidR="00D9353C">
        <w:t xml:space="preserve">. </w:t>
      </w:r>
      <w:r w:rsidR="000F5050">
        <w:t xml:space="preserve">In Section 3, the </w:t>
      </w:r>
      <w:r w:rsidR="00B95DDA">
        <w:t>DEM simulation</w:t>
      </w:r>
      <w:r w:rsidR="000F5050">
        <w:t xml:space="preserve"> setting</w:t>
      </w:r>
      <w:r w:rsidR="00F96D3F">
        <w:t>s</w:t>
      </w:r>
      <w:r w:rsidR="00B95DDA">
        <w:t xml:space="preserve"> using </w:t>
      </w:r>
      <w:r w:rsidR="007D58B1">
        <w:t>open-source</w:t>
      </w:r>
      <w:r w:rsidR="00B95DDA">
        <w:t xml:space="preserve"> software LIGGGHTS</w:t>
      </w:r>
      <w:r w:rsidR="00767CA7">
        <w:fldChar w:fldCharType="begin">
          <w:fldData xml:space="preserve">PEVuZE5vdGU+PENpdGU+PEF1dGhvcj5Hb25pdmE8L0F1dGhvcj48WWVhcj4yMDEwPC9ZZWFyPjxS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</w:fldData>
        </w:fldChar>
      </w:r>
      <w:r w:rsidR="00EB4FDC">
        <w:instrText xml:space="preserve"> ADDIN EN.CITE </w:instrText>
      </w:r>
      <w:r w:rsidR="00EB4FDC">
        <w:fldChar w:fldCharType="begin">
          <w:fldData xml:space="preserve">PEVuZE5vdGU+PENpdGU+PEF1dGhvcj5Hb25pdmE8L0F1dGhvcj48WWVhcj4yMDEwPC9ZZWFyPjxS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</w:fldData>
        </w:fldChar>
      </w:r>
      <w:r w:rsidR="00EB4FDC">
        <w:instrText xml:space="preserve"> ADDIN EN.CITE.DATA </w:instrText>
      </w:r>
      <w:r w:rsidR="00EB4FDC">
        <w:fldChar w:fldCharType="end"/>
      </w:r>
      <w:r w:rsidR="00767CA7">
        <w:fldChar w:fldCharType="separate"/>
      </w:r>
      <w:r w:rsidR="00EB4FDC" w:rsidRPr="00EB4FDC">
        <w:rPr>
          <w:noProof/>
          <w:vertAlign w:val="superscript"/>
        </w:rPr>
        <w:t>31-33</w:t>
      </w:r>
      <w:r w:rsidR="00767CA7">
        <w:fldChar w:fldCharType="end"/>
      </w:r>
      <w:r w:rsidR="00B95DDA">
        <w:t xml:space="preserve"> </w:t>
      </w:r>
      <w:r w:rsidR="00F96D3F">
        <w:t xml:space="preserve">are </w:t>
      </w:r>
      <w:r w:rsidR="00B95DDA">
        <w:t xml:space="preserve">described. </w:t>
      </w:r>
      <w:r w:rsidR="00F858BC">
        <w:t xml:space="preserve">The equations used for modelling </w:t>
      </w:r>
      <w:r w:rsidR="004672B9">
        <w:t xml:space="preserve">a </w:t>
      </w:r>
      <w:r w:rsidR="007C2F1F">
        <w:t xml:space="preserve">rotary-drum filter and </w:t>
      </w:r>
      <w:r w:rsidR="004672B9">
        <w:t xml:space="preserve">a </w:t>
      </w:r>
      <w:r w:rsidR="00F858BC">
        <w:t>continuou</w:t>
      </w:r>
      <w:r w:rsidR="007C2F1F">
        <w:t>s crystallizer</w:t>
      </w:r>
      <w:r w:rsidR="00F858BC">
        <w:t xml:space="preserve"> are explained. In Section 4, </w:t>
      </w:r>
      <w:r w:rsidR="00AB3008">
        <w:t xml:space="preserve">the </w:t>
      </w:r>
      <w:r w:rsidR="00940A9B">
        <w:t>procedure</w:t>
      </w:r>
      <w:r w:rsidR="00AB3008">
        <w:t xml:space="preserve"> is validated by </w:t>
      </w:r>
      <w:r w:rsidR="00BB5E8C">
        <w:t xml:space="preserve">comparing </w:t>
      </w:r>
      <w:r w:rsidR="00F858BC">
        <w:t>simulation result</w:t>
      </w:r>
      <w:r w:rsidR="00940A9B">
        <w:t>s</w:t>
      </w:r>
      <w:r w:rsidR="00BB5E8C">
        <w:t xml:space="preserve"> for bimodal PMMA particles with experimental data available in the open literature.</w:t>
      </w:r>
      <w:r w:rsidR="00BB5E8C">
        <w:fldChar w:fldCharType="begin"/>
      </w:r>
      <w:r w:rsidR="00EB4FDC">
        <w:instrText xml:space="preserve"> ADDIN EN.CITE &lt;EndNote&gt;&lt;Cite&gt;&lt;Author&gt;Bourcier&lt;/Author&gt;&lt;Year&gt;2016&lt;/Year&gt;&lt;RecNum&gt;8&lt;/RecNum&gt;&lt;DisplayText&gt;&lt;style face="superscript"&gt;14&lt;/style&gt;&lt;/DisplayText&gt;&lt;record&gt;&lt;rec-number&gt;8&lt;/rec-number&gt;&lt;foreign-keys&gt;&lt;key app="EN" db-id="v2tpprsx9s0tr4epf29xw5sedevezepfefra" timestamp="1673926721"&gt;8&lt;/key&gt;&lt;/foreign-keys&gt;&lt;ref-type name="Journal Article"&gt;17&lt;/ref-type&gt;&lt;contributors&gt;&lt;authors&gt;&lt;author&gt;Bourcier, D.&lt;/author&gt;&lt;author&gt;Féraud, J. P.&lt;/author&gt;&lt;author&gt;Colson, D.&lt;/author&gt;&lt;author&gt;Mandrick, K.&lt;/author&gt;&lt;author&gt;Ode, D.&lt;/author&gt;&lt;author&gt;Brackx, E.&lt;/author&gt;&lt;author&gt;Puel, F.&lt;/author&gt;&lt;/authors&gt;&lt;/contributors&gt;&lt;titles&gt;&lt;title&gt;Influence of particle size and shape properties on cake resistance and compressibility during pressure filtration&lt;/title&gt;&lt;secondary-title&gt;Chemical Engineering Science&lt;/secondary-title&gt;&lt;/titles&gt;&lt;periodical&gt;&lt;full-title&gt;Chemical Engineering Science&lt;/full-title&gt;&lt;/periodical&gt;&lt;pages&gt;176-187&lt;/pages&gt;&lt;volume&gt;144&lt;/volume&gt;&lt;keywords&gt;&lt;keyword&gt;Pressure filtration&lt;/keyword&gt;&lt;keyword&gt;Cake resistance&lt;/keyword&gt;&lt;keyword&gt;Compressibility&lt;/keyword&gt;&lt;keyword&gt;Particle properties&lt;/keyword&gt;&lt;keyword&gt;Experimental&lt;/keyword&gt;&lt;keyword&gt;Modelling&lt;/keyword&gt;&lt;/keywords&gt;&lt;dates&gt;&lt;year&gt;2016&lt;/year&gt;&lt;pub-dates&gt;&lt;date&gt;2016/04/22/&lt;/date&gt;&lt;/pub-dates&gt;&lt;/dates&gt;&lt;isbn&gt;0009-2509&lt;/isbn&gt;&lt;urls&gt;&lt;related-urls&gt;&lt;url&gt;https://www.sciencedirect.com/science/article/pii/S0009250916300033&lt;/url&gt;&lt;/related-urls&gt;&lt;/urls&gt;&lt;electronic-resource-num&gt;https://doi.org/10.1016/j.ces.2016.01.023&lt;/electronic-resource-num&gt;&lt;/record&gt;&lt;/Cite&gt;&lt;/EndNote&gt;</w:instrText>
      </w:r>
      <w:r w:rsidR="00BB5E8C">
        <w:fldChar w:fldCharType="separate"/>
      </w:r>
      <w:r w:rsidR="00EB4FDC" w:rsidRPr="00EB4FDC">
        <w:rPr>
          <w:noProof/>
          <w:vertAlign w:val="superscript"/>
        </w:rPr>
        <w:t>14</w:t>
      </w:r>
      <w:r w:rsidR="00BB5E8C">
        <w:fldChar w:fldCharType="end"/>
      </w:r>
      <w:r w:rsidR="00F858BC">
        <w:t xml:space="preserve"> </w:t>
      </w:r>
      <w:r w:rsidR="00BB5E8C">
        <w:t>An integrated c</w:t>
      </w:r>
      <w:r w:rsidR="00040C10">
        <w:t>rystallization-filtration process</w:t>
      </w:r>
      <w:r w:rsidR="00BB5E8C">
        <w:t xml:space="preserve"> of ammonium alum is used as a case study to demonstrate the trade-off between crystallizer design and filter design quantitatively. </w:t>
      </w:r>
      <w:r w:rsidR="00D445E4">
        <w:t>In Section 5,</w:t>
      </w:r>
      <w:r w:rsidR="00D306BD">
        <w:t xml:space="preserve"> result</w:t>
      </w:r>
      <w:r w:rsidR="00D74366">
        <w:t>s</w:t>
      </w:r>
      <w:r w:rsidR="00D306BD">
        <w:t xml:space="preserve"> </w:t>
      </w:r>
      <w:r w:rsidR="00D74366">
        <w:t xml:space="preserve">are </w:t>
      </w:r>
      <w:r w:rsidR="007D58B1">
        <w:t>su</w:t>
      </w:r>
      <w:r w:rsidR="00940A9B">
        <w:t>mmarized</w:t>
      </w:r>
      <w:r w:rsidR="00D306BD">
        <w:t xml:space="preserve"> and </w:t>
      </w:r>
      <w:r w:rsidR="00D74366">
        <w:t xml:space="preserve">some </w:t>
      </w:r>
      <w:r w:rsidR="00602A3B">
        <w:t>limit</w:t>
      </w:r>
      <w:r w:rsidR="00D74366">
        <w:t>ations</w:t>
      </w:r>
      <w:r w:rsidR="00602A3B">
        <w:t xml:space="preserve"> of the proposed </w:t>
      </w:r>
      <w:r w:rsidR="00D74366">
        <w:t>method are discussed</w:t>
      </w:r>
      <w:r w:rsidR="00D445E4">
        <w:t xml:space="preserve">. </w:t>
      </w:r>
      <w:r w:rsidR="00721447">
        <w:br w:type="page"/>
      </w:r>
    </w:p>
    <w:p w14:paraId="66C95F22" w14:textId="416F18F6" w:rsidR="00B95DDA" w:rsidRDefault="00B95DDA" w:rsidP="00CC3DD1">
      <w:pPr>
        <w:pStyle w:val="1"/>
        <w:numPr>
          <w:ilvl w:val="0"/>
          <w:numId w:val="7"/>
        </w:numPr>
      </w:pPr>
      <w:r>
        <w:rPr>
          <w:rFonts w:hint="eastAsia"/>
        </w:rPr>
        <w:lastRenderedPageBreak/>
        <w:t>T</w:t>
      </w:r>
      <w:r>
        <w:t>heory</w:t>
      </w:r>
    </w:p>
    <w:p w14:paraId="634080C2" w14:textId="13A9DF74" w:rsidR="00635D84" w:rsidRDefault="00635D84" w:rsidP="00635D84">
      <w:pPr>
        <w:pStyle w:val="2"/>
        <w:numPr>
          <w:ilvl w:val="1"/>
          <w:numId w:val="7"/>
        </w:numPr>
      </w:pPr>
      <w:r>
        <w:t>Filtration Theory</w:t>
      </w:r>
    </w:p>
    <w:p w14:paraId="76EE18D7" w14:textId="62508385" w:rsidR="00D52E41" w:rsidRDefault="00D52E41" w:rsidP="00D52E41">
      <w:r>
        <w:t xml:space="preserve">Filtration is driven by </w:t>
      </w:r>
      <w:r w:rsidR="004324B8">
        <w:t xml:space="preserve">a </w:t>
      </w:r>
      <w:r>
        <w:t xml:space="preserve">pressure difference across the </w:t>
      </w:r>
      <w:r w:rsidR="0035091F">
        <w:t>filter</w:t>
      </w:r>
      <w:r>
        <w:t xml:space="preserve">. The overall pressure drop </w:t>
      </w:r>
      <w:r w:rsidR="004324B8">
        <w:t>comprises contributions from the</w:t>
      </w:r>
      <w:r>
        <w:t xml:space="preserve"> filter medium resistance and the cake resistance as shown in the following equation</w:t>
      </w:r>
      <w:r w:rsidR="00214D7E">
        <w:t>:</w:t>
      </w:r>
      <w:r w:rsidR="003758E5">
        <w:fldChar w:fldCharType="begin"/>
      </w:r>
      <w:r w:rsidR="00EB4FDC">
        <w:instrText xml:space="preserve"> ADDIN EN.CITE &lt;EndNote&gt;&lt;Cite&gt;&lt;Author&gt;McCabe&lt;/Author&gt;&lt;Year&gt;1993&lt;/Year&gt;&lt;RecNum&gt;61&lt;/RecNum&gt;&lt;DisplayText&gt;&lt;style face="superscript"&gt;34&lt;/style&gt;&lt;/DisplayText&gt;&lt;record&gt;&lt;rec-number&gt;61&lt;/rec-number&gt;&lt;foreign-keys&gt;&lt;key app="EN" db-id="v2tpprsx9s0tr4epf29xw5sedevezepfefra" timestamp="1695610008"&gt;61&lt;/key&gt;&lt;/foreign-keys&gt;&lt;ref-type name="Book"&gt;6&lt;/ref-type&gt;&lt;contributors&gt;&lt;authors&gt;&lt;author&gt;McCabe, Warren Lee&lt;/author&gt;&lt;author&gt;Smith, Julian Cleveland&lt;/author&gt;&lt;author&gt;Harriott, Peter&lt;/author&gt;&lt;/authors&gt;&lt;/contributors&gt;&lt;titles&gt;&lt;title&gt;Unit operations of chemical engineering&lt;/title&gt;&lt;/titles&gt;&lt;volume&gt;5&lt;/volume&gt;&lt;dates&gt;&lt;year&gt;1993&lt;/year&gt;&lt;/dates&gt;&lt;publisher&gt;McGraw-hill New York&lt;/publisher&gt;&lt;urls&gt;&lt;/urls&gt;&lt;/record&gt;&lt;/Cite&gt;&lt;/EndNote&gt;</w:instrText>
      </w:r>
      <w:r w:rsidR="003758E5">
        <w:fldChar w:fldCharType="separate"/>
      </w:r>
      <w:r w:rsidR="00EB4FDC" w:rsidRPr="00EB4FDC">
        <w:rPr>
          <w:noProof/>
          <w:vertAlign w:val="superscript"/>
        </w:rPr>
        <w:t>34</w:t>
      </w:r>
      <w:r w:rsidR="003758E5">
        <w:fldChar w:fldCharType="end"/>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7994"/>
        <w:gridCol w:w="510"/>
      </w:tblGrid>
      <w:tr w:rsidR="00D52E41" w14:paraId="4971B9BD" w14:textId="77777777" w:rsidTr="00D52E41">
        <w:tc>
          <w:tcPr>
            <w:tcW w:w="510" w:type="dxa"/>
            <w:vAlign w:val="center"/>
          </w:tcPr>
          <w:p w14:paraId="17F38387" w14:textId="77777777" w:rsidR="00D52E41" w:rsidRPr="003758E5" w:rsidRDefault="00D52E41" w:rsidP="001B37F8">
            <w:pPr>
              <w:jc w:val="center"/>
            </w:pPr>
          </w:p>
        </w:tc>
        <w:tc>
          <w:tcPr>
            <w:tcW w:w="7994" w:type="dxa"/>
            <w:vAlign w:val="center"/>
          </w:tcPr>
          <w:p w14:paraId="7409903B" w14:textId="138A9DE4" w:rsidR="00D52E41" w:rsidRDefault="00D52E41" w:rsidP="00D52E41">
            <w:pPr>
              <w:jc w:val="center"/>
            </w:pPr>
            <m:oMathPara>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m</m:t>
                    </m:r>
                  </m:sub>
                </m:sSub>
                <m:r>
                  <m:rPr>
                    <m:sty m:val="p"/>
                  </m:rPr>
                  <w:rPr>
                    <w:rFonts w:ascii="Cambria Math" w:hAnsi="Cambria Math"/>
                  </w:rPr>
                  <m:t>=μu(</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α</m:t>
                    </m:r>
                  </m:num>
                  <m:den>
                    <m:r>
                      <w:rPr>
                        <w:rFonts w:ascii="Cambria Math" w:hAnsi="Cambria Math"/>
                      </w:rPr>
                      <m:t>A</m:t>
                    </m:r>
                  </m:den>
                </m:f>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oMath>
            </m:oMathPara>
          </w:p>
        </w:tc>
        <w:tc>
          <w:tcPr>
            <w:tcW w:w="510" w:type="dxa"/>
            <w:vAlign w:val="center"/>
          </w:tcPr>
          <w:p w14:paraId="2DEF1E7F" w14:textId="77777777" w:rsidR="00D52E41" w:rsidRDefault="00D52E41" w:rsidP="001B37F8">
            <w:pPr>
              <w:jc w:val="right"/>
            </w:pPr>
            <w:bookmarkStart w:id="1" w:name="Eq1"/>
            <w:r>
              <w:rPr>
                <w:rFonts w:hint="eastAsia"/>
              </w:rPr>
              <w:t>(</w:t>
            </w:r>
            <w:r>
              <w:t>1)</w:t>
            </w:r>
            <w:bookmarkEnd w:id="1"/>
          </w:p>
        </w:tc>
      </w:tr>
    </w:tbl>
    <w:p w14:paraId="3A368BF0" w14:textId="4ACF3671" w:rsidR="00214D7E" w:rsidRDefault="00214D7E" w:rsidP="00D52E41">
      <w:r>
        <w:t xml:space="preserve">where </w:t>
      </w:r>
      <m:oMath>
        <m:r>
          <w:rPr>
            <w:rFonts w:ascii="Cambria Math" w:hAnsi="Cambria Math"/>
          </w:rPr>
          <m:t>α</m:t>
        </m:r>
      </m:oMath>
      <w:r>
        <w:rPr>
          <w:rFonts w:hint="eastAsia"/>
        </w:rPr>
        <w:t xml:space="preserve"> </w:t>
      </w:r>
      <w:r>
        <w:t xml:space="preserve">is the specific cake resistance and </w:t>
      </w:r>
      <m:oMath>
        <m:sSub>
          <m:sSubPr>
            <m:ctrlPr>
              <w:rPr>
                <w:rFonts w:ascii="Cambria Math" w:hAnsi="Cambria Math"/>
              </w:rPr>
            </m:ctrlPr>
          </m:sSubPr>
          <m:e>
            <m:r>
              <w:rPr>
                <w:rFonts w:ascii="Cambria Math" w:hAnsi="Cambria Math"/>
              </w:rPr>
              <m:t>R</m:t>
            </m:r>
          </m:e>
          <m:sub>
            <m:r>
              <w:rPr>
                <w:rFonts w:ascii="Cambria Math" w:hAnsi="Cambria Math"/>
              </w:rPr>
              <m:t>m</m:t>
            </m:r>
          </m:sub>
        </m:sSub>
      </m:oMath>
      <w:r>
        <w:rPr>
          <w:rFonts w:hint="eastAsia"/>
        </w:rPr>
        <w:t xml:space="preserve"> </w:t>
      </w:r>
      <w:r>
        <w:t>is the medium resistance.</w:t>
      </w:r>
    </w:p>
    <w:p w14:paraId="0455D8D6" w14:textId="05B677A6" w:rsidR="001B37F8" w:rsidRDefault="003758E5" w:rsidP="00D52E41">
      <w:r>
        <w:t>The pressure drop across the cake</w:t>
      </w:r>
      <w:r w:rsidR="00557AD7">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c</m:t>
            </m:r>
          </m:sub>
        </m:sSub>
      </m:oMath>
      <w:r>
        <w:t xml:space="preserve"> </w:t>
      </w:r>
      <w:r w:rsidR="00155EA8">
        <w:t>is proportional to the resistance to flow of</w:t>
      </w:r>
      <w:r>
        <w:t xml:space="preserve"> </w:t>
      </w:r>
      <w:r w:rsidR="00155EA8">
        <w:t>a</w:t>
      </w:r>
      <w:r>
        <w:t xml:space="preserve"> liquid through a porous medium. </w:t>
      </w:r>
      <w:r w:rsidR="00490AA4">
        <w:t xml:space="preserve">Assume the </w:t>
      </w:r>
      <w:r w:rsidR="00971160">
        <w:t>fluid</w:t>
      </w:r>
      <w:r w:rsidR="00490AA4">
        <w:t xml:space="preserve"> density is </w:t>
      </w:r>
      <w:r w:rsidR="00971160">
        <w:t>1</w:t>
      </w:r>
      <w:r w:rsidR="00490AA4">
        <w:t>000 kg/m</w:t>
      </w:r>
      <w:r w:rsidR="00490AA4" w:rsidRPr="00490AA4">
        <w:rPr>
          <w:vertAlign w:val="superscript"/>
        </w:rPr>
        <w:t>3</w:t>
      </w:r>
      <w:r w:rsidR="00490AA4">
        <w:t xml:space="preserve">, and the filtrate flowrate is 0.1 cm/s. </w:t>
      </w:r>
      <w:r w:rsidR="001B37F8">
        <w:t>For the partic</w:t>
      </w:r>
      <w:r w:rsidR="00FC1DBB">
        <w:t xml:space="preserve">les whose size is less than </w:t>
      </w:r>
      <w:r w:rsidR="00971160">
        <w:t>1000</w:t>
      </w:r>
      <w:r w:rsidR="00FC1DBB">
        <w:t xml:space="preserve"> </w:t>
      </w:r>
      <m:oMath>
        <m:r>
          <m:rPr>
            <m:sty m:val="p"/>
          </m:rPr>
          <w:rPr>
            <w:rFonts w:ascii="Cambria Math" w:hAnsi="Cambria Math"/>
          </w:rPr>
          <m:t>μm</m:t>
        </m:r>
      </m:oMath>
      <w:r w:rsidR="001B37F8">
        <w:rPr>
          <w:rFonts w:hint="eastAsia"/>
        </w:rPr>
        <w:t>,</w:t>
      </w:r>
      <w:r w:rsidR="001B37F8">
        <w:t xml:space="preserve"> t</w:t>
      </w:r>
      <w:r w:rsidR="00490AA4">
        <w:t>he particle Reynold’s number during filtration is less than 1</w:t>
      </w:r>
      <w:r w:rsidR="00FC1DBB">
        <w:t xml:space="preserve"> </w:t>
      </w:r>
      <w:r w:rsidR="00C4634B">
        <w:t>in which case the</w:t>
      </w:r>
      <w:r w:rsidR="001B37F8">
        <w:t xml:space="preserve"> Kozeny-Carman equation is applicable. Combining Eq. (1) with Kozeny-Carman equation, the sp</w:t>
      </w:r>
      <w:r w:rsidR="000B2981">
        <w:t xml:space="preserve">ecific cake resistance </w:t>
      </w:r>
      <w:r w:rsidR="001B37F8">
        <w:t>of uniform particles can be estimated using the following equation</w:t>
      </w:r>
      <w:r w:rsidR="00C4634B">
        <w:t>:</w:t>
      </w:r>
      <w:r w:rsidR="00FC1DBB">
        <w:fldChar w:fldCharType="begin"/>
      </w:r>
      <w:r w:rsidR="00EB4FDC">
        <w:instrText xml:space="preserve"> ADDIN EN.CITE &lt;EndNote&gt;&lt;Cite&gt;&lt;Author&gt;Bourcier&lt;/Author&gt;&lt;Year&gt;2016&lt;/Year&gt;&lt;RecNum&gt;8&lt;/RecNum&gt;&lt;DisplayText&gt;&lt;style face="superscript"&gt;14&lt;/style&gt;&lt;/DisplayText&gt;&lt;record&gt;&lt;rec-number&gt;8&lt;/rec-number&gt;&lt;foreign-keys&gt;&lt;key app="EN" db-id="v2tpprsx9s0tr4epf29xw5sedevezepfefra" timestamp="1673926721"&gt;8&lt;/key&gt;&lt;/foreign-keys&gt;&lt;ref-type name="Journal Article"&gt;17&lt;/ref-type&gt;&lt;contributors&gt;&lt;authors&gt;&lt;author&gt;Bourcier, D.&lt;/author&gt;&lt;author&gt;Féraud, J. P.&lt;/author&gt;&lt;author&gt;Colson, D.&lt;/author&gt;&lt;author&gt;Mandrick, K.&lt;/author&gt;&lt;author&gt;Ode, D.&lt;/author&gt;&lt;author&gt;Brackx, E.&lt;/author&gt;&lt;author&gt;Puel, F.&lt;/author&gt;&lt;/authors&gt;&lt;/contributors&gt;&lt;titles&gt;&lt;title&gt;Influence of particle size and shape properties on cake resistance and compressibility during pressure filtration&lt;/title&gt;&lt;secondary-title&gt;Chemical Engineering Science&lt;/secondary-title&gt;&lt;/titles&gt;&lt;periodical&gt;&lt;full-title&gt;Chemical Engineering Science&lt;/full-title&gt;&lt;/periodical&gt;&lt;pages&gt;176-187&lt;/pages&gt;&lt;volume&gt;144&lt;/volume&gt;&lt;keywords&gt;&lt;keyword&gt;Pressure filtration&lt;/keyword&gt;&lt;keyword&gt;Cake resistance&lt;/keyword&gt;&lt;keyword&gt;Compressibility&lt;/keyword&gt;&lt;keyword&gt;Particle properties&lt;/keyword&gt;&lt;keyword&gt;Experimental&lt;/keyword&gt;&lt;keyword&gt;Modelling&lt;/keyword&gt;&lt;/keywords&gt;&lt;dates&gt;&lt;year&gt;2016&lt;/year&gt;&lt;pub-dates&gt;&lt;date&gt;2016/04/22/&lt;/date&gt;&lt;/pub-dates&gt;&lt;/dates&gt;&lt;isbn&gt;0009-2509&lt;/isbn&gt;&lt;urls&gt;&lt;related-urls&gt;&lt;url&gt;https://www.sciencedirect.com/science/article/pii/S0009250916300033&lt;/url&gt;&lt;/related-urls&gt;&lt;/urls&gt;&lt;electronic-resource-num&gt;https://doi.org/10.1016/j.ces.2016.01.023&lt;/electronic-resource-num&gt;&lt;/record&gt;&lt;/Cite&gt;&lt;/EndNote&gt;</w:instrText>
      </w:r>
      <w:r w:rsidR="00FC1DBB">
        <w:fldChar w:fldCharType="separate"/>
      </w:r>
      <w:r w:rsidR="00EB4FDC" w:rsidRPr="00EB4FDC">
        <w:rPr>
          <w:noProof/>
          <w:vertAlign w:val="superscript"/>
        </w:rPr>
        <w:t>14</w:t>
      </w:r>
      <w:r w:rsidR="00FC1DBB">
        <w:fldChar w:fldCharType="end"/>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7994"/>
        <w:gridCol w:w="510"/>
      </w:tblGrid>
      <w:tr w:rsidR="000B2981" w14:paraId="3593602B" w14:textId="77777777" w:rsidTr="0045705D">
        <w:tc>
          <w:tcPr>
            <w:tcW w:w="510" w:type="dxa"/>
            <w:vAlign w:val="center"/>
          </w:tcPr>
          <w:p w14:paraId="21732F6B" w14:textId="77777777" w:rsidR="000B2981" w:rsidRPr="003758E5" w:rsidRDefault="000B2981" w:rsidP="0045705D">
            <w:pPr>
              <w:jc w:val="center"/>
            </w:pPr>
          </w:p>
        </w:tc>
        <w:tc>
          <w:tcPr>
            <w:tcW w:w="7994" w:type="dxa"/>
            <w:vAlign w:val="center"/>
          </w:tcPr>
          <w:p w14:paraId="5AEEDC15" w14:textId="2F2A611E" w:rsidR="000B2981" w:rsidRDefault="000B2981" w:rsidP="0045705D">
            <w:pPr>
              <w:jc w:val="center"/>
            </w:pPr>
            <m:oMathPara>
              <m:oMath>
                <m:r>
                  <m:rPr>
                    <m:sty m:val="p"/>
                  </m:rPr>
                  <w:rPr>
                    <w:rFonts w:ascii="Cambria Math" w:hAnsi="Cambria Math"/>
                  </w:rPr>
                  <m:t>α=180</m:t>
                </m:r>
                <m:f>
                  <m:fPr>
                    <m:ctrlPr>
                      <w:rPr>
                        <w:rFonts w:ascii="Cambria Math" w:hAnsi="Cambria Math"/>
                      </w:rPr>
                    </m:ctrlPr>
                  </m:fPr>
                  <m:num>
                    <m:r>
                      <w:rPr>
                        <w:rFonts w:ascii="Cambria Math" w:hAnsi="Cambria Math"/>
                      </w:rPr>
                      <m:t>(1-ε)</m:t>
                    </m:r>
                  </m:num>
                  <m:den>
                    <m:sSup>
                      <m:sSupPr>
                        <m:ctrlPr>
                          <w:rPr>
                            <w:rFonts w:ascii="Cambria Math" w:hAnsi="Cambria Math"/>
                            <w:i/>
                          </w:rPr>
                        </m:ctrlPr>
                      </m:sSupPr>
                      <m:e>
                        <m:r>
                          <w:rPr>
                            <w:rFonts w:ascii="Cambria Math" w:hAnsi="Cambria Math"/>
                          </w:rPr>
                          <m:t>ε</m:t>
                        </m:r>
                      </m:e>
                      <m:sup>
                        <m:r>
                          <w:rPr>
                            <w:rFonts w:ascii="Cambria Math" w:hAnsi="Cambria Math"/>
                          </w:rPr>
                          <m:t>3</m:t>
                        </m:r>
                      </m:sup>
                    </m:sSup>
                  </m:den>
                </m:f>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φ</m:t>
                        </m:r>
                      </m:e>
                      <m:sub>
                        <m:r>
                          <w:rPr>
                            <w:rFonts w:ascii="Cambria Math" w:hAnsi="Cambria Math"/>
                          </w:rPr>
                          <m:t>V</m:t>
                        </m:r>
                      </m:sub>
                      <m:sup>
                        <m:r>
                          <w:rPr>
                            <w:rFonts w:ascii="Cambria Math" w:hAnsi="Cambria Math"/>
                          </w:rPr>
                          <m:t>2</m:t>
                        </m:r>
                      </m:sup>
                    </m:sSubSup>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2</m:t>
                        </m:r>
                      </m:sup>
                    </m:sSubSup>
                    <m:sSub>
                      <m:sSubPr>
                        <m:ctrlPr>
                          <w:rPr>
                            <w:rFonts w:ascii="Cambria Math" w:hAnsi="Cambria Math"/>
                            <w:i/>
                          </w:rPr>
                        </m:ctrlPr>
                      </m:sSubPr>
                      <m:e>
                        <m:r>
                          <w:rPr>
                            <w:rFonts w:ascii="Cambria Math" w:hAnsi="Cambria Math"/>
                          </w:rPr>
                          <m:t>ρ</m:t>
                        </m:r>
                      </m:e>
                      <m:sub>
                        <m:r>
                          <w:rPr>
                            <w:rFonts w:ascii="Cambria Math" w:hAnsi="Cambria Math"/>
                          </w:rPr>
                          <m:t>s</m:t>
                        </m:r>
                      </m:sub>
                    </m:sSub>
                  </m:den>
                </m:f>
              </m:oMath>
            </m:oMathPara>
          </w:p>
        </w:tc>
        <w:tc>
          <w:tcPr>
            <w:tcW w:w="510" w:type="dxa"/>
            <w:vAlign w:val="center"/>
          </w:tcPr>
          <w:p w14:paraId="187E0505" w14:textId="7015D73E" w:rsidR="000B2981" w:rsidRDefault="000B2981" w:rsidP="0045705D">
            <w:pPr>
              <w:jc w:val="right"/>
            </w:pPr>
            <w:r>
              <w:rPr>
                <w:rFonts w:hint="eastAsia"/>
              </w:rPr>
              <w:t>(</w:t>
            </w:r>
            <w:r>
              <w:t>2)</w:t>
            </w:r>
          </w:p>
        </w:tc>
      </w:tr>
    </w:tbl>
    <w:p w14:paraId="5686B3B1" w14:textId="5DC12B10" w:rsidR="00D52E41" w:rsidRDefault="00FC1DBB" w:rsidP="00D52E41">
      <w:r>
        <w:rPr>
          <w:rFonts w:hint="eastAsia"/>
        </w:rPr>
        <w:t>F</w:t>
      </w:r>
      <w:r>
        <w:t>or particles with non-uniform size distribution, Bourcier et al.</w:t>
      </w:r>
      <w:r>
        <w:fldChar w:fldCharType="begin"/>
      </w:r>
      <w:r w:rsidR="00EB4FDC">
        <w:instrText xml:space="preserve"> ADDIN EN.CITE &lt;EndNote&gt;&lt;Cite&gt;&lt;Author&gt;Bourcier&lt;/Author&gt;&lt;Year&gt;2016&lt;/Year&gt;&lt;RecNum&gt;8&lt;/RecNum&gt;&lt;DisplayText&gt;&lt;style face="superscript"&gt;14&lt;/style&gt;&lt;/DisplayText&gt;&lt;record&gt;&lt;rec-number&gt;8&lt;/rec-number&gt;&lt;foreign-keys&gt;&lt;key app="EN" db-id="v2tpprsx9s0tr4epf29xw5sedevezepfefra" timestamp="1673926721"&gt;8&lt;/key&gt;&lt;/foreign-keys&gt;&lt;ref-type name="Journal Article"&gt;17&lt;/ref-type&gt;&lt;contributors&gt;&lt;authors&gt;&lt;author&gt;Bourcier, D.&lt;/author&gt;&lt;author&gt;Féraud, J. P.&lt;/author&gt;&lt;author&gt;Colson, D.&lt;/author&gt;&lt;author&gt;Mandrick, K.&lt;/author&gt;&lt;author&gt;Ode, D.&lt;/author&gt;&lt;author&gt;Brackx, E.&lt;/author&gt;&lt;author&gt;Puel, F.&lt;/author&gt;&lt;/authors&gt;&lt;/contributors&gt;&lt;titles&gt;&lt;title&gt;Influence of particle size and shape properties on cake resistance and compressibility during pressure filtration&lt;/title&gt;&lt;secondary-title&gt;Chemical Engineering Science&lt;/secondary-title&gt;&lt;/titles&gt;&lt;periodical&gt;&lt;full-title&gt;Chemical Engineering Science&lt;/full-title&gt;&lt;/periodical&gt;&lt;pages&gt;176-187&lt;/pages&gt;&lt;volume&gt;144&lt;/volume&gt;&lt;keywords&gt;&lt;keyword&gt;Pressure filtration&lt;/keyword&gt;&lt;keyword&gt;Cake resistance&lt;/keyword&gt;&lt;keyword&gt;Compressibility&lt;/keyword&gt;&lt;keyword&gt;Particle properties&lt;/keyword&gt;&lt;keyword&gt;Experimental&lt;/keyword&gt;&lt;keyword&gt;Modelling&lt;/keyword&gt;&lt;/keywords&gt;&lt;dates&gt;&lt;year&gt;2016&lt;/year&gt;&lt;pub-dates&gt;&lt;date&gt;2016/04/22/&lt;/date&gt;&lt;/pub-dates&gt;&lt;/dates&gt;&lt;isbn&gt;0009-2509&lt;/isbn&gt;&lt;urls&gt;&lt;related-urls&gt;&lt;url&gt;https://www.sciencedirect.com/science/article/pii/S0009250916300033&lt;/url&gt;&lt;/related-urls&gt;&lt;/urls&gt;&lt;electronic-resource-num&gt;https://doi.org/10.1016/j.ces.2016.01.023&lt;/electronic-resource-num&gt;&lt;/record&gt;&lt;/Cite&gt;&lt;/EndNote&gt;</w:instrText>
      </w:r>
      <w:r>
        <w:fldChar w:fldCharType="separate"/>
      </w:r>
      <w:r w:rsidR="00EB4FDC" w:rsidRPr="00EB4FDC">
        <w:rPr>
          <w:noProof/>
          <w:vertAlign w:val="superscript"/>
        </w:rPr>
        <w:t>14</w:t>
      </w:r>
      <w:r>
        <w:fldChar w:fldCharType="end"/>
      </w:r>
      <w:r>
        <w:t xml:space="preserve"> proposed a resistance additivity hypothesis. The cake specific resistance can be estimated by:</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7994"/>
        <w:gridCol w:w="510"/>
      </w:tblGrid>
      <w:tr w:rsidR="00FC1DBB" w14:paraId="5FA96303" w14:textId="77777777" w:rsidTr="0045705D">
        <w:tc>
          <w:tcPr>
            <w:tcW w:w="510" w:type="dxa"/>
            <w:vAlign w:val="center"/>
          </w:tcPr>
          <w:p w14:paraId="45F69ACA" w14:textId="77777777" w:rsidR="00FC1DBB" w:rsidRPr="003758E5" w:rsidRDefault="00FC1DBB" w:rsidP="0045705D">
            <w:pPr>
              <w:jc w:val="center"/>
            </w:pPr>
          </w:p>
        </w:tc>
        <w:tc>
          <w:tcPr>
            <w:tcW w:w="7994" w:type="dxa"/>
            <w:vAlign w:val="center"/>
          </w:tcPr>
          <w:p w14:paraId="209D054F" w14:textId="754C33CF" w:rsidR="00FC1DBB" w:rsidRDefault="00FC1DBB" w:rsidP="00FC1DBB">
            <w:pPr>
              <w:jc w:val="center"/>
            </w:pPr>
            <m:oMathPara>
              <m:oMath>
                <m:r>
                  <m:rPr>
                    <m:sty m:val="p"/>
                  </m:rPr>
                  <w:rPr>
                    <w:rFonts w:ascii="Cambria Math" w:hAnsi="Cambria Math"/>
                  </w:rPr>
                  <m:t>α=</m:t>
                </m:r>
                <m:nary>
                  <m:naryPr>
                    <m:chr m:val="∑"/>
                    <m:subHide m:val="1"/>
                    <m:supHide m:val="1"/>
                    <m:ctrlPr>
                      <w:rPr>
                        <w:rFonts w:ascii="Cambria Math" w:hAnsi="Cambria Math"/>
                      </w:rPr>
                    </m:ctrlPr>
                  </m:naryPr>
                  <m:sub/>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m:t>
                            </m:r>
                          </m:sub>
                        </m:sSub>
                      </m:e>
                    </m:d>
                    <m:r>
                      <m:rPr>
                        <m:sty m:val="p"/>
                      </m:rP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p</m:t>
                            </m:r>
                          </m:sub>
                        </m:sSub>
                      </m:e>
                    </m:d>
                  </m:e>
                </m:nary>
                <m:r>
                  <w:rPr>
                    <w:rFonts w:ascii="Cambria Math" w:hAnsi="Cambria Math"/>
                  </w:rPr>
                  <m:t>=</m:t>
                </m:r>
                <m:r>
                  <m:rPr>
                    <m:sty m:val="p"/>
                  </m:rPr>
                  <w:rPr>
                    <w:rFonts w:ascii="Cambria Math" w:hAnsi="Cambria Math"/>
                  </w:rPr>
                  <m:t>180</m:t>
                </m:r>
                <m:f>
                  <m:fPr>
                    <m:ctrlPr>
                      <w:rPr>
                        <w:rFonts w:ascii="Cambria Math" w:hAnsi="Cambria Math"/>
                      </w:rPr>
                    </m:ctrlPr>
                  </m:fPr>
                  <m:num>
                    <m:r>
                      <w:rPr>
                        <w:rFonts w:ascii="Cambria Math" w:hAnsi="Cambria Math"/>
                      </w:rPr>
                      <m:t>(1-ε)</m:t>
                    </m:r>
                  </m:num>
                  <m:den>
                    <m:sSup>
                      <m:sSupPr>
                        <m:ctrlPr>
                          <w:rPr>
                            <w:rFonts w:ascii="Cambria Math" w:hAnsi="Cambria Math"/>
                            <w:i/>
                          </w:rPr>
                        </m:ctrlPr>
                      </m:sSupPr>
                      <m:e>
                        <m:r>
                          <w:rPr>
                            <w:rFonts w:ascii="Cambria Math" w:hAnsi="Cambria Math"/>
                          </w:rPr>
                          <m:t>ε</m:t>
                        </m:r>
                      </m:e>
                      <m:sup>
                        <m:r>
                          <w:rPr>
                            <w:rFonts w:ascii="Cambria Math" w:hAnsi="Cambria Math"/>
                          </w:rPr>
                          <m:t>3</m:t>
                        </m:r>
                      </m:sup>
                    </m:sSup>
                  </m:den>
                </m:f>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φ</m:t>
                        </m:r>
                      </m:e>
                      <m:sub>
                        <m:r>
                          <w:rPr>
                            <w:rFonts w:ascii="Cambria Math" w:hAnsi="Cambria Math"/>
                          </w:rPr>
                          <m:t>V</m:t>
                        </m:r>
                      </m:sub>
                      <m:sup>
                        <m:r>
                          <w:rPr>
                            <w:rFonts w:ascii="Cambria Math" w:hAnsi="Cambria Math"/>
                          </w:rPr>
                          <m:t>2</m:t>
                        </m:r>
                      </m:sup>
                    </m:sSubSup>
                    <m:sSub>
                      <m:sSubPr>
                        <m:ctrlPr>
                          <w:rPr>
                            <w:rFonts w:ascii="Cambria Math" w:hAnsi="Cambria Math"/>
                            <w:i/>
                          </w:rPr>
                        </m:ctrlPr>
                      </m:sSubPr>
                      <m:e>
                        <m:r>
                          <w:rPr>
                            <w:rFonts w:ascii="Cambria Math" w:hAnsi="Cambria Math"/>
                          </w:rPr>
                          <m:t>ρ</m:t>
                        </m:r>
                      </m:e>
                      <m:sub>
                        <m:r>
                          <w:rPr>
                            <w:rFonts w:ascii="Cambria Math" w:hAnsi="Cambria Math"/>
                          </w:rPr>
                          <m:t>s</m:t>
                        </m:r>
                      </m:sub>
                    </m:sSub>
                  </m:den>
                </m:f>
                <m:nary>
                  <m:naryPr>
                    <m:chr m:val="∑"/>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m:t>
                                </m:r>
                              </m:sub>
                            </m:sSub>
                          </m:e>
                        </m:d>
                      </m:num>
                      <m:den>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2</m:t>
                            </m:r>
                          </m:sup>
                        </m:sSubSup>
                      </m:den>
                    </m:f>
                  </m:e>
                </m:nary>
              </m:oMath>
            </m:oMathPara>
          </w:p>
        </w:tc>
        <w:tc>
          <w:tcPr>
            <w:tcW w:w="510" w:type="dxa"/>
            <w:vAlign w:val="center"/>
          </w:tcPr>
          <w:p w14:paraId="42E17DF1" w14:textId="769AC5A9" w:rsidR="00FC1DBB" w:rsidRDefault="00FC1DBB" w:rsidP="0045705D">
            <w:pPr>
              <w:jc w:val="right"/>
            </w:pPr>
            <w:r>
              <w:rPr>
                <w:rFonts w:hint="eastAsia"/>
              </w:rPr>
              <w:t>(</w:t>
            </w:r>
            <w:r>
              <w:t>3)</w:t>
            </w:r>
          </w:p>
        </w:tc>
      </w:tr>
    </w:tbl>
    <w:p w14:paraId="4D670D5F" w14:textId="13FCDEB7" w:rsidR="00AE4C4D" w:rsidRDefault="00FF6E6C" w:rsidP="00D52E41">
      <w:r>
        <w:rPr>
          <w:rFonts w:hint="eastAsia"/>
        </w:rPr>
        <w:t>I</w:t>
      </w:r>
      <w:r>
        <w:t>n the work of Bourcier et al.</w:t>
      </w:r>
      <w:r>
        <w:fldChar w:fldCharType="begin"/>
      </w:r>
      <w:r w:rsidR="00EB4FDC">
        <w:instrText xml:space="preserve"> ADDIN EN.CITE &lt;EndNote&gt;&lt;Cite&gt;&lt;Author&gt;Bourcier&lt;/Author&gt;&lt;Year&gt;2016&lt;/Year&gt;&lt;RecNum&gt;8&lt;/RecNum&gt;&lt;DisplayText&gt;&lt;style face="superscript"&gt;14&lt;/style&gt;&lt;/DisplayText&gt;&lt;record&gt;&lt;rec-number&gt;8&lt;/rec-number&gt;&lt;foreign-keys&gt;&lt;key app="EN" db-id="v2tpprsx9s0tr4epf29xw5sedevezepfefra" timestamp="1673926721"&gt;8&lt;/key&gt;&lt;/foreign-keys&gt;&lt;ref-type name="Journal Article"&gt;17&lt;/ref-type&gt;&lt;contributors&gt;&lt;authors&gt;&lt;author&gt;Bourcier, D.&lt;/author&gt;&lt;author&gt;Féraud, J. P.&lt;/author&gt;&lt;author&gt;Colson, D.&lt;/author&gt;&lt;author&gt;Mandrick, K.&lt;/author&gt;&lt;author&gt;Ode, D.&lt;/author&gt;&lt;author&gt;Brackx, E.&lt;/author&gt;&lt;author&gt;Puel, F.&lt;/author&gt;&lt;/authors&gt;&lt;/contributors&gt;&lt;titles&gt;&lt;title&gt;Influence of particle size and shape properties on cake resistance and compressibility during pressure filtration&lt;/title&gt;&lt;secondary-title&gt;Chemical Engineering Science&lt;/secondary-title&gt;&lt;/titles&gt;&lt;periodical&gt;&lt;full-title&gt;Chemical Engineering Science&lt;/full-title&gt;&lt;/periodical&gt;&lt;pages&gt;176-187&lt;/pages&gt;&lt;volume&gt;144&lt;/volume&gt;&lt;keywords&gt;&lt;keyword&gt;Pressure filtration&lt;/keyword&gt;&lt;keyword&gt;Cake resistance&lt;/keyword&gt;&lt;keyword&gt;Compressibility&lt;/keyword&gt;&lt;keyword&gt;Particle properties&lt;/keyword&gt;&lt;keyword&gt;Experimental&lt;/keyword&gt;&lt;keyword&gt;Modelling&lt;/keyword&gt;&lt;/keywords&gt;&lt;dates&gt;&lt;year&gt;2016&lt;/year&gt;&lt;pub-dates&gt;&lt;date&gt;2016/04/22/&lt;/date&gt;&lt;/pub-dates&gt;&lt;/dates&gt;&lt;isbn&gt;0009-2509&lt;/isbn&gt;&lt;urls&gt;&lt;related-urls&gt;&lt;url&gt;https://www.sciencedirect.com/science/article/pii/S0009250916300033&lt;/url&gt;&lt;/related-urls&gt;&lt;/urls&gt;&lt;electronic-resource-num&gt;https://doi.org/10.1016/j.ces.2016.01.023&lt;/electronic-resource-num&gt;&lt;/record&gt;&lt;/Cite&gt;&lt;/EndNote&gt;</w:instrText>
      </w:r>
      <w:r>
        <w:fldChar w:fldCharType="separate"/>
      </w:r>
      <w:r w:rsidR="00EB4FDC" w:rsidRPr="00EB4FDC">
        <w:rPr>
          <w:noProof/>
          <w:vertAlign w:val="superscript"/>
        </w:rPr>
        <w:t>14</w:t>
      </w:r>
      <w:r>
        <w:fldChar w:fldCharType="end"/>
      </w:r>
      <w:r>
        <w:t xml:space="preserve">, the cake porosity is measured by evaporating the liquid in the </w:t>
      </w:r>
      <w:r>
        <w:lastRenderedPageBreak/>
        <w:t xml:space="preserve">wet cake. However, </w:t>
      </w:r>
      <w:r w:rsidR="00AD232B">
        <w:t>at the preliminary</w:t>
      </w:r>
      <w:r>
        <w:t xml:space="preserve"> design stage for cr</w:t>
      </w:r>
      <w:r w:rsidR="00040C10">
        <w:t>ystallization-filtration process</w:t>
      </w:r>
      <w:r w:rsidR="00AD232B">
        <w:t>es</w:t>
      </w:r>
      <w:r>
        <w:t xml:space="preserve">, the </w:t>
      </w:r>
      <w:r w:rsidR="006D1D69">
        <w:t>cake</w:t>
      </w:r>
      <w:r>
        <w:t xml:space="preserve"> porosity is</w:t>
      </w:r>
      <w:r w:rsidR="006D1D69">
        <w:t xml:space="preserve"> usually</w:t>
      </w:r>
      <w:r>
        <w:t xml:space="preserve"> not </w:t>
      </w:r>
      <w:r w:rsidR="00AD232B">
        <w:t>known</w:t>
      </w:r>
      <w:r>
        <w:t>.</w:t>
      </w:r>
      <w:r w:rsidR="006D1D69">
        <w:t xml:space="preserve"> The cake porosity </w:t>
      </w:r>
      <w:r w:rsidR="00AD232B">
        <w:t xml:space="preserve">determined from experiments using </w:t>
      </w:r>
      <w:r w:rsidR="006D1D69">
        <w:t xml:space="preserve">a laboratory-scale crystallizer may be different from </w:t>
      </w:r>
      <w:r w:rsidR="00AD232B">
        <w:t>that of the</w:t>
      </w:r>
      <w:r w:rsidR="00346457">
        <w:t xml:space="preserve"> actual</w:t>
      </w:r>
      <w:r w:rsidR="006D1D69">
        <w:t xml:space="preserve"> process because of </w:t>
      </w:r>
      <w:r w:rsidR="00935995">
        <w:t>difference</w:t>
      </w:r>
      <w:r w:rsidR="00AD232B">
        <w:t>s</w:t>
      </w:r>
      <w:r w:rsidR="00935995">
        <w:t xml:space="preserve"> in the</w:t>
      </w:r>
      <w:r w:rsidR="006D1D69">
        <w:t xml:space="preserve"> crystallizer</w:t>
      </w:r>
      <w:r w:rsidR="00935995">
        <w:t xml:space="preserve"> type and</w:t>
      </w:r>
      <w:r w:rsidR="00820D20">
        <w:t xml:space="preserve"> the</w:t>
      </w:r>
      <w:r w:rsidR="006D1D69">
        <w:t xml:space="preserve"> residence tim</w:t>
      </w:r>
      <w:r w:rsidR="004D5641">
        <w:t>e</w:t>
      </w:r>
      <w:r w:rsidR="006D1D69">
        <w:t xml:space="preserve">. </w:t>
      </w:r>
      <w:r w:rsidR="00A829FE">
        <w:t>In this work,</w:t>
      </w:r>
      <w:r w:rsidR="00095E68">
        <w:t xml:space="preserve"> instead of relying on experiments,</w:t>
      </w:r>
      <w:r w:rsidR="00A829FE">
        <w:t xml:space="preserve"> the cake structure and porosity </w:t>
      </w:r>
      <w:r w:rsidR="00095E68">
        <w:t>are predicted</w:t>
      </w:r>
      <w:r w:rsidR="00A829FE">
        <w:t xml:space="preserve"> using </w:t>
      </w:r>
      <w:r w:rsidR="00095E68">
        <w:t xml:space="preserve">the </w:t>
      </w:r>
      <w:r w:rsidR="00A829FE">
        <w:t>discrete element method</w:t>
      </w:r>
      <w:r w:rsidR="00924A29">
        <w:t xml:space="preserve"> (DEM)</w:t>
      </w:r>
      <w:r w:rsidR="00A829FE">
        <w:t xml:space="preserve">. The advantage of </w:t>
      </w:r>
      <w:r w:rsidR="004D5641">
        <w:t>this approach</w:t>
      </w:r>
      <w:r w:rsidR="00A829FE">
        <w:t xml:space="preserve"> is that </w:t>
      </w:r>
      <w:r w:rsidR="004D5641">
        <w:t xml:space="preserve">cake resistance can be </w:t>
      </w:r>
      <w:r w:rsidR="00FA1977">
        <w:t>efficiently estimated for a given CSD.</w:t>
      </w:r>
      <w:r w:rsidR="00A829FE">
        <w:t xml:space="preserve"> </w:t>
      </w:r>
      <w:r w:rsidR="00FA1977">
        <w:t>T</w:t>
      </w:r>
      <w:r w:rsidR="0045705D">
        <w:t xml:space="preserve">he </w:t>
      </w:r>
      <w:r w:rsidR="00EC2AF2">
        <w:t>crystalline product</w:t>
      </w:r>
      <w:r w:rsidR="0045705D">
        <w:t xml:space="preserve"> CSD </w:t>
      </w:r>
      <w:r w:rsidR="008378BE">
        <w:t>can be estimated</w:t>
      </w:r>
      <w:r w:rsidR="0045705D">
        <w:t xml:space="preserve"> by solving the population balance equation</w:t>
      </w:r>
      <w:r w:rsidR="00FA1977">
        <w:t xml:space="preserve"> for a given crystallizer design</w:t>
      </w:r>
      <w:r w:rsidR="000A5792">
        <w:t>.</w:t>
      </w:r>
      <w:r w:rsidR="0045705D">
        <w:fldChar w:fldCharType="begin"/>
      </w:r>
      <w:r w:rsidR="00EB4FDC">
        <w:instrText xml:space="preserve"> ADDIN EN.CITE &lt;EndNote&gt;&lt;Cite&gt;&lt;Author&gt;Randolph&lt;/Author&gt;&lt;Year&gt;2012&lt;/Year&gt;&lt;RecNum&gt;18&lt;/RecNum&gt;&lt;DisplayText&gt;&lt;style face="superscript"&gt;35&lt;/style&gt;&lt;/DisplayText&gt;&lt;record&gt;&lt;rec-number&gt;18&lt;/rec-number&gt;&lt;foreign-keys&gt;&lt;key app="EN" db-id="v2tpprsx9s0tr4epf29xw5sedevezepfefra" timestamp="1680261247"&gt;18&lt;/key&gt;&lt;/foreign-keys&gt;&lt;ref-type name="Book"&gt;6&lt;/ref-type&gt;&lt;contributors&gt;&lt;authors&gt;&lt;author&gt;Randolph, Alan&lt;/author&gt;&lt;/authors&gt;&lt;/contributors&gt;&lt;titles&gt;&lt;title&gt;Theory of particulate processes: analysis and techniques of continuous crystallization&lt;/title&gt;&lt;/titles&gt;&lt;dates&gt;&lt;year&gt;2012&lt;/year&gt;&lt;/dates&gt;&lt;publisher&gt;Elsevier&lt;/publisher&gt;&lt;isbn&gt;0323158498&lt;/isbn&gt;&lt;urls&gt;&lt;/urls&gt;&lt;/record&gt;&lt;/Cite&gt;&lt;/EndNote&gt;</w:instrText>
      </w:r>
      <w:r w:rsidR="0045705D">
        <w:fldChar w:fldCharType="separate"/>
      </w:r>
      <w:r w:rsidR="00EB4FDC" w:rsidRPr="00EB4FDC">
        <w:rPr>
          <w:noProof/>
          <w:vertAlign w:val="superscript"/>
        </w:rPr>
        <w:t>35</w:t>
      </w:r>
      <w:r w:rsidR="0045705D">
        <w:fldChar w:fldCharType="end"/>
      </w:r>
      <w:r w:rsidR="0045705D">
        <w:t xml:space="preserve"> </w:t>
      </w:r>
      <w:r w:rsidR="00F15DBC">
        <w:t>Thus efficient conceptual design and optimization of combined crystallization-filtration processes can he undertaken.</w:t>
      </w:r>
      <w:r w:rsidR="00701730">
        <w:t xml:space="preserve"> </w:t>
      </w:r>
    </w:p>
    <w:p w14:paraId="48A36228" w14:textId="0048901E" w:rsidR="00FC1DBB" w:rsidRPr="00D52E41" w:rsidRDefault="00AE4C4D" w:rsidP="00AE4C4D">
      <w:pPr>
        <w:widowControl/>
        <w:spacing w:line="240" w:lineRule="auto"/>
        <w:jc w:val="left"/>
      </w:pPr>
      <w:r>
        <w:br w:type="page"/>
      </w:r>
    </w:p>
    <w:p w14:paraId="6C6AA74E" w14:textId="77777777" w:rsidR="00525A32" w:rsidRDefault="00D52E41" w:rsidP="00635D84">
      <w:pPr>
        <w:pStyle w:val="2"/>
        <w:numPr>
          <w:ilvl w:val="1"/>
          <w:numId w:val="7"/>
        </w:numPr>
      </w:pPr>
      <w:bookmarkStart w:id="2" w:name="_Ref147144762"/>
      <w:r>
        <w:lastRenderedPageBreak/>
        <w:t>Discrete Element Method</w:t>
      </w:r>
      <w:bookmarkEnd w:id="2"/>
    </w:p>
    <w:p w14:paraId="0BFA62CD" w14:textId="673ACED5" w:rsidR="00AE4C4D" w:rsidRDefault="00AE4C4D" w:rsidP="00525A32">
      <w:r>
        <w:t>The discrete element method tracks the movement of every particle in the system by solving the momentum balance equation for translational and rotational motion as shown in the following equations</w:t>
      </w:r>
      <w:r w:rsidR="00F15DBC">
        <w:t>:</w:t>
      </w:r>
      <w:r>
        <w:fldChar w:fldCharType="begin"/>
      </w:r>
      <w:r w:rsidR="00EB4FDC">
        <w:instrText xml:space="preserve"> ADDIN EN.CITE &lt;EndNote&gt;&lt;Cite&gt;&lt;Author&gt;Zhu&lt;/Author&gt;&lt;Year&gt;2007&lt;/Year&gt;&lt;RecNum&gt;24&lt;/RecNum&gt;&lt;DisplayText&gt;&lt;style face="superscript"&gt;18&lt;/style&gt;&lt;/DisplayText&gt;&lt;record&gt;&lt;rec-number&gt;24&lt;/rec-number&gt;&lt;foreign-keys&gt;&lt;key app="EN" db-id="v2tpprsx9s0tr4epf29xw5sedevezepfefra" timestamp="1680838202"&gt;24&lt;/key&gt;&lt;/foreign-keys&gt;&lt;ref-type name="Journal Article"&gt;17&lt;/ref-type&gt;&lt;contributors&gt;&lt;authors&gt;&lt;author&gt;Zhu, H. P.&lt;/author&gt;&lt;author&gt;Zhou, Z. Y.&lt;/author&gt;&lt;author&gt;Yang, R. Y.&lt;/author&gt;&lt;author&gt;Yu, A. B.&lt;/author&gt;&lt;/authors&gt;&lt;/contributors&gt;&lt;titles&gt;&lt;title&gt;Discrete particle simulation of particulate systems: Theoretical developments&lt;/title&gt;&lt;secondary-title&gt;Chemical Engineering Science&lt;/secondary-title&gt;&lt;/titles&gt;&lt;periodical&gt;&lt;full-title&gt;Chemical Engineering Science&lt;/full-title&gt;&lt;/periodical&gt;&lt;pages&gt;3378-3396&lt;/pages&gt;&lt;volume&gt;62&lt;/volume&gt;&lt;number&gt;13&lt;/number&gt;&lt;keywords&gt;&lt;keyword&gt;Powder technology&lt;/keyword&gt;&lt;keyword&gt;Particulate processes&lt;/keyword&gt;&lt;keyword&gt;Multiphase flow&lt;/keyword&gt;&lt;keyword&gt;Simulation&lt;/keyword&gt;&lt;keyword&gt;Mathematical modelling&lt;/keyword&gt;&lt;/keywords&gt;&lt;dates&gt;&lt;year&gt;2007&lt;/year&gt;&lt;pub-dates&gt;&lt;date&gt;2007/07/01/&lt;/date&gt;&lt;/pub-dates&gt;&lt;/dates&gt;&lt;isbn&gt;0009-2509&lt;/isbn&gt;&lt;urls&gt;&lt;related-urls&gt;&lt;url&gt;https://www.sciencedirect.com/science/article/pii/S000925090700262X&lt;/url&gt;&lt;/related-urls&gt;&lt;/urls&gt;&lt;electronic-resource-num&gt;https://doi.org/10.1016/j.ces.2006.12.089&lt;/electronic-resource-num&gt;&lt;/record&gt;&lt;/Cite&gt;&lt;/EndNote&gt;</w:instrText>
      </w:r>
      <w:r>
        <w:fldChar w:fldCharType="separate"/>
      </w:r>
      <w:r w:rsidR="00EB4FDC" w:rsidRPr="00EB4FDC">
        <w:rPr>
          <w:noProof/>
          <w:vertAlign w:val="superscript"/>
        </w:rPr>
        <w:t>18</w:t>
      </w:r>
      <w:r>
        <w:fldChar w:fldCharType="end"/>
      </w:r>
    </w:p>
    <w:tbl>
      <w:tblPr>
        <w:tblStyle w:val="aa"/>
        <w:tblW w:w="90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3"/>
        <w:gridCol w:w="541"/>
      </w:tblGrid>
      <w:tr w:rsidR="00AE4C4D" w14:paraId="080B4169" w14:textId="77777777" w:rsidTr="00AE4C4D">
        <w:tc>
          <w:tcPr>
            <w:tcW w:w="8473" w:type="dxa"/>
            <w:vAlign w:val="center"/>
          </w:tcPr>
          <w:p w14:paraId="79A7B4CA" w14:textId="77777777" w:rsidR="00AE4C4D" w:rsidRDefault="00537D4D" w:rsidP="008C5360">
            <w:pPr>
              <w:jc w:val="center"/>
            </w:pPr>
            <m:oMathPara>
              <m:oMath>
                <m:sSub>
                  <m:sSubPr>
                    <m:ctrlPr>
                      <w:rPr>
                        <w:rFonts w:ascii="Cambria Math" w:hAnsi="Cambria Math"/>
                      </w:rPr>
                    </m:ctrlPr>
                  </m:sSubPr>
                  <m:e>
                    <m:r>
                      <w:rPr>
                        <w:rFonts w:ascii="Cambria Math" w:hAnsi="Cambria Math"/>
                      </w:rPr>
                      <m:t>m</m:t>
                    </m:r>
                  </m:e>
                  <m:sub>
                    <m:r>
                      <w:rPr>
                        <w:rFonts w:ascii="Cambria Math" w:hAnsi="Cambria Math"/>
                      </w:rPr>
                      <m:t>i</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dt</m:t>
                    </m:r>
                  </m:den>
                </m:f>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sSubSup>
                      <m:sSubSupPr>
                        <m:ctrlPr>
                          <w:rPr>
                            <w:rFonts w:ascii="Cambria Math" w:hAnsi="Cambria Math"/>
                            <w:i/>
                          </w:rPr>
                        </m:ctrlPr>
                      </m:sSubSupPr>
                      <m:e>
                        <m:r>
                          <w:rPr>
                            <w:rFonts w:ascii="Cambria Math" w:hAnsi="Cambria Math"/>
                          </w:rPr>
                          <m:t>F</m:t>
                        </m:r>
                      </m:e>
                      <m:sub>
                        <m:r>
                          <w:rPr>
                            <w:rFonts w:ascii="Cambria Math" w:hAnsi="Cambria Math"/>
                          </w:rPr>
                          <m:t>ij</m:t>
                        </m:r>
                      </m:sub>
                      <m:sup>
                        <m:r>
                          <w:rPr>
                            <w:rFonts w:ascii="Cambria Math" w:hAnsi="Cambria Math"/>
                          </w:rPr>
                          <m:t>c</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k</m:t>
                    </m:r>
                  </m:sub>
                  <m:sup/>
                  <m:e>
                    <m:sSubSup>
                      <m:sSubSupPr>
                        <m:ctrlPr>
                          <w:rPr>
                            <w:rFonts w:ascii="Cambria Math" w:hAnsi="Cambria Math"/>
                            <w:i/>
                          </w:rPr>
                        </m:ctrlPr>
                      </m:sSubSupPr>
                      <m:e>
                        <m:r>
                          <w:rPr>
                            <w:rFonts w:ascii="Cambria Math" w:hAnsi="Cambria Math"/>
                          </w:rPr>
                          <m:t>F</m:t>
                        </m:r>
                      </m:e>
                      <m:sub>
                        <m:r>
                          <w:rPr>
                            <w:rFonts w:ascii="Cambria Math" w:hAnsi="Cambria Math"/>
                          </w:rPr>
                          <m:t>ik</m:t>
                        </m:r>
                      </m:sub>
                      <m:sup>
                        <m:r>
                          <w:rPr>
                            <w:rFonts w:ascii="Cambria Math" w:hAnsi="Cambria Math"/>
                          </w:rPr>
                          <m:t>nc</m:t>
                        </m:r>
                      </m:sup>
                    </m:sSubSup>
                  </m:e>
                </m:nary>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f</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g</m:t>
                    </m:r>
                  </m:sup>
                </m:sSubSup>
              </m:oMath>
            </m:oMathPara>
          </w:p>
        </w:tc>
        <w:tc>
          <w:tcPr>
            <w:tcW w:w="541" w:type="dxa"/>
            <w:vAlign w:val="center"/>
          </w:tcPr>
          <w:p w14:paraId="31CFB2CD" w14:textId="77777777" w:rsidR="00AE4C4D" w:rsidRDefault="00AE4C4D" w:rsidP="008C5360">
            <w:pPr>
              <w:jc w:val="right"/>
            </w:pPr>
            <w:bookmarkStart w:id="3" w:name="Eq4"/>
            <w:r>
              <w:t>(4)</w:t>
            </w:r>
            <w:bookmarkEnd w:id="3"/>
          </w:p>
        </w:tc>
      </w:tr>
      <w:tr w:rsidR="00AE4C4D" w14:paraId="1BB936F4" w14:textId="77777777" w:rsidTr="00AE4C4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473" w:type="dxa"/>
            <w:tcBorders>
              <w:top w:val="nil"/>
              <w:left w:val="nil"/>
              <w:bottom w:val="nil"/>
              <w:right w:val="nil"/>
            </w:tcBorders>
          </w:tcPr>
          <w:p w14:paraId="32D911F1" w14:textId="77777777" w:rsidR="00AE4C4D" w:rsidRDefault="00537D4D" w:rsidP="008C5360">
            <w:pPr>
              <w:jc w:val="center"/>
            </w:pPr>
            <m:oMathPara>
              <m:oMath>
                <m:sSub>
                  <m:sSubPr>
                    <m:ctrlPr>
                      <w:rPr>
                        <w:rFonts w:ascii="Cambria Math" w:hAnsi="Cambria Math"/>
                      </w:rPr>
                    </m:ctrlPr>
                  </m:sSubPr>
                  <m:e>
                    <m:r>
                      <w:rPr>
                        <w:rFonts w:ascii="Cambria Math" w:hAnsi="Cambria Math"/>
                      </w:rPr>
                      <m:t>I</m:t>
                    </m:r>
                  </m:e>
                  <m:sub>
                    <m:r>
                      <w:rPr>
                        <w:rFonts w:ascii="Cambria Math" w:hAnsi="Cambria Math"/>
                      </w:rPr>
                      <m:t>i</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ω</m:t>
                        </m:r>
                      </m:e>
                      <m:sub>
                        <m:r>
                          <w:rPr>
                            <w:rFonts w:ascii="Cambria Math" w:hAnsi="Cambria Math"/>
                          </w:rPr>
                          <m:t>i</m:t>
                        </m:r>
                      </m:sub>
                    </m:sSub>
                  </m:num>
                  <m:den>
                    <m:r>
                      <w:rPr>
                        <w:rFonts w:ascii="Cambria Math" w:hAnsi="Cambria Math"/>
                      </w:rPr>
                      <m:t>dt</m:t>
                    </m:r>
                  </m:den>
                </m:f>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i/>
                          </w:rPr>
                        </m:ctrlPr>
                      </m:sSubPr>
                      <m:e>
                        <m:r>
                          <w:rPr>
                            <w:rFonts w:ascii="Cambria Math" w:hAnsi="Cambria Math"/>
                          </w:rPr>
                          <m:t>M</m:t>
                        </m:r>
                      </m:e>
                      <m:sub>
                        <m:r>
                          <w:rPr>
                            <w:rFonts w:ascii="Cambria Math" w:hAnsi="Cambria Math"/>
                          </w:rPr>
                          <m:t>ij</m:t>
                        </m:r>
                      </m:sub>
                    </m:sSub>
                  </m:e>
                </m:nary>
              </m:oMath>
            </m:oMathPara>
          </w:p>
        </w:tc>
        <w:tc>
          <w:tcPr>
            <w:tcW w:w="541" w:type="dxa"/>
            <w:tcBorders>
              <w:top w:val="nil"/>
              <w:left w:val="nil"/>
              <w:bottom w:val="nil"/>
              <w:right w:val="nil"/>
            </w:tcBorders>
          </w:tcPr>
          <w:p w14:paraId="4C921840" w14:textId="77777777" w:rsidR="00AE4C4D" w:rsidRDefault="00AE4C4D" w:rsidP="008C5360">
            <w:pPr>
              <w:jc w:val="right"/>
            </w:pPr>
            <w:bookmarkStart w:id="4" w:name="Eq5"/>
            <w:r>
              <w:t>(5)</w:t>
            </w:r>
            <w:bookmarkEnd w:id="4"/>
          </w:p>
        </w:tc>
      </w:tr>
    </w:tbl>
    <w:p w14:paraId="06F70272" w14:textId="77777777" w:rsidR="00AE4C4D" w:rsidRDefault="00AE4C4D" w:rsidP="00AE4C4D">
      <w:r>
        <w:t xml:space="preserve">where </w:t>
      </w:r>
      <m:oMath>
        <m:sSubSup>
          <m:sSubSupPr>
            <m:ctrlPr>
              <w:rPr>
                <w:rFonts w:ascii="Cambria Math" w:hAnsi="Cambria Math"/>
                <w:i/>
              </w:rPr>
            </m:ctrlPr>
          </m:sSubSupPr>
          <m:e>
            <m:r>
              <w:rPr>
                <w:rFonts w:ascii="Cambria Math" w:hAnsi="Cambria Math"/>
              </w:rPr>
              <m:t>F</m:t>
            </m:r>
          </m:e>
          <m:sub>
            <m:r>
              <w:rPr>
                <w:rFonts w:ascii="Cambria Math" w:hAnsi="Cambria Math"/>
              </w:rPr>
              <m:t>ij</m:t>
            </m:r>
          </m:sub>
          <m:sup>
            <m:r>
              <w:rPr>
                <w:rFonts w:ascii="Cambria Math" w:hAnsi="Cambria Math"/>
              </w:rPr>
              <m:t>c</m:t>
            </m:r>
          </m:sup>
        </m:sSubSup>
      </m:oMath>
      <w:r>
        <w:rPr>
          <w:rFonts w:hint="eastAsia"/>
        </w:rPr>
        <w:t xml:space="preserve"> </w:t>
      </w:r>
      <w:r>
        <w:t xml:space="preserve">is the force of contact from particle </w:t>
      </w:r>
      <w:r w:rsidRPr="001F1B97">
        <w:rPr>
          <w:i/>
        </w:rPr>
        <w:t>j</w:t>
      </w:r>
      <w:r>
        <w:t xml:space="preserve"> acting on particle </w:t>
      </w:r>
      <w:r w:rsidRPr="00252FAF">
        <w:rPr>
          <w:i/>
        </w:rPr>
        <w:t>i</w:t>
      </w:r>
      <w:r>
        <w:t xml:space="preserve">, </w:t>
      </w:r>
      <m:oMath>
        <m:sSubSup>
          <m:sSubSupPr>
            <m:ctrlPr>
              <w:rPr>
                <w:rFonts w:ascii="Cambria Math" w:hAnsi="Cambria Math"/>
                <w:i/>
              </w:rPr>
            </m:ctrlPr>
          </m:sSubSupPr>
          <m:e>
            <m:r>
              <w:rPr>
                <w:rFonts w:ascii="Cambria Math" w:hAnsi="Cambria Math"/>
              </w:rPr>
              <m:t>F</m:t>
            </m:r>
          </m:e>
          <m:sub>
            <m:r>
              <w:rPr>
                <w:rFonts w:ascii="Cambria Math" w:hAnsi="Cambria Math"/>
              </w:rPr>
              <m:t>ik</m:t>
            </m:r>
          </m:sub>
          <m:sup>
            <m:r>
              <w:rPr>
                <w:rFonts w:ascii="Cambria Math" w:hAnsi="Cambria Math"/>
              </w:rPr>
              <m:t>nc</m:t>
            </m:r>
          </m:sup>
        </m:sSubSup>
      </m:oMath>
      <w:r>
        <w:rPr>
          <w:rFonts w:hint="eastAsia"/>
        </w:rPr>
        <w:t xml:space="preserve"> </w:t>
      </w:r>
      <w:r>
        <w:t xml:space="preserve">is the non-contact force of particle </w:t>
      </w:r>
      <w:r w:rsidRPr="00676CD4">
        <w:rPr>
          <w:i/>
        </w:rPr>
        <w:t>k</w:t>
      </w:r>
      <w:r>
        <w:t xml:space="preserve"> </w:t>
      </w:r>
      <w:r w:rsidRPr="00676CD4">
        <w:t>acting</w:t>
      </w:r>
      <w:r>
        <w:t xml:space="preserve"> on particle i, </w:t>
      </w:r>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f</m:t>
            </m:r>
          </m:sup>
        </m:sSubSup>
      </m:oMath>
      <w:r>
        <w:rPr>
          <w:rFonts w:hint="eastAsia"/>
        </w:rPr>
        <w:t xml:space="preserve"> </w:t>
      </w:r>
      <w:r>
        <w:t xml:space="preserve">is the interaction force between the particle and the fluid and </w:t>
      </w:r>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g</m:t>
            </m:r>
          </m:sup>
        </m:sSubSup>
      </m:oMath>
      <w:r>
        <w:rPr>
          <w:rFonts w:hint="eastAsia"/>
        </w:rPr>
        <w:t xml:space="preserve"> </w:t>
      </w:r>
      <w:r>
        <w:t>is the force of gravity.</w:t>
      </w:r>
    </w:p>
    <w:p w14:paraId="42C7E633" w14:textId="78BDD46F" w:rsidR="00F15DBC" w:rsidRDefault="00AE4C4D" w:rsidP="00525A32">
      <w:r>
        <w:t>Zhu et al</w:t>
      </w:r>
      <w:r>
        <w:fldChar w:fldCharType="begin"/>
      </w:r>
      <w:r w:rsidR="00EB4FDC">
        <w:instrText xml:space="preserve"> ADDIN EN.CITE &lt;EndNote&gt;&lt;Cite&gt;&lt;Author&gt;Zhu&lt;/Author&gt;&lt;Year&gt;2007&lt;/Year&gt;&lt;RecNum&gt;24&lt;/RecNum&gt;&lt;DisplayText&gt;&lt;style face="superscript"&gt;18&lt;/style&gt;&lt;/DisplayText&gt;&lt;record&gt;&lt;rec-number&gt;24&lt;/rec-number&gt;&lt;foreign-keys&gt;&lt;key app="EN" db-id="v2tpprsx9s0tr4epf29xw5sedevezepfefra" timestamp="1680838202"&gt;24&lt;/key&gt;&lt;/foreign-keys&gt;&lt;ref-type name="Journal Article"&gt;17&lt;/ref-type&gt;&lt;contributors&gt;&lt;authors&gt;&lt;author&gt;Zhu, H. P.&lt;/author&gt;&lt;author&gt;Zhou, Z. Y.&lt;/author&gt;&lt;author&gt;Yang, R. Y.&lt;/author&gt;&lt;author&gt;Yu, A. B.&lt;/author&gt;&lt;/authors&gt;&lt;/contributors&gt;&lt;titles&gt;&lt;title&gt;Discrete particle simulation of particulate systems: Theoretical developments&lt;/title&gt;&lt;secondary-title&gt;Chemical Engineering Science&lt;/secondary-title&gt;&lt;/titles&gt;&lt;periodical&gt;&lt;full-title&gt;Chemical Engineering Science&lt;/full-title&gt;&lt;/periodical&gt;&lt;pages&gt;3378-3396&lt;/pages&gt;&lt;volume&gt;62&lt;/volume&gt;&lt;number&gt;13&lt;/number&gt;&lt;keywords&gt;&lt;keyword&gt;Powder technology&lt;/keyword&gt;&lt;keyword&gt;Particulate processes&lt;/keyword&gt;&lt;keyword&gt;Multiphase flow&lt;/keyword&gt;&lt;keyword&gt;Simulation&lt;/keyword&gt;&lt;keyword&gt;Mathematical modelling&lt;/keyword&gt;&lt;/keywords&gt;&lt;dates&gt;&lt;year&gt;2007&lt;/year&gt;&lt;pub-dates&gt;&lt;date&gt;2007/07/01/&lt;/date&gt;&lt;/pub-dates&gt;&lt;/dates&gt;&lt;isbn&gt;0009-2509&lt;/isbn&gt;&lt;urls&gt;&lt;related-urls&gt;&lt;url&gt;https://www.sciencedirect.com/science/article/pii/S000925090700262X&lt;/url&gt;&lt;/related-urls&gt;&lt;/urls&gt;&lt;electronic-resource-num&gt;https://doi.org/10.1016/j.ces.2006.12.089&lt;/electronic-resource-num&gt;&lt;/record&gt;&lt;/Cite&gt;&lt;/EndNote&gt;</w:instrText>
      </w:r>
      <w:r>
        <w:fldChar w:fldCharType="separate"/>
      </w:r>
      <w:r w:rsidR="00EB4FDC" w:rsidRPr="00EB4FDC">
        <w:rPr>
          <w:noProof/>
          <w:vertAlign w:val="superscript"/>
        </w:rPr>
        <w:t>18</w:t>
      </w:r>
      <w:r>
        <w:fldChar w:fldCharType="end"/>
      </w:r>
      <w:r>
        <w:t xml:space="preserve"> provided a comprehensive introduction to the various forces that are relevant in DEM simulation. In this work, CFD is not coupled with DEM. Thus, the particle-fluid interaction forces such as drag force or pressure gradient force are neglected. The Hertz contact model and Simplified Johnson-Kendall-Roberts (SJKR) model are used to describe the contact force.</w:t>
      </w:r>
      <w:r>
        <w:fldChar w:fldCharType="begin"/>
      </w:r>
      <w:r w:rsidR="00EB4FDC">
        <w:instrText xml:space="preserve"> ADDIN EN.CITE &lt;EndNote&gt;&lt;Cite&gt;&lt;Author&gt;Coetzee&lt;/Author&gt;&lt;Year&gt;2020&lt;/Year&gt;&lt;RecNum&gt;48&lt;/RecNum&gt;&lt;DisplayText&gt;&lt;style face="superscript"&gt;36, 37&lt;/style&gt;&lt;/DisplayText&gt;&lt;record&gt;&lt;rec-number&gt;48&lt;/rec-number&gt;&lt;foreign-keys&gt;&lt;key app="EN" db-id="v2tpprsx9s0tr4epf29xw5sedevezepfefra" timestamp="1681801185"&gt;48&lt;/key&gt;&lt;/foreign-keys&gt;&lt;ref-type name="Journal Article"&gt;17&lt;/ref-type&gt;&lt;contributors&gt;&lt;authors&gt;&lt;author&gt;Coetzee, Corné&lt;/author&gt;&lt;/authors&gt;&lt;/contributors&gt;&lt;titles&gt;&lt;title&gt;Simplified Johnson-Kendall-Roberts (SJKR) contact model&lt;/title&gt;&lt;secondary-title&gt;University of Stellenbosch report&lt;/secondary-title&gt;&lt;/titles&gt;&lt;periodical&gt;&lt;full-title&gt;University of Stellenbosch report&lt;/full-title&gt;&lt;/periodical&gt;&lt;dates&gt;&lt;year&gt;2020&lt;/year&gt;&lt;/dates&gt;&lt;urls&gt;&lt;/urls&gt;&lt;/record&gt;&lt;/Cite&gt;&lt;Cite&gt;&lt;Author&gt;Seville&lt;/Author&gt;&lt;Year&gt;2012&lt;/Year&gt;&lt;RecNum&gt;58&lt;/RecNum&gt;&lt;record&gt;&lt;rec-number&gt;58&lt;/rec-number&gt;&lt;foreign-keys&gt;&lt;key app="EN" db-id="v2tpprsx9s0tr4epf29xw5sedevezepfefra" timestamp="1682953580"&gt;58&lt;/key&gt;&lt;/foreign-keys&gt;&lt;ref-type name="Book"&gt;6&lt;/ref-type&gt;&lt;contributors&gt;&lt;authors&gt;&lt;author&gt;Seville, JP&lt;/author&gt;&lt;author&gt;Tüzün, Ugammaur&lt;/author&gt;&lt;author&gt;Clift, Roland&lt;/author&gt;&lt;/authors&gt;&lt;/contributors&gt;&lt;titles&gt;&lt;title&gt;Processing of particulate solids&lt;/title&gt;&lt;/titles&gt;&lt;volume&gt;9&lt;/volume&gt;&lt;dates&gt;&lt;year&gt;2012&lt;/year&gt;&lt;/dates&gt;&lt;publisher&gt;Springer Science &amp;amp; Business Media&lt;/publisher&gt;&lt;isbn&gt;9400914598&lt;/isbn&gt;&lt;urls&gt;&lt;/urls&gt;&lt;/record&gt;&lt;/Cite&gt;&lt;/EndNote&gt;</w:instrText>
      </w:r>
      <w:r>
        <w:fldChar w:fldCharType="separate"/>
      </w:r>
      <w:r w:rsidR="00EB4FDC" w:rsidRPr="00EB4FDC">
        <w:rPr>
          <w:noProof/>
          <w:vertAlign w:val="superscript"/>
        </w:rPr>
        <w:t>36, 37</w:t>
      </w:r>
      <w:r>
        <w:fldChar w:fldCharType="end"/>
      </w:r>
      <w:r>
        <w:t xml:space="preserve"> The Hertz contact model accounts for the elasticity force and damping force between particles in the normal and shear directions. The SJKR model describes the cohesive force between particles</w:t>
      </w:r>
      <w:r w:rsidR="00435718">
        <w:t xml:space="preserve"> using the following equation</w:t>
      </w:r>
      <w:r w:rsidR="001722E1">
        <w:t>:</w:t>
      </w:r>
    </w:p>
    <w:tbl>
      <w:tblPr>
        <w:tblStyle w:val="aa"/>
        <w:tblW w:w="9014" w:type="dxa"/>
        <w:tblLook w:val="04A0" w:firstRow="1" w:lastRow="0" w:firstColumn="1" w:lastColumn="0" w:noHBand="0" w:noVBand="1"/>
      </w:tblPr>
      <w:tblGrid>
        <w:gridCol w:w="8369"/>
        <w:gridCol w:w="645"/>
      </w:tblGrid>
      <w:tr w:rsidR="001722E1" w14:paraId="63C100F5" w14:textId="77777777" w:rsidTr="004830AA">
        <w:tc>
          <w:tcPr>
            <w:tcW w:w="8369" w:type="dxa"/>
            <w:tcBorders>
              <w:top w:val="nil"/>
              <w:left w:val="nil"/>
              <w:bottom w:val="nil"/>
              <w:right w:val="nil"/>
            </w:tcBorders>
          </w:tcPr>
          <w:p w14:paraId="43E67645" w14:textId="5D174F97" w:rsidR="001722E1" w:rsidRDefault="00537D4D" w:rsidP="004830AA">
            <w:pPr>
              <w:jc w:val="center"/>
              <w:rPr>
                <w:rFonts w:cs="Times New Roman"/>
              </w:rPr>
            </w:pPr>
            <m:oMathPara>
              <m:oMath>
                <m:sSub>
                  <m:sSubPr>
                    <m:ctrlPr>
                      <w:rPr>
                        <w:rFonts w:ascii="Cambria Math" w:hAnsi="Cambria Math" w:cs="Times New Roman"/>
                      </w:rPr>
                    </m:ctrlPr>
                  </m:sSubPr>
                  <m:e>
                    <m:r>
                      <w:rPr>
                        <w:rFonts w:ascii="Cambria Math" w:hAnsi="Cambria Math" w:cs="Times New Roman"/>
                      </w:rPr>
                      <m:t>F</m:t>
                    </m:r>
                  </m:e>
                  <m:sub>
                    <m:r>
                      <m:rPr>
                        <m:sty m:val="p"/>
                      </m:rPr>
                      <w:rPr>
                        <w:rFonts w:ascii="Cambria Math" w:hAnsi="Cambria Math" w:cs="Times New Roman"/>
                      </w:rPr>
                      <m:t>cohesive</m:t>
                    </m:r>
                  </m:sub>
                </m:sSub>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A</m:t>
                    </m:r>
                  </m:e>
                  <m:sub>
                    <m:r>
                      <m:rPr>
                        <m:sty m:val="p"/>
                      </m:rPr>
                      <w:rPr>
                        <w:rFonts w:ascii="Cambria Math" w:hAnsi="Cambria Math" w:cs="Times New Roman"/>
                      </w:rPr>
                      <m:t>contact</m:t>
                    </m:r>
                  </m:sub>
                </m:sSub>
              </m:oMath>
            </m:oMathPara>
          </w:p>
        </w:tc>
        <w:tc>
          <w:tcPr>
            <w:tcW w:w="645" w:type="dxa"/>
            <w:tcBorders>
              <w:top w:val="nil"/>
              <w:left w:val="nil"/>
              <w:bottom w:val="nil"/>
              <w:right w:val="nil"/>
            </w:tcBorders>
            <w:vAlign w:val="center"/>
          </w:tcPr>
          <w:p w14:paraId="7B541545" w14:textId="77777777" w:rsidR="001722E1" w:rsidRDefault="001722E1" w:rsidP="004830AA">
            <w:pPr>
              <w:jc w:val="right"/>
            </w:pPr>
            <w:r>
              <w:t>(6)</w:t>
            </w:r>
          </w:p>
        </w:tc>
      </w:tr>
    </w:tbl>
    <w:p w14:paraId="00E9CA6C" w14:textId="269A0401" w:rsidR="00435718" w:rsidRDefault="009961D2" w:rsidP="00525A32">
      <w:r>
        <w:t xml:space="preserve">where s is cohesion energy density and </w:t>
      </w:r>
      <m:oMath>
        <m:sSub>
          <m:sSubPr>
            <m:ctrlPr>
              <w:rPr>
                <w:rFonts w:ascii="Cambria Math" w:hAnsi="Cambria Math" w:cs="Times New Roman"/>
                <w:i/>
              </w:rPr>
            </m:ctrlPr>
          </m:sSubPr>
          <m:e>
            <m:r>
              <w:rPr>
                <w:rFonts w:ascii="Cambria Math" w:hAnsi="Cambria Math" w:cs="Times New Roman"/>
              </w:rPr>
              <m:t>A</m:t>
            </m:r>
          </m:e>
          <m:sub>
            <m:r>
              <m:rPr>
                <m:sty m:val="p"/>
              </m:rPr>
              <w:rPr>
                <w:rFonts w:ascii="Cambria Math" w:hAnsi="Cambria Math" w:cs="Times New Roman"/>
              </w:rPr>
              <m:t>contact</m:t>
            </m:r>
          </m:sub>
        </m:sSub>
      </m:oMath>
      <w:r>
        <w:rPr>
          <w:rFonts w:hint="eastAsia"/>
        </w:rPr>
        <w:t xml:space="preserve"> </w:t>
      </w:r>
      <w:r>
        <w:t>is the sphere-sphere contact area.</w:t>
      </w:r>
      <w:r>
        <w:fldChar w:fldCharType="begin"/>
      </w:r>
      <w:r w:rsidR="00EB4FDC">
        <w:instrText xml:space="preserve"> ADDIN EN.CITE &lt;EndNote&gt;&lt;Cite&gt;&lt;Author&gt;Coetzee&lt;/Author&gt;&lt;Year&gt;2020&lt;/Year&gt;&lt;RecNum&gt;48&lt;/RecNum&gt;&lt;DisplayText&gt;&lt;style face="superscript"&gt;36&lt;/style&gt;&lt;/DisplayText&gt;&lt;record&gt;&lt;rec-number&gt;48&lt;/rec-number&gt;&lt;foreign-keys&gt;&lt;key app="EN" db-id="v2tpprsx9s0tr4epf29xw5sedevezepfefra" timestamp="1681801185"&gt;48&lt;/key&gt;&lt;/foreign-keys&gt;&lt;ref-type name="Journal Article"&gt;17&lt;/ref-type&gt;&lt;contributors&gt;&lt;authors&gt;&lt;author&gt;Coetzee, Corné&lt;/author&gt;&lt;/authors&gt;&lt;/contributors&gt;&lt;titles&gt;&lt;title&gt;Simplified Johnson-Kendall-Roberts (SJKR) contact model&lt;/title&gt;&lt;secondary-title&gt;University of Stellenbosch report&lt;/secondary-title&gt;&lt;/titles&gt;&lt;periodical&gt;&lt;full-title&gt;University of Stellenbosch report&lt;/full-title&gt;&lt;/periodical&gt;&lt;dates&gt;&lt;year&gt;2020&lt;/year&gt;&lt;/dates&gt;&lt;urls&gt;&lt;/urls&gt;&lt;/record&gt;&lt;/Cite&gt;&lt;/EndNote&gt;</w:instrText>
      </w:r>
      <w:r>
        <w:fldChar w:fldCharType="separate"/>
      </w:r>
      <w:r w:rsidR="00EB4FDC" w:rsidRPr="00EB4FDC">
        <w:rPr>
          <w:noProof/>
          <w:vertAlign w:val="superscript"/>
        </w:rPr>
        <w:t>36</w:t>
      </w:r>
      <w:r>
        <w:fldChar w:fldCharType="end"/>
      </w:r>
    </w:p>
    <w:p w14:paraId="17E9C34C" w14:textId="2C259F09" w:rsidR="001D3370" w:rsidRDefault="00AE4C4D" w:rsidP="00525A32">
      <w:r>
        <w:lastRenderedPageBreak/>
        <w:t>Because the cohesiveness of the particles is described by SJKR model, non-contact forces</w:t>
      </w:r>
      <w:r>
        <w:fldChar w:fldCharType="begin"/>
      </w:r>
      <w:r w:rsidR="00EB4FDC">
        <w:instrText xml:space="preserve"> ADDIN EN.CITE &lt;EndNote&gt;&lt;Cite&gt;&lt;Author&gt;Seville&lt;/Author&gt;&lt;Year&gt;2012&lt;/Year&gt;&lt;RecNum&gt;58&lt;/RecNum&gt;&lt;DisplayText&gt;&lt;style face="superscript"&gt;37&lt;/style&gt;&lt;/DisplayText&gt;&lt;record&gt;&lt;rec-number&gt;58&lt;/rec-number&gt;&lt;foreign-keys&gt;&lt;key app="EN" db-id="v2tpprsx9s0tr4epf29xw5sedevezepfefra" timestamp="1682953580"&gt;58&lt;/key&gt;&lt;/foreign-keys&gt;&lt;ref-type name="Book"&gt;6&lt;/ref-type&gt;&lt;contributors&gt;&lt;authors&gt;&lt;author&gt;Seville, JP&lt;/author&gt;&lt;author&gt;Tüzün, Ugammaur&lt;/author&gt;&lt;author&gt;Clift, Roland&lt;/author&gt;&lt;/authors&gt;&lt;/contributors&gt;&lt;titles&gt;&lt;title&gt;Processing of particulate solids&lt;/title&gt;&lt;/titles&gt;&lt;volume&gt;9&lt;/volume&gt;&lt;dates&gt;&lt;year&gt;2012&lt;/year&gt;&lt;/dates&gt;&lt;publisher&gt;Springer Science &amp;amp; Business Media&lt;/publisher&gt;&lt;isbn&gt;9400914598&lt;/isbn&gt;&lt;urls&gt;&lt;/urls&gt;&lt;/record&gt;&lt;/Cite&gt;&lt;/EndNote&gt;</w:instrText>
      </w:r>
      <w:r>
        <w:fldChar w:fldCharType="separate"/>
      </w:r>
      <w:r w:rsidR="00EB4FDC" w:rsidRPr="00EB4FDC">
        <w:rPr>
          <w:noProof/>
          <w:vertAlign w:val="superscript"/>
        </w:rPr>
        <w:t>37</w:t>
      </w:r>
      <w:r>
        <w:fldChar w:fldCharType="end"/>
      </w:r>
      <w:r>
        <w:t xml:space="preserve"> including electrostatic forces, liquid bridge forces and van der Waals forces are neglected. The force of gravity is considered in the simulation.</w:t>
      </w:r>
    </w:p>
    <w:p w14:paraId="3392FCFA" w14:textId="2FC4B916" w:rsidR="00916247" w:rsidRDefault="001D3370" w:rsidP="00AB2F5B">
      <w:pPr>
        <w:ind w:firstLine="480"/>
      </w:pPr>
      <w:r>
        <w:t>The Hertz contact model and SJKR model require particle deformation information as input.</w:t>
      </w:r>
      <w:r w:rsidR="008C5360">
        <w:fldChar w:fldCharType="begin"/>
      </w:r>
      <w:r w:rsidR="00EB4FDC">
        <w:instrText xml:space="preserve"> ADDIN EN.CITE &lt;EndNote&gt;&lt;Cite&gt;&lt;Author&gt;Coetzee&lt;/Author&gt;&lt;Year&gt;2020&lt;/Year&gt;&lt;RecNum&gt;48&lt;/RecNum&gt;&lt;DisplayText&gt;&lt;style face="superscript"&gt;36&lt;/style&gt;&lt;/DisplayText&gt;&lt;record&gt;&lt;rec-number&gt;48&lt;/rec-number&gt;&lt;foreign-keys&gt;&lt;key app="EN" db-id="v2tpprsx9s0tr4epf29xw5sedevezepfefra" timestamp="1681801185"&gt;48&lt;/key&gt;&lt;/foreign-keys&gt;&lt;ref-type name="Journal Article"&gt;17&lt;/ref-type&gt;&lt;contributors&gt;&lt;authors&gt;&lt;author&gt;Coetzee, Corné&lt;/author&gt;&lt;/authors&gt;&lt;/contributors&gt;&lt;titles&gt;&lt;title&gt;Simplified Johnson-Kendall-Roberts (SJKR) contact model&lt;/title&gt;&lt;secondary-title&gt;University of Stellenbosch report&lt;/secondary-title&gt;&lt;/titles&gt;&lt;periodical&gt;&lt;full-title&gt;University of Stellenbosch report&lt;/full-title&gt;&lt;/periodical&gt;&lt;dates&gt;&lt;year&gt;2020&lt;/year&gt;&lt;/dates&gt;&lt;urls&gt;&lt;/urls&gt;&lt;/record&gt;&lt;/Cite&gt;&lt;/EndNote&gt;</w:instrText>
      </w:r>
      <w:r w:rsidR="008C5360">
        <w:fldChar w:fldCharType="separate"/>
      </w:r>
      <w:r w:rsidR="00EB4FDC" w:rsidRPr="00EB4FDC">
        <w:rPr>
          <w:noProof/>
          <w:vertAlign w:val="superscript"/>
        </w:rPr>
        <w:t>36</w:t>
      </w:r>
      <w:r w:rsidR="008C5360">
        <w:fldChar w:fldCharType="end"/>
      </w:r>
      <w:r w:rsidR="008C5360" w:rsidRPr="008C5360">
        <w:t xml:space="preserve"> </w:t>
      </w:r>
      <w:r w:rsidR="008C5360">
        <w:t>The particle deformation is estimated by detection of particle overlap, which is sensitive to the size of the time step used in the simulation.</w:t>
      </w:r>
      <w:r w:rsidR="00916247">
        <w:t xml:space="preserve"> Burns et al</w:t>
      </w:r>
      <w:r w:rsidR="00916247">
        <w:fldChar w:fldCharType="begin"/>
      </w:r>
      <w:r w:rsidR="00EB4FDC">
        <w:instrText xml:space="preserve"> ADDIN EN.CITE &lt;EndNote&gt;&lt;Cite&gt;&lt;Author&gt;Burns&lt;/Author&gt;&lt;Year&gt;2019&lt;/Year&gt;&lt;RecNum&gt;32&lt;/RecNum&gt;&lt;DisplayText&gt;&lt;style face="superscript"&gt;29&lt;/style&gt;&lt;/DisplayText&gt;&lt;record&gt;&lt;rec-number&gt;32&lt;/rec-number&gt;&lt;foreign-keys&gt;&lt;key app="EN" db-id="v2tpprsx9s0tr4epf29xw5sedevezepfefra" timestamp="1680843320"&gt;32&lt;/key&gt;&lt;/foreign-keys&gt;&lt;ref-type name="Journal Article"&gt;17&lt;/ref-type&gt;&lt;contributors&gt;&lt;authors&gt;&lt;author&gt;Burns, Shane J.&lt;/author&gt;&lt;author&gt;Piiroinen, Petri T.&lt;/author&gt;&lt;author&gt;Hanley, Kevin J.&lt;/author&gt;&lt;/authors&gt;&lt;/contributors&gt;&lt;titles&gt;&lt;title&gt;Critical time step for DEM simulations of dynamic systems using a Hertzian contact model&lt;/title&gt;&lt;secondary-title&gt;International Journal for Numerical Methods in Engineering&lt;/secondary-title&gt;&lt;/titles&gt;&lt;periodical&gt;&lt;full-title&gt;International Journal for Numerical Methods in Engineering&lt;/full-title&gt;&lt;/periodical&gt;&lt;pages&gt;432-451&lt;/pages&gt;&lt;volume&gt;119&lt;/volume&gt;&lt;number&gt;5&lt;/number&gt;&lt;keywords&gt;&lt;keyword&gt;damping&lt;/keyword&gt;&lt;keyword&gt;DEM&lt;/keyword&gt;&lt;keyword&gt;Hertzian contact&lt;/keyword&gt;&lt;keyword&gt;stability&lt;/keyword&gt;&lt;keyword&gt;time step&lt;/keyword&gt;&lt;/keywords&gt;&lt;dates&gt;&lt;year&gt;2019&lt;/year&gt;&lt;pub-dates&gt;&lt;date&gt;2019/08/03&lt;/date&gt;&lt;/pub-dates&gt;&lt;/dates&gt;&lt;publisher&gt;John Wiley &amp;amp; Sons, Ltd&lt;/publisher&gt;&lt;isbn&gt;0029-5981&lt;/isbn&gt;&lt;work-type&gt;https://doi.org/10.1002/nme.6056&lt;/work-type&gt;&lt;urls&gt;&lt;related-urls&gt;&lt;url&gt;https://doi.org/10.1002/nme.6056&lt;/url&gt;&lt;/related-urls&gt;&lt;/urls&gt;&lt;electronic-resource-num&gt;https://doi.org/10.1002/nme.6056&lt;/electronic-resource-num&gt;&lt;access-date&gt;2023/04/06&lt;/access-date&gt;&lt;/record&gt;&lt;/Cite&gt;&lt;/EndNote&gt;</w:instrText>
      </w:r>
      <w:r w:rsidR="00916247">
        <w:fldChar w:fldCharType="separate"/>
      </w:r>
      <w:r w:rsidR="00EB4FDC" w:rsidRPr="00EB4FDC">
        <w:rPr>
          <w:noProof/>
          <w:vertAlign w:val="superscript"/>
        </w:rPr>
        <w:t>29</w:t>
      </w:r>
      <w:r w:rsidR="00916247">
        <w:fldChar w:fldCharType="end"/>
      </w:r>
      <w:r w:rsidR="00916247">
        <w:t xml:space="preserve"> showed that the size of the time step can influence the numerical stability of the DEM simulation. The upper limit of DEM simulation time step is often taken to be the Rayleigh time step:</w:t>
      </w:r>
    </w:p>
    <w:tbl>
      <w:tblPr>
        <w:tblStyle w:val="aa"/>
        <w:tblW w:w="90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7994"/>
        <w:gridCol w:w="510"/>
      </w:tblGrid>
      <w:tr w:rsidR="00916247" w14:paraId="52571DF7" w14:textId="77777777" w:rsidTr="003B7C1C">
        <w:tc>
          <w:tcPr>
            <w:tcW w:w="510" w:type="dxa"/>
            <w:vAlign w:val="center"/>
          </w:tcPr>
          <w:p w14:paraId="2DA9B3F6" w14:textId="77777777" w:rsidR="00916247" w:rsidRDefault="00916247" w:rsidP="003B7C1C">
            <w:pPr>
              <w:jc w:val="center"/>
            </w:pPr>
          </w:p>
        </w:tc>
        <w:tc>
          <w:tcPr>
            <w:tcW w:w="7994" w:type="dxa"/>
            <w:vAlign w:val="center"/>
          </w:tcPr>
          <w:p w14:paraId="6269B18B" w14:textId="77777777" w:rsidR="00916247" w:rsidRDefault="00916247" w:rsidP="003B7C1C">
            <w:pPr>
              <w:jc w:val="center"/>
            </w:pPr>
            <m:oMathPara>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πr</m:t>
                    </m:r>
                  </m:num>
                  <m:den>
                    <m:r>
                      <w:rPr>
                        <w:rFonts w:ascii="Cambria Math" w:hAnsi="Cambria Math"/>
                      </w:rPr>
                      <m:t>β</m:t>
                    </m:r>
                  </m:den>
                </m:f>
                <m:rad>
                  <m:radPr>
                    <m:degHide m:val="1"/>
                    <m:ctrlPr>
                      <w:rPr>
                        <w:rFonts w:ascii="Cambria Math" w:hAnsi="Cambria Math"/>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s</m:t>
                            </m:r>
                          </m:sub>
                        </m:sSub>
                      </m:num>
                      <m:den>
                        <m:r>
                          <w:rPr>
                            <w:rFonts w:ascii="Cambria Math" w:hAnsi="Cambria Math"/>
                          </w:rPr>
                          <m:t>G</m:t>
                        </m:r>
                      </m:den>
                    </m:f>
                  </m:e>
                </m:rad>
              </m:oMath>
            </m:oMathPara>
          </w:p>
        </w:tc>
        <w:tc>
          <w:tcPr>
            <w:tcW w:w="510" w:type="dxa"/>
            <w:vAlign w:val="center"/>
          </w:tcPr>
          <w:p w14:paraId="0BCCFEC9" w14:textId="6231C83F" w:rsidR="00916247" w:rsidRDefault="009961D2" w:rsidP="003B7C1C">
            <w:pPr>
              <w:jc w:val="right"/>
            </w:pPr>
            <w:bookmarkStart w:id="5" w:name="Eq6"/>
            <w:r>
              <w:t>(7</w:t>
            </w:r>
            <w:r w:rsidR="00916247">
              <w:t>)</w:t>
            </w:r>
            <w:bookmarkEnd w:id="5"/>
          </w:p>
        </w:tc>
      </w:tr>
      <w:tr w:rsidR="00916247" w14:paraId="7F8D9121" w14:textId="77777777" w:rsidTr="003B7C1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10" w:type="dxa"/>
            <w:tcBorders>
              <w:top w:val="nil"/>
              <w:left w:val="nil"/>
              <w:bottom w:val="nil"/>
              <w:right w:val="nil"/>
            </w:tcBorders>
          </w:tcPr>
          <w:p w14:paraId="7325685D" w14:textId="77777777" w:rsidR="00916247" w:rsidRDefault="00916247" w:rsidP="003B7C1C">
            <w:pPr>
              <w:jc w:val="center"/>
            </w:pPr>
          </w:p>
        </w:tc>
        <w:tc>
          <w:tcPr>
            <w:tcW w:w="7994" w:type="dxa"/>
            <w:tcBorders>
              <w:top w:val="nil"/>
              <w:left w:val="nil"/>
              <w:bottom w:val="nil"/>
              <w:right w:val="nil"/>
            </w:tcBorders>
          </w:tcPr>
          <w:p w14:paraId="7D21BD9B" w14:textId="77777777" w:rsidR="00916247" w:rsidRDefault="00916247" w:rsidP="003B7C1C">
            <w:pPr>
              <w:jc w:val="center"/>
            </w:pPr>
            <m:oMathPara>
              <m:oMath>
                <m:r>
                  <m:rPr>
                    <m:sty m:val="p"/>
                  </m:rPr>
                  <w:rPr>
                    <w:rFonts w:ascii="Cambria Math" w:hAnsi="Cambria Math"/>
                  </w:rPr>
                  <m:t>β=0.8766+0.163υ</m:t>
                </m:r>
              </m:oMath>
            </m:oMathPara>
          </w:p>
        </w:tc>
        <w:tc>
          <w:tcPr>
            <w:tcW w:w="510" w:type="dxa"/>
            <w:tcBorders>
              <w:top w:val="nil"/>
              <w:left w:val="nil"/>
              <w:bottom w:val="nil"/>
              <w:right w:val="nil"/>
            </w:tcBorders>
          </w:tcPr>
          <w:p w14:paraId="1273CD09" w14:textId="6A849FAC" w:rsidR="00916247" w:rsidRDefault="009961D2" w:rsidP="003B7C1C">
            <w:pPr>
              <w:jc w:val="right"/>
            </w:pPr>
            <w:bookmarkStart w:id="6" w:name="Eq7"/>
            <w:r>
              <w:t>(8</w:t>
            </w:r>
            <w:r w:rsidR="00916247">
              <w:t>)</w:t>
            </w:r>
            <w:bookmarkEnd w:id="6"/>
          </w:p>
        </w:tc>
      </w:tr>
      <w:tr w:rsidR="00916247" w14:paraId="7F1DEC71" w14:textId="77777777" w:rsidTr="003B7C1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10" w:type="dxa"/>
            <w:tcBorders>
              <w:top w:val="nil"/>
              <w:left w:val="nil"/>
              <w:bottom w:val="nil"/>
              <w:right w:val="nil"/>
            </w:tcBorders>
          </w:tcPr>
          <w:p w14:paraId="7505AE66" w14:textId="77777777" w:rsidR="00916247" w:rsidRDefault="00916247" w:rsidP="003B7C1C">
            <w:pPr>
              <w:jc w:val="center"/>
            </w:pPr>
          </w:p>
        </w:tc>
        <w:tc>
          <w:tcPr>
            <w:tcW w:w="7994" w:type="dxa"/>
            <w:tcBorders>
              <w:top w:val="nil"/>
              <w:left w:val="nil"/>
              <w:bottom w:val="nil"/>
              <w:right w:val="nil"/>
            </w:tcBorders>
          </w:tcPr>
          <w:p w14:paraId="7600725E" w14:textId="77777777" w:rsidR="00916247" w:rsidRDefault="00916247" w:rsidP="003B7C1C">
            <w:pPr>
              <w:jc w:val="center"/>
            </w:pPr>
            <m:oMathPara>
              <m:oMath>
                <m:r>
                  <m:rPr>
                    <m:sty m:val="p"/>
                  </m:rPr>
                  <w:rPr>
                    <w:rFonts w:ascii="Cambria Math" w:hAnsi="Cambria Math"/>
                  </w:rPr>
                  <m:t>G=</m:t>
                </m:r>
                <m:f>
                  <m:fPr>
                    <m:ctrlPr>
                      <w:rPr>
                        <w:rFonts w:ascii="Cambria Math" w:hAnsi="Cambria Math"/>
                      </w:rPr>
                    </m:ctrlPr>
                  </m:fPr>
                  <m:num>
                    <m:r>
                      <w:rPr>
                        <w:rFonts w:ascii="Cambria Math" w:hAnsi="Cambria Math"/>
                      </w:rPr>
                      <m:t>E</m:t>
                    </m:r>
                  </m:num>
                  <m:den>
                    <m:r>
                      <w:rPr>
                        <w:rFonts w:ascii="Cambria Math" w:hAnsi="Cambria Math"/>
                      </w:rPr>
                      <m:t>2(1+υ)</m:t>
                    </m:r>
                  </m:den>
                </m:f>
              </m:oMath>
            </m:oMathPara>
          </w:p>
        </w:tc>
        <w:tc>
          <w:tcPr>
            <w:tcW w:w="510" w:type="dxa"/>
            <w:tcBorders>
              <w:top w:val="nil"/>
              <w:left w:val="nil"/>
              <w:bottom w:val="nil"/>
              <w:right w:val="nil"/>
            </w:tcBorders>
          </w:tcPr>
          <w:p w14:paraId="0A306EF9" w14:textId="67D649AF" w:rsidR="00916247" w:rsidRDefault="009961D2" w:rsidP="003B7C1C">
            <w:pPr>
              <w:jc w:val="right"/>
            </w:pPr>
            <w:bookmarkStart w:id="7" w:name="Eq8"/>
            <w:r>
              <w:t>(9</w:t>
            </w:r>
            <w:r w:rsidR="00916247">
              <w:t>)</w:t>
            </w:r>
            <w:bookmarkEnd w:id="7"/>
          </w:p>
        </w:tc>
      </w:tr>
    </w:tbl>
    <w:p w14:paraId="4F295FE7" w14:textId="457BE129" w:rsidR="00916247" w:rsidRDefault="00916247" w:rsidP="00916247">
      <w:r>
        <w:t xml:space="preserve">where </w:t>
      </w:r>
      <m:oMath>
        <m:r>
          <w:rPr>
            <w:rFonts w:ascii="Cambria Math" w:hAnsi="Cambria Math"/>
          </w:rPr>
          <m:t>υ</m:t>
        </m:r>
      </m:oMath>
      <w:r>
        <w:rPr>
          <w:rFonts w:hint="eastAsia"/>
        </w:rPr>
        <w:t xml:space="preserve"> </w:t>
      </w:r>
      <w:r w:rsidR="001642AB">
        <w:t xml:space="preserve">is </w:t>
      </w:r>
      <w:r>
        <w:t>the Poisson’s ratio and E</w:t>
      </w:r>
      <w:r w:rsidR="001642AB">
        <w:t xml:space="preserve"> is</w:t>
      </w:r>
      <w:r>
        <w:t xml:space="preserve"> the Young’s modulus.</w:t>
      </w:r>
    </w:p>
    <w:p w14:paraId="6C4960D6" w14:textId="48C5CDB0" w:rsidR="00B95DDA" w:rsidRPr="00B95DDA" w:rsidRDefault="00916247" w:rsidP="00AB2F5B">
      <w:pPr>
        <w:ind w:firstLine="480"/>
      </w:pPr>
      <w:r>
        <w:rPr>
          <w:rFonts w:hint="eastAsia"/>
        </w:rPr>
        <w:t>A</w:t>
      </w:r>
      <w:r>
        <w:t>ccording to Eq.</w:t>
      </w:r>
      <w:r>
        <w:fldChar w:fldCharType="begin"/>
      </w:r>
      <w:r>
        <w:instrText xml:space="preserve"> REF Eq6 \h </w:instrText>
      </w:r>
      <w:r>
        <w:fldChar w:fldCharType="separate"/>
      </w:r>
      <w:r w:rsidR="00826BD9">
        <w:t>(7)</w:t>
      </w:r>
      <w:r>
        <w:fldChar w:fldCharType="end"/>
      </w:r>
      <w:r>
        <w:t xml:space="preserve">, the Rayleigh time step becomes smaller when the particles become smaller or stiffer (i.e. </w:t>
      </w:r>
      <w:r w:rsidR="008A0068">
        <w:t>larger</w:t>
      </w:r>
      <w:r>
        <w:t xml:space="preserve"> Young’s modulus), and a larger number of time steps will be needed to simulate the same physical time. Thus, the simulation of systems with small particles such as those encountered in crystal filtration will usually require a </w:t>
      </w:r>
      <w:r w:rsidR="00C46212">
        <w:t xml:space="preserve">large </w:t>
      </w:r>
      <w:r>
        <w:t>computation time.</w:t>
      </w:r>
      <w:r w:rsidR="00B95DDA">
        <w:br w:type="page"/>
      </w:r>
    </w:p>
    <w:p w14:paraId="5C054E46" w14:textId="6E000AC6" w:rsidR="005A057E" w:rsidRDefault="005A057E" w:rsidP="0077357E">
      <w:pPr>
        <w:pStyle w:val="1"/>
        <w:numPr>
          <w:ilvl w:val="0"/>
          <w:numId w:val="7"/>
        </w:numPr>
      </w:pPr>
      <w:bookmarkStart w:id="8" w:name="_Ref133388480"/>
      <w:r>
        <w:lastRenderedPageBreak/>
        <w:t>Simulation Method</w:t>
      </w:r>
      <w:bookmarkEnd w:id="8"/>
    </w:p>
    <w:p w14:paraId="12AA44D8" w14:textId="1688D767" w:rsidR="004B2139" w:rsidRDefault="00A36C88" w:rsidP="00A36C88">
      <w:pPr>
        <w:pStyle w:val="2"/>
        <w:numPr>
          <w:ilvl w:val="1"/>
          <w:numId w:val="7"/>
        </w:numPr>
      </w:pPr>
      <w:bookmarkStart w:id="9" w:name="_Ref147771165"/>
      <w:r>
        <w:t>DEM Software Setting</w:t>
      </w:r>
      <w:bookmarkEnd w:id="9"/>
    </w:p>
    <w:p w14:paraId="6AB835FA" w14:textId="1FEFCF88" w:rsidR="006343FC" w:rsidRDefault="003824E1" w:rsidP="00A36C88">
      <w:r>
        <w:rPr>
          <w:rFonts w:hint="eastAsia"/>
        </w:rPr>
        <w:t>T</w:t>
      </w:r>
      <w:r>
        <w:t>he DEM simulation is performed using open source software LIGGGHTS 3.8.0</w:t>
      </w:r>
      <w:r w:rsidR="003B7C1C">
        <w:fldChar w:fldCharType="begin">
          <w:fldData xml:space="preserve">PEVuZE5vdGU+PENpdGU+PEF1dGhvcj5IYWdlcjwvQXV0aG9yPjxZZWFyPjIwMTg8L1llYXI+PFJl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</w:fldData>
        </w:fldChar>
      </w:r>
      <w:r w:rsidR="00EB4FDC">
        <w:instrText xml:space="preserve"> ADDIN EN.CITE </w:instrText>
      </w:r>
      <w:r w:rsidR="00EB4FDC">
        <w:fldChar w:fldCharType="begin">
          <w:fldData xml:space="preserve">PEVuZE5vdGU+PENpdGU+PEF1dGhvcj5IYWdlcjwvQXV0aG9yPjxZZWFyPjIwMTg8L1llYXI+PFJl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</w:fldData>
        </w:fldChar>
      </w:r>
      <w:r w:rsidR="00EB4FDC">
        <w:instrText xml:space="preserve"> ADDIN EN.CITE.DATA </w:instrText>
      </w:r>
      <w:r w:rsidR="00EB4FDC">
        <w:fldChar w:fldCharType="end"/>
      </w:r>
      <w:r w:rsidR="003B7C1C">
        <w:fldChar w:fldCharType="separate"/>
      </w:r>
      <w:r w:rsidR="00EB4FDC" w:rsidRPr="00EB4FDC">
        <w:rPr>
          <w:noProof/>
          <w:vertAlign w:val="superscript"/>
        </w:rPr>
        <w:t>31-33</w:t>
      </w:r>
      <w:r w:rsidR="003B7C1C">
        <w:fldChar w:fldCharType="end"/>
      </w:r>
      <w:r>
        <w:t xml:space="preserve"> running on a desktop computer with an Intel Core i7-10700 (8 cores and 16 threads) and the Linux operating system Ubuntu 20.04.6. </w:t>
      </w:r>
      <w:r w:rsidR="00FC0218">
        <w:t xml:space="preserve">The domain geometry of DEM simulation is shown in </w:t>
      </w:r>
      <w:r w:rsidR="00FC0218">
        <w:fldChar w:fldCharType="begin"/>
      </w:r>
      <w:r w:rsidR="00FC0218">
        <w:instrText xml:space="preserve"> REF _Ref146620341 \h </w:instrText>
      </w:r>
      <w:r w:rsidR="00FC0218">
        <w:fldChar w:fldCharType="separate"/>
      </w:r>
      <w:r w:rsidR="00826BD9">
        <w:t xml:space="preserve">Figure </w:t>
      </w:r>
      <w:r w:rsidR="00826BD9">
        <w:rPr>
          <w:noProof/>
        </w:rPr>
        <w:t>2</w:t>
      </w:r>
      <w:r w:rsidR="00FC0218">
        <w:fldChar w:fldCharType="end"/>
      </w:r>
      <w:r w:rsidR="00FC0218">
        <w:t>.</w:t>
      </w:r>
      <w:r w:rsidR="00FC0218" w:rsidRPr="00FC0218">
        <w:t xml:space="preserve"> </w:t>
      </w:r>
      <w:r w:rsidR="00FC0218">
        <w:t xml:space="preserve">Cake properties are estimated by simulating a small fraction of the entire filter cake and applying periodic boundary conditions in the x and y directions In DEM simulation, the particles are inserted randomly in the particle insertion region first. When the simulation starts, the particles settle down to form the filter cake. The void fraction of porosity sample region is recorded to check if the cake structure is stable in the simulation. </w:t>
      </w:r>
      <w:r w:rsidR="009354B9">
        <w:t>I</w:t>
      </w:r>
      <w:r w:rsidR="00FC0218">
        <w:t xml:space="preserve">n </w:t>
      </w:r>
      <w:r w:rsidR="00FC0218">
        <w:fldChar w:fldCharType="begin"/>
      </w:r>
      <w:r w:rsidR="00FC0218">
        <w:instrText xml:space="preserve"> REF _Ref146620341 \h </w:instrText>
      </w:r>
      <w:r w:rsidR="00FC0218">
        <w:fldChar w:fldCharType="separate"/>
      </w:r>
      <w:r w:rsidR="00826BD9">
        <w:t xml:space="preserve">Figure </w:t>
      </w:r>
      <w:r w:rsidR="00826BD9">
        <w:rPr>
          <w:noProof/>
        </w:rPr>
        <w:t>2</w:t>
      </w:r>
      <w:r w:rsidR="00FC0218">
        <w:fldChar w:fldCharType="end"/>
      </w:r>
      <w:r w:rsidR="009354B9">
        <w:t xml:space="preserve">, </w:t>
      </w:r>
      <w:r w:rsidR="009354B9">
        <w:rPr>
          <w:i/>
        </w:rPr>
        <w:t>L</w:t>
      </w:r>
      <w:r w:rsidR="00FC0218">
        <w:t xml:space="preserve"> (here called system dimension) is the length and width of the simulation box.</w:t>
      </w:r>
      <w:r w:rsidR="00FC0218">
        <w:rPr>
          <w:rFonts w:hint="eastAsia"/>
        </w:rPr>
        <w:t xml:space="preserve"> </w:t>
      </w:r>
      <w:r w:rsidR="00E507E4">
        <w:t>The system dimension</w:t>
      </w:r>
      <w:r w:rsidR="00DA3E9A">
        <w:t xml:space="preserve"> is adjusted</w:t>
      </w:r>
      <w:r w:rsidR="00E507E4">
        <w:t xml:space="preserve"> </w:t>
      </w:r>
      <w:r w:rsidR="006343FC">
        <w:t xml:space="preserve">so that the system is large enough to accommodate the specified </w:t>
      </w:r>
      <w:r w:rsidR="009354B9">
        <w:t xml:space="preserve">number of </w:t>
      </w:r>
      <w:r w:rsidR="006343FC">
        <w:t>particle</w:t>
      </w:r>
      <w:r w:rsidR="009354B9">
        <w:t>s</w:t>
      </w:r>
      <w:r w:rsidR="006343FC">
        <w:t>.</w:t>
      </w:r>
      <w:r w:rsidR="004724C4">
        <w:t xml:space="preserve"> </w:t>
      </w:r>
      <w:r w:rsidR="006343FC">
        <w:t xml:space="preserve">The system dimension is estimated by assuming the initial </w:t>
      </w:r>
      <w:r w:rsidR="00FC22F5">
        <w:t>void fraction</w:t>
      </w:r>
      <w:r w:rsidR="006343FC">
        <w:t xml:space="preserve"> of </w:t>
      </w:r>
      <w:r w:rsidR="00CC2E05">
        <w:t xml:space="preserve">the </w:t>
      </w:r>
      <w:r w:rsidR="006343FC">
        <w:t xml:space="preserve">particle insertion region is 0.65. For </w:t>
      </w:r>
      <w:r w:rsidR="00337F28">
        <w:t xml:space="preserve">a </w:t>
      </w:r>
      <w:r w:rsidR="006343FC">
        <w:t xml:space="preserve">cake with porosity less than 0.3, the initial </w:t>
      </w:r>
      <w:r w:rsidR="00FC22F5">
        <w:t>void fraction</w:t>
      </w:r>
      <w:r w:rsidR="006343FC">
        <w:t xml:space="preserve"> of </w:t>
      </w:r>
      <w:r w:rsidR="00337F28">
        <w:t xml:space="preserve">the </w:t>
      </w:r>
      <w:r w:rsidR="006343FC">
        <w:t xml:space="preserve">particle insertion region is set as 0.6 so that the cake height will be higher than the height of </w:t>
      </w:r>
      <w:r w:rsidR="000421C0">
        <w:t xml:space="preserve">the </w:t>
      </w:r>
      <w:r w:rsidR="006343FC">
        <w:t>p</w:t>
      </w:r>
      <w:r w:rsidR="009332C9">
        <w:t>orosity</w:t>
      </w:r>
      <w:r w:rsidR="006343FC">
        <w:t xml:space="preserve"> sampling region.</w:t>
      </w:r>
      <w:r w:rsidR="009332C9">
        <w:t xml:space="preserve"> The system dimension used </w:t>
      </w:r>
      <w:r w:rsidR="00E03139">
        <w:t xml:space="preserve">for different simulations </w:t>
      </w:r>
      <w:r w:rsidR="009332C9">
        <w:t xml:space="preserve">in this work is shown in </w:t>
      </w:r>
      <w:r w:rsidR="004724C4">
        <w:fldChar w:fldCharType="begin"/>
      </w:r>
      <w:r w:rsidR="004724C4">
        <w:instrText xml:space="preserve"> REF _Ref146626958 \h </w:instrText>
      </w:r>
      <w:r w:rsidR="004724C4">
        <w:fldChar w:fldCharType="separate"/>
      </w:r>
      <w:r w:rsidR="00826BD9">
        <w:t xml:space="preserve">Table </w:t>
      </w:r>
      <w:r w:rsidR="00826BD9">
        <w:rPr>
          <w:noProof/>
        </w:rPr>
        <w:t>1</w:t>
      </w:r>
      <w:r w:rsidR="004724C4">
        <w:fldChar w:fldCharType="end"/>
      </w:r>
      <w:r w:rsidR="004724C4">
        <w:t xml:space="preserve">. </w:t>
      </w:r>
      <w:r w:rsidR="000749A8">
        <w:t xml:space="preserve">The system dimension </w:t>
      </w:r>
      <w:r w:rsidR="00E03139">
        <w:t xml:space="preserve">for the </w:t>
      </w:r>
      <w:r w:rsidR="000749A8">
        <w:t xml:space="preserve">ammonium alum </w:t>
      </w:r>
      <w:r w:rsidR="00E03139">
        <w:t xml:space="preserve">simulations </w:t>
      </w:r>
      <w:r w:rsidR="000749A8">
        <w:t xml:space="preserve">is larger than </w:t>
      </w:r>
      <w:r w:rsidR="00E03139">
        <w:t xml:space="preserve">that of the </w:t>
      </w:r>
      <w:r w:rsidR="000749A8">
        <w:t xml:space="preserve">PMMA </w:t>
      </w:r>
      <w:r w:rsidR="00E03139">
        <w:t xml:space="preserve">simulations </w:t>
      </w:r>
      <w:r w:rsidR="000749A8">
        <w:t xml:space="preserve">because the </w:t>
      </w:r>
      <w:r w:rsidR="001D4A19">
        <w:t xml:space="preserve">average </w:t>
      </w:r>
      <w:r w:rsidR="000749A8">
        <w:t xml:space="preserve">crystal size and the </w:t>
      </w:r>
      <w:r w:rsidR="00E03139">
        <w:t>total number of particles</w:t>
      </w:r>
      <w:r w:rsidR="000749A8">
        <w:t xml:space="preserve"> are larger.</w:t>
      </w:r>
    </w:p>
    <w:p w14:paraId="377576AD" w14:textId="64DDDDF3" w:rsidR="001D4A19" w:rsidRDefault="001D4A19" w:rsidP="00AB2F5B">
      <w:pPr>
        <w:ind w:firstLine="480"/>
      </w:pPr>
      <w:r>
        <w:t>The number of time step</w:t>
      </w:r>
      <w:r w:rsidR="00E03139">
        <w:t>s</w:t>
      </w:r>
      <w:r>
        <w:t xml:space="preserve"> used depends on the time required for the cake structure to </w:t>
      </w:r>
      <w:r w:rsidR="00E03139">
        <w:lastRenderedPageBreak/>
        <w:t>stabilize</w:t>
      </w:r>
      <w:r>
        <w:t>.</w:t>
      </w:r>
      <w:r w:rsidR="0045143D">
        <w:t xml:space="preserve"> </w:t>
      </w:r>
      <w:r w:rsidR="00803A57">
        <w:t xml:space="preserve">If </w:t>
      </w:r>
      <w:r w:rsidR="0045143D">
        <w:t xml:space="preserve">the </w:t>
      </w:r>
      <w:r w:rsidR="00803A57">
        <w:t xml:space="preserve">particle </w:t>
      </w:r>
      <w:r w:rsidR="0045143D">
        <w:t>settling velocity is constant, system</w:t>
      </w:r>
      <w:r w:rsidR="00803A57">
        <w:t>s</w:t>
      </w:r>
      <w:r w:rsidR="0045143D">
        <w:t xml:space="preserve"> with larger dimension and </w:t>
      </w:r>
      <w:r w:rsidR="00803A57">
        <w:t xml:space="preserve">a shorter </w:t>
      </w:r>
      <w:r w:rsidR="0045143D">
        <w:t xml:space="preserve">time step require </w:t>
      </w:r>
      <w:r w:rsidR="00803A57">
        <w:t>more</w:t>
      </w:r>
      <w:r w:rsidR="0045143D">
        <w:t xml:space="preserve"> time step</w:t>
      </w:r>
      <w:r w:rsidR="00803A57">
        <w:t>s</w:t>
      </w:r>
      <w:r w:rsidR="0045143D">
        <w:t>.</w:t>
      </w:r>
      <w:r w:rsidR="00451B60">
        <w:t xml:space="preserve"> For simulation</w:t>
      </w:r>
      <w:r w:rsidR="00803A57">
        <w:t>s</w:t>
      </w:r>
      <w:r w:rsidR="00451B60">
        <w:t xml:space="preserve"> </w:t>
      </w:r>
      <w:r w:rsidR="00803A57">
        <w:t xml:space="preserve">with a sufficient </w:t>
      </w:r>
      <w:r w:rsidR="00451B60">
        <w:t>number of time step</w:t>
      </w:r>
      <w:r w:rsidR="00803A57">
        <w:t>s</w:t>
      </w:r>
      <w:r w:rsidR="00451B60">
        <w:t xml:space="preserve">, the </w:t>
      </w:r>
      <w:r w:rsidR="00FC22F5">
        <w:t>void fraction</w:t>
      </w:r>
      <w:r w:rsidR="00451B60">
        <w:t xml:space="preserve"> trajectory of sa</w:t>
      </w:r>
      <w:r w:rsidR="008653C7">
        <w:t>mple region should be similar to</w:t>
      </w:r>
      <w:r w:rsidR="00803A57">
        <w:t xml:space="preserve"> that shown in</w:t>
      </w:r>
      <w:r w:rsidR="00451B60">
        <w:t xml:space="preserve"> </w:t>
      </w:r>
      <w:r w:rsidR="00451B60">
        <w:fldChar w:fldCharType="begin"/>
      </w:r>
      <w:r w:rsidR="00451B60">
        <w:instrText xml:space="preserve"> REF _Ref146629371 \h </w:instrText>
      </w:r>
      <w:r w:rsidR="00451B60">
        <w:fldChar w:fldCharType="separate"/>
      </w:r>
      <w:r w:rsidR="00826BD9">
        <w:t xml:space="preserve">Figure </w:t>
      </w:r>
      <w:r w:rsidR="00826BD9">
        <w:rPr>
          <w:noProof/>
        </w:rPr>
        <w:t>3</w:t>
      </w:r>
      <w:r w:rsidR="00451B60">
        <w:fldChar w:fldCharType="end"/>
      </w:r>
      <w:r w:rsidR="00451B60">
        <w:t xml:space="preserve">. The initial </w:t>
      </w:r>
      <w:r w:rsidR="00FC22F5">
        <w:t>void fraction</w:t>
      </w:r>
      <w:r w:rsidR="00451B60">
        <w:t xml:space="preserve"> is about 0.65 because </w:t>
      </w:r>
      <w:r w:rsidR="00337F28">
        <w:t xml:space="preserve">of </w:t>
      </w:r>
      <w:r w:rsidR="00451B60">
        <w:t xml:space="preserve">the way </w:t>
      </w:r>
      <w:r w:rsidR="00337F28">
        <w:t>that the</w:t>
      </w:r>
      <w:r w:rsidR="00451B60">
        <w:t xml:space="preserve"> system dimension</w:t>
      </w:r>
      <w:r w:rsidR="00337F28">
        <w:t xml:space="preserve"> is determined</w:t>
      </w:r>
      <w:r w:rsidR="00451B60">
        <w:t>. During the simulation, particle</w:t>
      </w:r>
      <w:r w:rsidR="00764D55">
        <w:t>s</w:t>
      </w:r>
      <w:r w:rsidR="00451B60">
        <w:t xml:space="preserve"> settl</w:t>
      </w:r>
      <w:r w:rsidR="00764D55">
        <w:t>e</w:t>
      </w:r>
      <w:r w:rsidR="00451B60">
        <w:t xml:space="preserve"> down. Thus, the </w:t>
      </w:r>
      <w:r w:rsidR="00FC22F5">
        <w:t>void fraction</w:t>
      </w:r>
      <w:r w:rsidR="00451B60">
        <w:t xml:space="preserve"> in the sample region will decrease and </w:t>
      </w:r>
      <w:r w:rsidR="00764D55">
        <w:t xml:space="preserve">approach </w:t>
      </w:r>
      <w:r w:rsidR="00451B60">
        <w:t xml:space="preserve">a steady state. If the </w:t>
      </w:r>
      <w:r w:rsidR="00FC22F5">
        <w:t>void fraction</w:t>
      </w:r>
      <w:r w:rsidR="00451B60">
        <w:t xml:space="preserve"> in the sample region </w:t>
      </w:r>
      <w:r w:rsidR="00764D55">
        <w:t xml:space="preserve">is </w:t>
      </w:r>
      <w:r w:rsidR="00451B60">
        <w:t xml:space="preserve">still </w:t>
      </w:r>
      <w:r w:rsidR="00764D55">
        <w:t xml:space="preserve">decreasing </w:t>
      </w:r>
      <w:r w:rsidR="00451B60">
        <w:t xml:space="preserve">at the end of </w:t>
      </w:r>
      <w:r w:rsidR="00337F28">
        <w:t xml:space="preserve">the </w:t>
      </w:r>
      <w:r w:rsidR="00451B60">
        <w:t>simulation, the numbe</w:t>
      </w:r>
      <w:r w:rsidR="0098260C">
        <w:t>r of time step</w:t>
      </w:r>
      <w:r w:rsidR="00764D55">
        <w:t>s</w:t>
      </w:r>
      <w:r w:rsidR="0098260C">
        <w:t xml:space="preserve"> is not enough</w:t>
      </w:r>
      <w:r w:rsidR="00451B60">
        <w:t>.</w:t>
      </w:r>
      <w:r w:rsidR="00DF43EE">
        <w:t xml:space="preserve"> </w:t>
      </w:r>
      <w:r w:rsidR="00337F28">
        <w:t>The</w:t>
      </w:r>
      <w:r w:rsidR="0098260C">
        <w:t xml:space="preserve"> number of time step</w:t>
      </w:r>
      <w:r w:rsidR="00764D55">
        <w:t>s</w:t>
      </w:r>
      <w:r w:rsidR="0098260C">
        <w:t xml:space="preserve"> should be </w:t>
      </w:r>
      <w:r w:rsidR="00337F28">
        <w:t>increased until the cake porosity reaches a</w:t>
      </w:r>
      <w:r w:rsidR="0098260C">
        <w:t xml:space="preserve"> steady-state.</w:t>
      </w:r>
      <w:r w:rsidR="00451B60">
        <w:t xml:space="preserve"> </w:t>
      </w:r>
      <w:r w:rsidR="00952611">
        <w:t>If the</w:t>
      </w:r>
      <w:r w:rsidR="00764D55">
        <w:t xml:space="preserve"> number of</w:t>
      </w:r>
      <w:r w:rsidR="00952611">
        <w:t xml:space="preserve"> particle</w:t>
      </w:r>
      <w:r w:rsidR="00764D55">
        <w:t>s</w:t>
      </w:r>
      <w:r w:rsidR="00952611">
        <w:t xml:space="preserve"> in sample region is almost the same as the </w:t>
      </w:r>
      <w:r w:rsidR="00764D55">
        <w:t xml:space="preserve">number of </w:t>
      </w:r>
      <w:r w:rsidR="00952611">
        <w:t>particle</w:t>
      </w:r>
      <w:r w:rsidR="00764D55">
        <w:t>s</w:t>
      </w:r>
      <w:r w:rsidR="00952611">
        <w:t xml:space="preserve"> inserted, the system dimension should be reduced so that the </w:t>
      </w:r>
      <w:r w:rsidR="00155B43">
        <w:t xml:space="preserve">top </w:t>
      </w:r>
      <w:r w:rsidR="00952611">
        <w:t xml:space="preserve">of the cake is </w:t>
      </w:r>
      <w:r w:rsidR="00155B43">
        <w:t>above</w:t>
      </w:r>
      <w:r w:rsidR="00952611">
        <w:t xml:space="preserve"> the </w:t>
      </w:r>
      <w:r w:rsidR="00155B43">
        <w:t xml:space="preserve">top </w:t>
      </w:r>
      <w:r w:rsidR="00952611">
        <w:t xml:space="preserve">of the sample region. </w:t>
      </w:r>
      <w:r w:rsidR="00451B60">
        <w:t xml:space="preserve"> </w:t>
      </w:r>
    </w:p>
    <w:p w14:paraId="63270FAB" w14:textId="3D0BB63F" w:rsidR="006343FC" w:rsidRDefault="006343FC" w:rsidP="00A36C88"/>
    <w:p w14:paraId="0C0A1F57" w14:textId="242E2092" w:rsidR="00E507E4" w:rsidRDefault="00D131D0" w:rsidP="00E507E4">
      <w:pPr>
        <w:jc w:val="center"/>
      </w:pPr>
      <w:r>
        <w:rPr>
          <w:noProof/>
        </w:rPr>
        <w:lastRenderedPageBreak/>
        <w:drawing>
          <wp:inline distT="0" distB="0" distL="0" distR="0" wp14:anchorId="7FD161CC" wp14:editId="2770635C">
            <wp:extent cx="4328872" cy="4813401"/>
            <wp:effectExtent l="0" t="0" r="0" b="635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643" cy="4818706"/>
                    </a:xfrm>
                    <a:prstGeom prst="rect">
                      <a:avLst/>
                    </a:prstGeom>
                    <a:noFill/>
                  </pic:spPr>
                </pic:pic>
              </a:graphicData>
            </a:graphic>
          </wp:inline>
        </w:drawing>
      </w:r>
    </w:p>
    <w:p w14:paraId="709D7786" w14:textId="68C5765F" w:rsidR="00E507E4" w:rsidRDefault="00E507E4" w:rsidP="005E700A">
      <w:pPr>
        <w:pStyle w:val="a9"/>
      </w:pPr>
      <w:bookmarkStart w:id="10" w:name="_Ref146620341"/>
      <w:r>
        <w:t xml:space="preserve">Figure </w:t>
      </w:r>
      <w:r w:rsidR="00537D4D">
        <w:fldChar w:fldCharType="begin"/>
      </w:r>
      <w:r w:rsidR="00537D4D">
        <w:instrText xml:space="preserve"> SEQ Figure \* ARABIC </w:instrText>
      </w:r>
      <w:r w:rsidR="00537D4D">
        <w:fldChar w:fldCharType="separate"/>
      </w:r>
      <w:r w:rsidR="00826BD9">
        <w:rPr>
          <w:noProof/>
        </w:rPr>
        <w:t>2</w:t>
      </w:r>
      <w:r w:rsidR="00537D4D">
        <w:rPr>
          <w:noProof/>
        </w:rPr>
        <w:fldChar w:fldCharType="end"/>
      </w:r>
      <w:bookmarkEnd w:id="10"/>
      <w:r>
        <w:rPr>
          <w:rFonts w:hint="eastAsia"/>
        </w:rPr>
        <w:t>.</w:t>
      </w:r>
      <w:r>
        <w:t xml:space="preserve"> DEM simulation domain geometry</w:t>
      </w:r>
    </w:p>
    <w:p w14:paraId="1E035E93" w14:textId="77777777" w:rsidR="005E700A" w:rsidRPr="005E700A" w:rsidRDefault="005E700A" w:rsidP="005E700A"/>
    <w:p w14:paraId="10285052" w14:textId="663DB530" w:rsidR="002C11F1" w:rsidRDefault="009332C9" w:rsidP="009332C9">
      <w:pPr>
        <w:pStyle w:val="a9"/>
      </w:pPr>
      <w:bookmarkStart w:id="11" w:name="_Ref146626958"/>
      <w:r>
        <w:t xml:space="preserve">Table </w:t>
      </w:r>
      <w:r w:rsidR="00537D4D">
        <w:fldChar w:fldCharType="begin"/>
      </w:r>
      <w:r w:rsidR="00537D4D">
        <w:instrText xml:space="preserve"> SEQ Table \* ARABIC </w:instrText>
      </w:r>
      <w:r w:rsidR="00537D4D">
        <w:fldChar w:fldCharType="separate"/>
      </w:r>
      <w:r w:rsidR="00826BD9">
        <w:rPr>
          <w:noProof/>
        </w:rPr>
        <w:t>1</w:t>
      </w:r>
      <w:r w:rsidR="00537D4D">
        <w:rPr>
          <w:noProof/>
        </w:rPr>
        <w:fldChar w:fldCharType="end"/>
      </w:r>
      <w:bookmarkEnd w:id="11"/>
      <w:r>
        <w:t>. System dimension used in DEM simulation</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1984"/>
        <w:gridCol w:w="2075"/>
      </w:tblGrid>
      <w:tr w:rsidR="009332C9" w14:paraId="1D0EE5AC" w14:textId="77777777" w:rsidTr="009332C9">
        <w:tc>
          <w:tcPr>
            <w:tcW w:w="4957" w:type="dxa"/>
            <w:tcBorders>
              <w:top w:val="single" w:sz="4" w:space="0" w:color="auto"/>
              <w:bottom w:val="single" w:sz="4" w:space="0" w:color="auto"/>
            </w:tcBorders>
          </w:tcPr>
          <w:p w14:paraId="2153E7C6" w14:textId="7A18D39B" w:rsidR="009332C9" w:rsidRDefault="009332C9" w:rsidP="009332C9">
            <w:pPr>
              <w:spacing w:line="276" w:lineRule="auto"/>
              <w:jc w:val="center"/>
            </w:pPr>
            <w:r>
              <w:rPr>
                <w:rFonts w:hint="eastAsia"/>
              </w:rPr>
              <w:t>S</w:t>
            </w:r>
            <w:r>
              <w:t>ystem</w:t>
            </w:r>
          </w:p>
        </w:tc>
        <w:tc>
          <w:tcPr>
            <w:tcW w:w="1984" w:type="dxa"/>
            <w:tcBorders>
              <w:top w:val="single" w:sz="4" w:space="0" w:color="auto"/>
              <w:bottom w:val="single" w:sz="4" w:space="0" w:color="auto"/>
            </w:tcBorders>
          </w:tcPr>
          <w:p w14:paraId="2AEF67C7" w14:textId="64CB7DA6" w:rsidR="009332C9" w:rsidRDefault="009332C9" w:rsidP="009332C9">
            <w:pPr>
              <w:spacing w:line="276" w:lineRule="auto"/>
              <w:jc w:val="center"/>
            </w:pPr>
            <w:r>
              <w:rPr>
                <w:rFonts w:hint="eastAsia"/>
              </w:rPr>
              <w:t>P</w:t>
            </w:r>
            <w:r>
              <w:t>article Number</w:t>
            </w:r>
          </w:p>
        </w:tc>
        <w:tc>
          <w:tcPr>
            <w:tcW w:w="2075" w:type="dxa"/>
            <w:tcBorders>
              <w:top w:val="single" w:sz="4" w:space="0" w:color="auto"/>
              <w:bottom w:val="single" w:sz="4" w:space="0" w:color="auto"/>
            </w:tcBorders>
          </w:tcPr>
          <w:p w14:paraId="3D6D16C2" w14:textId="651DA086" w:rsidR="009332C9" w:rsidRDefault="009332C9" w:rsidP="009332C9">
            <w:pPr>
              <w:spacing w:line="276" w:lineRule="auto"/>
              <w:jc w:val="center"/>
            </w:pPr>
            <w:r>
              <w:rPr>
                <w:rFonts w:hint="eastAsia"/>
              </w:rPr>
              <w:t>S</w:t>
            </w:r>
            <w:r>
              <w:t>ystem Dimension</w:t>
            </w:r>
          </w:p>
        </w:tc>
      </w:tr>
      <w:tr w:rsidR="009332C9" w14:paraId="497408F3" w14:textId="77777777" w:rsidTr="009332C9">
        <w:tc>
          <w:tcPr>
            <w:tcW w:w="4957" w:type="dxa"/>
            <w:tcBorders>
              <w:top w:val="single" w:sz="4" w:space="0" w:color="auto"/>
            </w:tcBorders>
          </w:tcPr>
          <w:p w14:paraId="5F8DBF1D" w14:textId="1242FFC6" w:rsidR="009332C9" w:rsidRDefault="009332C9" w:rsidP="009332C9">
            <w:pPr>
              <w:spacing w:line="276" w:lineRule="auto"/>
              <w:jc w:val="center"/>
            </w:pPr>
            <w:r>
              <w:rPr>
                <w:rFonts w:hint="eastAsia"/>
              </w:rPr>
              <w:t>7</w:t>
            </w:r>
            <w:r>
              <w:t>5/25wt% 20/50</w:t>
            </w:r>
            <m:oMath>
              <m:r>
                <m:rPr>
                  <m:sty m:val="p"/>
                </m:rPr>
                <w:rPr>
                  <w:rFonts w:ascii="Cambria Math" w:hAnsi="Cambria Math"/>
                </w:rPr>
                <m:t>μm</m:t>
              </m:r>
            </m:oMath>
            <w:r>
              <w:rPr>
                <w:rFonts w:hint="eastAsia"/>
              </w:rPr>
              <w:t xml:space="preserve"> </w:t>
            </w:r>
            <w:r>
              <w:t>PMMA</w:t>
            </w:r>
          </w:p>
        </w:tc>
        <w:tc>
          <w:tcPr>
            <w:tcW w:w="1984" w:type="dxa"/>
            <w:tcBorders>
              <w:top w:val="single" w:sz="4" w:space="0" w:color="auto"/>
            </w:tcBorders>
          </w:tcPr>
          <w:p w14:paraId="5BE9AE40" w14:textId="033308D2" w:rsidR="009332C9" w:rsidRDefault="009332C9" w:rsidP="009332C9">
            <w:pPr>
              <w:spacing w:line="276" w:lineRule="auto"/>
              <w:jc w:val="center"/>
            </w:pPr>
            <w:r>
              <w:rPr>
                <w:rFonts w:hint="eastAsia"/>
              </w:rPr>
              <w:t>2</w:t>
            </w:r>
            <w:r w:rsidR="008E5351">
              <w:t>,</w:t>
            </w:r>
            <w:r>
              <w:t>000</w:t>
            </w:r>
          </w:p>
        </w:tc>
        <w:tc>
          <w:tcPr>
            <w:tcW w:w="2075" w:type="dxa"/>
            <w:tcBorders>
              <w:top w:val="single" w:sz="4" w:space="0" w:color="auto"/>
            </w:tcBorders>
          </w:tcPr>
          <w:p w14:paraId="2ECEAA9D" w14:textId="678CF312" w:rsidR="009332C9" w:rsidRDefault="009332C9" w:rsidP="009332C9">
            <w:pPr>
              <w:spacing w:line="276" w:lineRule="auto"/>
              <w:jc w:val="center"/>
            </w:pPr>
            <w:r>
              <w:rPr>
                <w:rFonts w:hint="eastAsia"/>
              </w:rPr>
              <w:t>2</w:t>
            </w:r>
            <w:r>
              <w:t>50</w:t>
            </w:r>
            <w:r w:rsidR="006B741E">
              <w:rPr>
                <w:rFonts w:hint="eastAsia"/>
              </w:rPr>
              <w:t xml:space="preserve"> </w:t>
            </w:r>
            <m:oMath>
              <m:r>
                <m:rPr>
                  <m:sty m:val="p"/>
                </m:rPr>
                <w:rPr>
                  <w:rFonts w:ascii="Cambria Math" w:hAnsi="Cambria Math"/>
                </w:rPr>
                <m:t>μm</m:t>
              </m:r>
            </m:oMath>
          </w:p>
        </w:tc>
      </w:tr>
      <w:tr w:rsidR="009332C9" w14:paraId="28C9D1E7" w14:textId="77777777" w:rsidTr="009332C9">
        <w:tc>
          <w:tcPr>
            <w:tcW w:w="4957" w:type="dxa"/>
          </w:tcPr>
          <w:p w14:paraId="038829CC" w14:textId="5753A311" w:rsidR="009332C9" w:rsidRDefault="009332C9" w:rsidP="009332C9">
            <w:pPr>
              <w:spacing w:line="276" w:lineRule="auto"/>
              <w:jc w:val="center"/>
            </w:pPr>
            <w:r>
              <w:t>50/50wt% 20/50</w:t>
            </w:r>
            <m:oMath>
              <m:r>
                <m:rPr>
                  <m:sty m:val="p"/>
                </m:rPr>
                <w:rPr>
                  <w:rFonts w:ascii="Cambria Math" w:hAnsi="Cambria Math"/>
                </w:rPr>
                <m:t>μm</m:t>
              </m:r>
            </m:oMath>
            <w:r>
              <w:rPr>
                <w:rFonts w:hint="eastAsia"/>
              </w:rPr>
              <w:t xml:space="preserve"> </w:t>
            </w:r>
            <w:r>
              <w:t>PMMA</w:t>
            </w:r>
          </w:p>
        </w:tc>
        <w:tc>
          <w:tcPr>
            <w:tcW w:w="1984" w:type="dxa"/>
          </w:tcPr>
          <w:p w14:paraId="19B83095" w14:textId="4B7C98CB" w:rsidR="009332C9" w:rsidRDefault="009332C9" w:rsidP="009332C9">
            <w:pPr>
              <w:spacing w:line="276" w:lineRule="auto"/>
              <w:jc w:val="center"/>
            </w:pPr>
            <w:r>
              <w:rPr>
                <w:rFonts w:hint="eastAsia"/>
              </w:rPr>
              <w:t>2</w:t>
            </w:r>
            <w:r w:rsidR="008E5351">
              <w:t>,</w:t>
            </w:r>
            <w:r>
              <w:t>000</w:t>
            </w:r>
          </w:p>
        </w:tc>
        <w:tc>
          <w:tcPr>
            <w:tcW w:w="2075" w:type="dxa"/>
          </w:tcPr>
          <w:p w14:paraId="4A2C83D1" w14:textId="1148D877" w:rsidR="009332C9" w:rsidRDefault="009332C9" w:rsidP="009332C9">
            <w:pPr>
              <w:spacing w:line="276" w:lineRule="auto"/>
              <w:jc w:val="center"/>
            </w:pPr>
            <w:r>
              <w:rPr>
                <w:rFonts w:hint="eastAsia"/>
              </w:rPr>
              <w:t>2</w:t>
            </w:r>
            <w:r>
              <w:t>82</w:t>
            </w:r>
            <w:r w:rsidR="006B741E">
              <w:t xml:space="preserve"> </w:t>
            </w:r>
            <m:oMath>
              <m:r>
                <m:rPr>
                  <m:sty m:val="p"/>
                </m:rPr>
                <w:rPr>
                  <w:rFonts w:ascii="Cambria Math" w:hAnsi="Cambria Math"/>
                </w:rPr>
                <m:t>μm</m:t>
              </m:r>
            </m:oMath>
          </w:p>
        </w:tc>
      </w:tr>
      <w:tr w:rsidR="009332C9" w14:paraId="6FD31D66" w14:textId="77777777" w:rsidTr="009332C9">
        <w:tc>
          <w:tcPr>
            <w:tcW w:w="4957" w:type="dxa"/>
          </w:tcPr>
          <w:p w14:paraId="618650C0" w14:textId="15CFCD5B" w:rsidR="009332C9" w:rsidRDefault="009332C9" w:rsidP="009332C9">
            <w:pPr>
              <w:spacing w:line="276" w:lineRule="auto"/>
              <w:jc w:val="center"/>
            </w:pPr>
            <w:r>
              <w:t>25/75wt% 20/50</w:t>
            </w:r>
            <m:oMath>
              <m:r>
                <m:rPr>
                  <m:sty m:val="p"/>
                </m:rPr>
                <w:rPr>
                  <w:rFonts w:ascii="Cambria Math" w:hAnsi="Cambria Math"/>
                </w:rPr>
                <m:t>μm</m:t>
              </m:r>
            </m:oMath>
            <w:r>
              <w:rPr>
                <w:rFonts w:hint="eastAsia"/>
              </w:rPr>
              <w:t xml:space="preserve"> </w:t>
            </w:r>
            <w:r>
              <w:t>PMMA</w:t>
            </w:r>
          </w:p>
        </w:tc>
        <w:tc>
          <w:tcPr>
            <w:tcW w:w="1984" w:type="dxa"/>
          </w:tcPr>
          <w:p w14:paraId="78D4BAAD" w14:textId="0EE75016" w:rsidR="009332C9" w:rsidRDefault="009332C9" w:rsidP="009332C9">
            <w:pPr>
              <w:spacing w:line="276" w:lineRule="auto"/>
              <w:jc w:val="center"/>
            </w:pPr>
            <w:r>
              <w:rPr>
                <w:rFonts w:hint="eastAsia"/>
              </w:rPr>
              <w:t>2</w:t>
            </w:r>
            <w:r w:rsidR="008E5351">
              <w:t>,</w:t>
            </w:r>
            <w:r>
              <w:t>000</w:t>
            </w:r>
          </w:p>
        </w:tc>
        <w:tc>
          <w:tcPr>
            <w:tcW w:w="2075" w:type="dxa"/>
          </w:tcPr>
          <w:p w14:paraId="140A7264" w14:textId="354BC4DF" w:rsidR="009332C9" w:rsidRDefault="009332C9" w:rsidP="009332C9">
            <w:pPr>
              <w:spacing w:line="276" w:lineRule="auto"/>
              <w:jc w:val="center"/>
            </w:pPr>
            <w:r>
              <w:t>342</w:t>
            </w:r>
            <w:r w:rsidR="006B741E">
              <w:t xml:space="preserve"> </w:t>
            </w:r>
            <m:oMath>
              <m:r>
                <m:rPr>
                  <m:sty m:val="p"/>
                </m:rPr>
                <w:rPr>
                  <w:rFonts w:ascii="Cambria Math" w:hAnsi="Cambria Math"/>
                </w:rPr>
                <m:t>μm</m:t>
              </m:r>
            </m:oMath>
          </w:p>
        </w:tc>
      </w:tr>
      <w:tr w:rsidR="009332C9" w14:paraId="66837785" w14:textId="77777777" w:rsidTr="009332C9">
        <w:tc>
          <w:tcPr>
            <w:tcW w:w="4957" w:type="dxa"/>
          </w:tcPr>
          <w:p w14:paraId="111BBF4E" w14:textId="657311D7" w:rsidR="009332C9" w:rsidRDefault="009332C9" w:rsidP="009332C9">
            <w:pPr>
              <w:spacing w:line="276" w:lineRule="auto"/>
              <w:jc w:val="center"/>
            </w:pPr>
            <w:r>
              <w:t>Ammonium alum (residence time=15 min)</w:t>
            </w:r>
          </w:p>
        </w:tc>
        <w:tc>
          <w:tcPr>
            <w:tcW w:w="1984" w:type="dxa"/>
          </w:tcPr>
          <w:p w14:paraId="7086C084" w14:textId="5146E7FE" w:rsidR="009332C9" w:rsidRDefault="009332C9" w:rsidP="009332C9">
            <w:pPr>
              <w:spacing w:line="276" w:lineRule="auto"/>
              <w:jc w:val="center"/>
            </w:pPr>
            <w:r>
              <w:rPr>
                <w:rFonts w:hint="eastAsia"/>
              </w:rPr>
              <w:t>1</w:t>
            </w:r>
            <w:r>
              <w:t>00,000</w:t>
            </w:r>
          </w:p>
        </w:tc>
        <w:tc>
          <w:tcPr>
            <w:tcW w:w="2075" w:type="dxa"/>
          </w:tcPr>
          <w:p w14:paraId="7C947618" w14:textId="7699B0D5" w:rsidR="009332C9" w:rsidRDefault="006B741E" w:rsidP="009332C9">
            <w:pPr>
              <w:spacing w:line="276" w:lineRule="auto"/>
              <w:jc w:val="center"/>
            </w:pPr>
            <w:r>
              <w:t xml:space="preserve">5046 </w:t>
            </w:r>
            <m:oMath>
              <m:r>
                <m:rPr>
                  <m:sty m:val="p"/>
                </m:rPr>
                <w:rPr>
                  <w:rFonts w:ascii="Cambria Math" w:hAnsi="Cambria Math"/>
                </w:rPr>
                <m:t>μm</m:t>
              </m:r>
            </m:oMath>
          </w:p>
        </w:tc>
      </w:tr>
      <w:tr w:rsidR="009332C9" w14:paraId="62546486" w14:textId="77777777" w:rsidTr="009332C9">
        <w:tc>
          <w:tcPr>
            <w:tcW w:w="4957" w:type="dxa"/>
          </w:tcPr>
          <w:p w14:paraId="5C8D0C72" w14:textId="6A2B0467" w:rsidR="009332C9" w:rsidRDefault="009332C9" w:rsidP="009332C9">
            <w:pPr>
              <w:spacing w:line="276" w:lineRule="auto"/>
              <w:jc w:val="center"/>
            </w:pPr>
            <w:r>
              <w:t>Ammonium alum (residence time=30 min)</w:t>
            </w:r>
          </w:p>
        </w:tc>
        <w:tc>
          <w:tcPr>
            <w:tcW w:w="1984" w:type="dxa"/>
          </w:tcPr>
          <w:p w14:paraId="2A23572B" w14:textId="257A0827" w:rsidR="009332C9" w:rsidRDefault="009332C9" w:rsidP="009332C9">
            <w:pPr>
              <w:spacing w:line="276" w:lineRule="auto"/>
              <w:jc w:val="center"/>
            </w:pPr>
            <w:r>
              <w:rPr>
                <w:rFonts w:hint="eastAsia"/>
              </w:rPr>
              <w:t>1</w:t>
            </w:r>
            <w:r>
              <w:t>00,000</w:t>
            </w:r>
          </w:p>
        </w:tc>
        <w:tc>
          <w:tcPr>
            <w:tcW w:w="2075" w:type="dxa"/>
          </w:tcPr>
          <w:p w14:paraId="28D3D9B9" w14:textId="4DD0F962" w:rsidR="009332C9" w:rsidRDefault="006B741E" w:rsidP="009332C9">
            <w:pPr>
              <w:spacing w:line="276" w:lineRule="auto"/>
              <w:jc w:val="center"/>
            </w:pPr>
            <w:r>
              <w:t xml:space="preserve">5808 </w:t>
            </w:r>
            <m:oMath>
              <m:r>
                <m:rPr>
                  <m:sty m:val="p"/>
                </m:rPr>
                <w:rPr>
                  <w:rFonts w:ascii="Cambria Math" w:hAnsi="Cambria Math"/>
                </w:rPr>
                <m:t>μm</m:t>
              </m:r>
            </m:oMath>
          </w:p>
        </w:tc>
      </w:tr>
      <w:tr w:rsidR="009332C9" w14:paraId="4D128A3A" w14:textId="77777777" w:rsidTr="009332C9">
        <w:tc>
          <w:tcPr>
            <w:tcW w:w="4957" w:type="dxa"/>
          </w:tcPr>
          <w:p w14:paraId="5AA14C1C" w14:textId="2CBD6EDA" w:rsidR="009332C9" w:rsidRDefault="009332C9" w:rsidP="009332C9">
            <w:pPr>
              <w:spacing w:line="276" w:lineRule="auto"/>
              <w:jc w:val="center"/>
            </w:pPr>
            <w:r>
              <w:t>Ammonium alum (residence time=45 min)</w:t>
            </w:r>
          </w:p>
        </w:tc>
        <w:tc>
          <w:tcPr>
            <w:tcW w:w="1984" w:type="dxa"/>
          </w:tcPr>
          <w:p w14:paraId="78F1A96E" w14:textId="09EE5758" w:rsidR="009332C9" w:rsidRDefault="009332C9" w:rsidP="009332C9">
            <w:pPr>
              <w:spacing w:line="276" w:lineRule="auto"/>
              <w:jc w:val="center"/>
            </w:pPr>
            <w:r>
              <w:rPr>
                <w:rFonts w:hint="eastAsia"/>
              </w:rPr>
              <w:t>1</w:t>
            </w:r>
            <w:r>
              <w:t>00,000</w:t>
            </w:r>
          </w:p>
        </w:tc>
        <w:tc>
          <w:tcPr>
            <w:tcW w:w="2075" w:type="dxa"/>
          </w:tcPr>
          <w:p w14:paraId="69FDEA4D" w14:textId="10D242EC" w:rsidR="009332C9" w:rsidRDefault="006B741E" w:rsidP="009332C9">
            <w:pPr>
              <w:spacing w:line="276" w:lineRule="auto"/>
              <w:jc w:val="center"/>
            </w:pPr>
            <w:r>
              <w:t xml:space="preserve">6352 </w:t>
            </w:r>
            <m:oMath>
              <m:r>
                <m:rPr>
                  <m:sty m:val="p"/>
                </m:rPr>
                <w:rPr>
                  <w:rFonts w:ascii="Cambria Math" w:hAnsi="Cambria Math"/>
                </w:rPr>
                <m:t>μm</m:t>
              </m:r>
            </m:oMath>
          </w:p>
        </w:tc>
      </w:tr>
      <w:tr w:rsidR="009332C9" w14:paraId="2AA8FAD8" w14:textId="77777777" w:rsidTr="009332C9">
        <w:tc>
          <w:tcPr>
            <w:tcW w:w="4957" w:type="dxa"/>
            <w:tcBorders>
              <w:bottom w:val="single" w:sz="4" w:space="0" w:color="auto"/>
            </w:tcBorders>
          </w:tcPr>
          <w:p w14:paraId="5B4DAF61" w14:textId="21908749" w:rsidR="009332C9" w:rsidRDefault="009332C9" w:rsidP="009332C9">
            <w:pPr>
              <w:spacing w:line="276" w:lineRule="auto"/>
              <w:jc w:val="center"/>
            </w:pPr>
            <w:r>
              <w:t>Ammonium alum (residence time=60 min)</w:t>
            </w:r>
          </w:p>
        </w:tc>
        <w:tc>
          <w:tcPr>
            <w:tcW w:w="1984" w:type="dxa"/>
            <w:tcBorders>
              <w:bottom w:val="single" w:sz="4" w:space="0" w:color="auto"/>
            </w:tcBorders>
          </w:tcPr>
          <w:p w14:paraId="4E4E140C" w14:textId="4526DE39" w:rsidR="009332C9" w:rsidRDefault="009332C9" w:rsidP="009332C9">
            <w:pPr>
              <w:spacing w:line="276" w:lineRule="auto"/>
              <w:jc w:val="center"/>
            </w:pPr>
            <w:r>
              <w:rPr>
                <w:rFonts w:hint="eastAsia"/>
              </w:rPr>
              <w:t>1</w:t>
            </w:r>
            <w:r>
              <w:t>00,000</w:t>
            </w:r>
          </w:p>
        </w:tc>
        <w:tc>
          <w:tcPr>
            <w:tcW w:w="2075" w:type="dxa"/>
            <w:tcBorders>
              <w:bottom w:val="single" w:sz="4" w:space="0" w:color="auto"/>
            </w:tcBorders>
          </w:tcPr>
          <w:p w14:paraId="2463FB36" w14:textId="1778A86A" w:rsidR="009332C9" w:rsidRDefault="006B741E" w:rsidP="009332C9">
            <w:pPr>
              <w:spacing w:line="276" w:lineRule="auto"/>
              <w:jc w:val="center"/>
            </w:pPr>
            <w:r>
              <w:t xml:space="preserve">6658 </w:t>
            </w:r>
            <m:oMath>
              <m:r>
                <m:rPr>
                  <m:sty m:val="p"/>
                </m:rPr>
                <w:rPr>
                  <w:rFonts w:ascii="Cambria Math" w:hAnsi="Cambria Math"/>
                </w:rPr>
                <m:t>μm</m:t>
              </m:r>
            </m:oMath>
          </w:p>
        </w:tc>
      </w:tr>
    </w:tbl>
    <w:p w14:paraId="1D52846D" w14:textId="3A90E4A0" w:rsidR="009332C9" w:rsidRDefault="009332C9" w:rsidP="009332C9"/>
    <w:p w14:paraId="639FAAA9" w14:textId="5D4D9117" w:rsidR="000E5339" w:rsidRDefault="00C8732C" w:rsidP="004D26CC">
      <w:r w:rsidRPr="00C8732C">
        <w:rPr>
          <w:noProof/>
        </w:rPr>
        <w:lastRenderedPageBreak/>
        <w:t xml:space="preserve"> </w:t>
      </w:r>
      <w:r w:rsidRPr="00C8732C">
        <w:rPr>
          <w:noProof/>
        </w:rPr>
        <w:drawing>
          <wp:inline distT="0" distB="0" distL="0" distR="0" wp14:anchorId="0F8F6EC2" wp14:editId="7B40882F">
            <wp:extent cx="5731510" cy="4280535"/>
            <wp:effectExtent l="0" t="0" r="2540" b="571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80535"/>
                    </a:xfrm>
                    <a:prstGeom prst="rect">
                      <a:avLst/>
                    </a:prstGeom>
                  </pic:spPr>
                </pic:pic>
              </a:graphicData>
            </a:graphic>
          </wp:inline>
        </w:drawing>
      </w:r>
    </w:p>
    <w:p w14:paraId="41064B9F" w14:textId="0E4BE6DD" w:rsidR="000E5339" w:rsidRDefault="000E5339" w:rsidP="000E5339">
      <w:pPr>
        <w:pStyle w:val="a9"/>
      </w:pPr>
      <w:bookmarkStart w:id="12" w:name="_Ref146629371"/>
      <w:r>
        <w:t xml:space="preserve">Figure </w:t>
      </w:r>
      <w:r w:rsidR="00537D4D">
        <w:fldChar w:fldCharType="begin"/>
      </w:r>
      <w:r w:rsidR="00537D4D">
        <w:instrText xml:space="preserve"> SEQ Figure \* ARABIC </w:instrText>
      </w:r>
      <w:r w:rsidR="00537D4D">
        <w:fldChar w:fldCharType="separate"/>
      </w:r>
      <w:r w:rsidR="00826BD9">
        <w:rPr>
          <w:noProof/>
        </w:rPr>
        <w:t>3</w:t>
      </w:r>
      <w:r w:rsidR="00537D4D">
        <w:rPr>
          <w:noProof/>
        </w:rPr>
        <w:fldChar w:fldCharType="end"/>
      </w:r>
      <w:bookmarkEnd w:id="12"/>
      <w:r>
        <w:t>. Porosity trajectory during simulation</w:t>
      </w:r>
      <w:r w:rsidR="00FC22F5">
        <w:rPr>
          <w:rFonts w:hint="eastAsia"/>
        </w:rPr>
        <w:t xml:space="preserve"> </w:t>
      </w:r>
      <w:r w:rsidR="00FC22F5">
        <w:t xml:space="preserve"> </w:t>
      </w:r>
      <w:r w:rsidR="00FC22F5">
        <w:rPr>
          <w:rFonts w:hint="eastAsia"/>
        </w:rPr>
        <w:t>(50</w:t>
      </w:r>
      <w:r w:rsidR="00FC22F5">
        <w:t xml:space="preserve">/50 wt% 20/50 </w:t>
      </w:r>
      <m:oMath>
        <m:r>
          <m:rPr>
            <m:sty m:val="p"/>
          </m:rPr>
          <w:rPr>
            <w:rFonts w:ascii="Cambria Math" w:hAnsi="Cambria Math"/>
          </w:rPr>
          <m:t>μm</m:t>
        </m:r>
      </m:oMath>
      <w:r w:rsidR="00FC22F5">
        <w:rPr>
          <w:rFonts w:hint="eastAsia"/>
        </w:rPr>
        <w:t xml:space="preserve"> </w:t>
      </w:r>
      <w:r w:rsidR="00FC22F5">
        <w:t>PMMA</w:t>
      </w:r>
      <w:r w:rsidR="00FC22F5">
        <w:rPr>
          <w:rFonts w:hint="eastAsia"/>
        </w:rPr>
        <w:t>)</w:t>
      </w:r>
    </w:p>
    <w:p w14:paraId="24787293" w14:textId="606A79F5" w:rsidR="00670072" w:rsidRDefault="00D23395" w:rsidP="004D26CC">
      <w:pPr>
        <w:ind w:firstLine="480"/>
      </w:pPr>
      <w:r>
        <w:t>There</w:t>
      </w:r>
      <w:r w:rsidR="00E85FF1">
        <w:t xml:space="preserve"> are several DEM parameters </w:t>
      </w:r>
      <w:r w:rsidR="00337F28">
        <w:t xml:space="preserve">that </w:t>
      </w:r>
      <w:r w:rsidR="00E85FF1">
        <w:t>should</w:t>
      </w:r>
      <w:r>
        <w:t xml:space="preserve"> be adjusted based on</w:t>
      </w:r>
      <w:r w:rsidR="008B1F9B">
        <w:t xml:space="preserve"> the</w:t>
      </w:r>
      <w:r>
        <w:t xml:space="preserve"> specified CSD as shown in </w:t>
      </w:r>
      <w:r>
        <w:fldChar w:fldCharType="begin"/>
      </w:r>
      <w:r>
        <w:instrText xml:space="preserve"> REF _Ref146630169 \h </w:instrText>
      </w:r>
      <w:r>
        <w:fldChar w:fldCharType="separate"/>
      </w:r>
      <w:r w:rsidR="00826BD9">
        <w:t xml:space="preserve">Figure </w:t>
      </w:r>
      <w:r w:rsidR="00826BD9">
        <w:rPr>
          <w:noProof/>
        </w:rPr>
        <w:t>4</w:t>
      </w:r>
      <w:r>
        <w:fldChar w:fldCharType="end"/>
      </w:r>
      <w:r>
        <w:t xml:space="preserve">. </w:t>
      </w:r>
      <w:r w:rsidR="00D31282">
        <w:fldChar w:fldCharType="begin"/>
      </w:r>
      <w:r w:rsidR="00D31282">
        <w:instrText xml:space="preserve"> REF _Ref146630169 \h </w:instrText>
      </w:r>
      <w:r w:rsidR="00D31282">
        <w:fldChar w:fldCharType="separate"/>
      </w:r>
      <w:r w:rsidR="00826BD9">
        <w:t xml:space="preserve">Figure </w:t>
      </w:r>
      <w:r w:rsidR="00826BD9">
        <w:rPr>
          <w:noProof/>
        </w:rPr>
        <w:t>4</w:t>
      </w:r>
      <w:r w:rsidR="00D31282">
        <w:fldChar w:fldCharType="end"/>
      </w:r>
      <w:r w:rsidR="00D31282">
        <w:t xml:space="preserve"> shows a typical crystal </w:t>
      </w:r>
      <w:r w:rsidR="00DD07AA">
        <w:t xml:space="preserve">volume </w:t>
      </w:r>
      <w:r w:rsidR="00D31282">
        <w:t xml:space="preserve">distribution from </w:t>
      </w:r>
      <w:r w:rsidR="00751238">
        <w:rPr>
          <w:rFonts w:hint="eastAsia"/>
        </w:rPr>
        <w:t>a</w:t>
      </w:r>
      <w:r w:rsidR="00751238">
        <w:t xml:space="preserve"> </w:t>
      </w:r>
      <w:r w:rsidR="00D31282">
        <w:t>continuous crystallizer</w:t>
      </w:r>
      <w:r w:rsidR="00751238">
        <w:t>.</w:t>
      </w:r>
      <w:r w:rsidR="00642975">
        <w:t xml:space="preserve"> When the specified CSD is </w:t>
      </w:r>
      <w:r w:rsidR="00DD07AA">
        <w:t xml:space="preserve">very </w:t>
      </w:r>
      <w:r w:rsidR="00642975">
        <w:t>broad,</w:t>
      </w:r>
      <w:r w:rsidR="00751238">
        <w:t xml:space="preserve"> </w:t>
      </w:r>
      <w:r w:rsidR="00DD07AA">
        <w:t>the computational burden can be reduced by neglecting very small and very large particles. S</w:t>
      </w:r>
      <w:r w:rsidR="00315C2D">
        <w:t xml:space="preserve">mall particles </w:t>
      </w:r>
      <w:r w:rsidR="00DD07AA">
        <w:t xml:space="preserve">necessitate </w:t>
      </w:r>
      <w:r w:rsidR="00315C2D">
        <w:t xml:space="preserve">a small time step, and large particles </w:t>
      </w:r>
      <w:r w:rsidR="00DD07AA">
        <w:t xml:space="preserve">necessitate a </w:t>
      </w:r>
      <w:r w:rsidR="001E7914">
        <w:t>subsystem with</w:t>
      </w:r>
      <w:r w:rsidR="00315C2D">
        <w:t xml:space="preserve"> </w:t>
      </w:r>
      <w:r w:rsidR="00343D99">
        <w:t xml:space="preserve">a </w:t>
      </w:r>
      <w:r w:rsidR="00315C2D">
        <w:t xml:space="preserve">large number of particles </w:t>
      </w:r>
      <w:r w:rsidR="00343D99">
        <w:t>because the large particles are scarce</w:t>
      </w:r>
      <w:r w:rsidR="00315C2D">
        <w:t xml:space="preserve">. </w:t>
      </w:r>
      <w:r w:rsidR="00233B4A">
        <w:t>Thus,</w:t>
      </w:r>
      <w:r w:rsidR="000A7798">
        <w:t xml:space="preserve"> </w:t>
      </w:r>
      <w:r w:rsidR="005A7D5B">
        <w:t xml:space="preserve">for </w:t>
      </w:r>
      <w:r w:rsidR="00FA7BC8">
        <w:t xml:space="preserve">simulation the CSD should be truncated on the left and right </w:t>
      </w:r>
      <w:r w:rsidR="000A7798">
        <w:t>if the original CSD is too broad.</w:t>
      </w:r>
      <w:r w:rsidR="00591F39">
        <w:t xml:space="preserve"> </w:t>
      </w:r>
      <w:r w:rsidR="00704913">
        <w:t xml:space="preserve">The contact detection limit used in this work is the diameter of </w:t>
      </w:r>
      <w:r w:rsidR="00704913">
        <w:lastRenderedPageBreak/>
        <w:t>the largest particle in the specified CSD.</w:t>
      </w:r>
    </w:p>
    <w:p w14:paraId="4118A921" w14:textId="19EFDA88" w:rsidR="00241B6D" w:rsidRPr="001E7914" w:rsidRDefault="00EB0218" w:rsidP="004D26CC">
      <w:pPr>
        <w:ind w:firstLine="480"/>
      </w:pPr>
      <w:r>
        <w:rPr>
          <w:rFonts w:hint="eastAsia"/>
        </w:rPr>
        <w:t>In</w:t>
      </w:r>
      <w:r>
        <w:t xml:space="preserve"> LIGGGHTS, the size and volume fraction of each particle template should be specified</w:t>
      </w:r>
      <w:r w:rsidR="00704913">
        <w:t xml:space="preserve"> individually</w:t>
      </w:r>
      <w:r>
        <w:t xml:space="preserve">. Thus, in this work, the continuous volume population density function from crystallizer simulation is discretized using </w:t>
      </w:r>
      <w:r w:rsidR="00337F28">
        <w:t>bins of width</w:t>
      </w:r>
      <w:r>
        <w:t xml:space="preserve"> 5 </w:t>
      </w:r>
      <m:oMath>
        <m:r>
          <m:rPr>
            <m:sty m:val="p"/>
          </m:rPr>
          <w:rPr>
            <w:rFonts w:ascii="Cambria Math" w:hAnsi="Cambria Math"/>
          </w:rPr>
          <m:t>μm</m:t>
        </m:r>
      </m:oMath>
      <w:r>
        <w:rPr>
          <w:rFonts w:hint="eastAsia"/>
        </w:rPr>
        <w:t xml:space="preserve"> </w:t>
      </w:r>
      <w:r>
        <w:t xml:space="preserve">and transformed into </w:t>
      </w:r>
      <w:r w:rsidR="001F6D8F">
        <w:t xml:space="preserve">the </w:t>
      </w:r>
      <w:r>
        <w:t xml:space="preserve">volume fraction of each </w:t>
      </w:r>
      <w:r w:rsidR="00337F28">
        <w:t>bin</w:t>
      </w:r>
      <w:r>
        <w:t xml:space="preserve">. </w:t>
      </w:r>
      <w:r w:rsidR="00337F28">
        <w:t>Bins</w:t>
      </w:r>
      <w:r>
        <w:t xml:space="preserve"> </w:t>
      </w:r>
      <w:r w:rsidR="00337F28">
        <w:t xml:space="preserve">with a </w:t>
      </w:r>
      <w:r>
        <w:t xml:space="preserve">volume fraction </w:t>
      </w:r>
      <w:r w:rsidR="00337F28">
        <w:t>less</w:t>
      </w:r>
      <w:r>
        <w:t xml:space="preserve"> than 0.1 vol% </w:t>
      </w:r>
      <w:r w:rsidR="00337F28">
        <w:t xml:space="preserve">(crystals that are smaller than </w:t>
      </w:r>
      <w:r w:rsidR="00337F28" w:rsidRPr="004D26CC">
        <w:rPr>
          <w:i/>
        </w:rPr>
        <w:t>L</w:t>
      </w:r>
      <w:r w:rsidR="00337F28" w:rsidRPr="004D26CC">
        <w:rPr>
          <w:vertAlign w:val="subscript"/>
        </w:rPr>
        <w:t>min</w:t>
      </w:r>
      <w:r w:rsidR="00337F28">
        <w:t xml:space="preserve"> or larger than </w:t>
      </w:r>
      <w:r w:rsidR="00337F28" w:rsidRPr="004D26CC">
        <w:rPr>
          <w:i/>
        </w:rPr>
        <w:t>L</w:t>
      </w:r>
      <w:r w:rsidR="00337F28" w:rsidRPr="004D26CC">
        <w:rPr>
          <w:vertAlign w:val="subscript"/>
        </w:rPr>
        <w:t>max</w:t>
      </w:r>
      <w:r w:rsidR="00337F28">
        <w:t xml:space="preserve">) </w:t>
      </w:r>
      <w:r>
        <w:t xml:space="preserve">are neglected as shown in </w:t>
      </w:r>
      <w:r w:rsidR="00704913">
        <w:fldChar w:fldCharType="begin"/>
      </w:r>
      <w:r w:rsidR="00704913">
        <w:instrText xml:space="preserve"> REF _Ref147762910 \h </w:instrText>
      </w:r>
      <w:r w:rsidR="00704913">
        <w:fldChar w:fldCharType="separate"/>
      </w:r>
      <w:r w:rsidR="00826BD9">
        <w:t xml:space="preserve">Figure </w:t>
      </w:r>
      <w:r w:rsidR="00826BD9">
        <w:rPr>
          <w:noProof/>
        </w:rPr>
        <w:t>5</w:t>
      </w:r>
      <w:r w:rsidR="00704913">
        <w:fldChar w:fldCharType="end"/>
      </w:r>
      <w:r>
        <w:t>.</w:t>
      </w:r>
      <w:r w:rsidR="00704913">
        <w:t xml:space="preserve"> </w:t>
      </w:r>
      <w:r w:rsidR="00337F28">
        <w:t>The sum of the volume fraction of all discarded bins is less than 3%</w:t>
      </w:r>
      <w:r w:rsidR="00EC6D2F">
        <w:t>.</w:t>
      </w:r>
      <w:r w:rsidR="00337F28">
        <w:t xml:space="preserve"> </w:t>
      </w:r>
      <w:r w:rsidR="00704913" w:rsidRPr="004D26CC">
        <w:rPr>
          <w:i/>
        </w:rPr>
        <w:t>L</w:t>
      </w:r>
      <w:r w:rsidR="00704913" w:rsidRPr="004D26CC">
        <w:rPr>
          <w:vertAlign w:val="subscript"/>
        </w:rPr>
        <w:t>min</w:t>
      </w:r>
      <w:r w:rsidR="00704913">
        <w:t xml:space="preserve"> and </w:t>
      </w:r>
      <w:r w:rsidR="00704913" w:rsidRPr="004D26CC">
        <w:rPr>
          <w:i/>
        </w:rPr>
        <w:t>L</w:t>
      </w:r>
      <w:r w:rsidR="00704913" w:rsidRPr="004D26CC">
        <w:rPr>
          <w:vertAlign w:val="subscript"/>
        </w:rPr>
        <w:t>max</w:t>
      </w:r>
      <w:r w:rsidR="00704913">
        <w:t xml:space="preserve"> for each simulation </w:t>
      </w:r>
      <w:r w:rsidR="009E6D53">
        <w:t xml:space="preserve">are </w:t>
      </w:r>
      <w:r w:rsidR="00704913">
        <w:t xml:space="preserve">shown in </w:t>
      </w:r>
      <w:r w:rsidR="00704913">
        <w:fldChar w:fldCharType="begin"/>
      </w:r>
      <w:r w:rsidR="00704913">
        <w:instrText xml:space="preserve"> REF _Ref147763367 \h </w:instrText>
      </w:r>
      <w:r w:rsidR="00704913">
        <w:fldChar w:fldCharType="separate"/>
      </w:r>
      <w:r w:rsidR="00826BD9">
        <w:t xml:space="preserve">Table </w:t>
      </w:r>
      <w:r w:rsidR="00826BD9">
        <w:rPr>
          <w:noProof/>
        </w:rPr>
        <w:t>2</w:t>
      </w:r>
      <w:r w:rsidR="00704913">
        <w:fldChar w:fldCharType="end"/>
      </w:r>
      <w:r w:rsidR="00704913">
        <w:t>.</w:t>
      </w:r>
      <w:r w:rsidR="00704913">
        <w:rPr>
          <w:rFonts w:hint="eastAsia"/>
        </w:rPr>
        <w:t xml:space="preserve"> </w:t>
      </w:r>
      <w:r w:rsidR="005B7603">
        <w:t>The LIGGGHTS script use</w:t>
      </w:r>
      <w:r w:rsidR="000E4399">
        <w:t>d in this work is available in the</w:t>
      </w:r>
      <w:r w:rsidR="005B7603">
        <w:t xml:space="preserve"> GitHub project</w:t>
      </w:r>
      <w:r w:rsidR="00704913">
        <w:t xml:space="preserve"> </w:t>
      </w:r>
      <w:r w:rsidR="000E4399">
        <w:rPr>
          <w:i/>
        </w:rPr>
        <w:t>Cake_Filterability_Simulator</w:t>
      </w:r>
      <w:r w:rsidR="005B7603">
        <w:t xml:space="preserve"> </w:t>
      </w:r>
      <w:r w:rsidR="005B7603" w:rsidRPr="005B7603">
        <w:rPr>
          <w:sz w:val="22"/>
        </w:rPr>
        <w:t>(</w:t>
      </w:r>
      <w:hyperlink r:id="rId12" w:history="1">
        <w:r w:rsidR="005B7603" w:rsidRPr="00213451">
          <w:rPr>
            <w:rStyle w:val="a8"/>
            <w:sz w:val="22"/>
          </w:rPr>
          <w:t>https://github.com/mingchunNTU/Cake_Filterability_Simulator.git</w:t>
        </w:r>
      </w:hyperlink>
      <w:r w:rsidR="005B7603" w:rsidRPr="005B7603">
        <w:rPr>
          <w:sz w:val="22"/>
        </w:rPr>
        <w:t>)</w:t>
      </w:r>
      <w:r w:rsidR="00AE67EA">
        <w:t xml:space="preserve"> </w:t>
      </w:r>
      <w:r w:rsidR="00F44E63">
        <w:t xml:space="preserve"> </w:t>
      </w:r>
    </w:p>
    <w:p w14:paraId="556FF69F" w14:textId="77777777" w:rsidR="00241B6D" w:rsidRPr="00B5479E" w:rsidRDefault="00241B6D" w:rsidP="009332C9"/>
    <w:p w14:paraId="7895B307" w14:textId="627FFEA9" w:rsidR="00D23395" w:rsidRDefault="00670072" w:rsidP="009332C9">
      <w:r>
        <w:rPr>
          <w:noProof/>
        </w:rPr>
        <w:drawing>
          <wp:inline distT="0" distB="0" distL="0" distR="0" wp14:anchorId="3CA35CF7" wp14:editId="40C28521">
            <wp:extent cx="6363503" cy="2200554"/>
            <wp:effectExtent l="0" t="0" r="0" b="952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5427" cy="2215052"/>
                    </a:xfrm>
                    <a:prstGeom prst="rect">
                      <a:avLst/>
                    </a:prstGeom>
                    <a:noFill/>
                  </pic:spPr>
                </pic:pic>
              </a:graphicData>
            </a:graphic>
          </wp:inline>
        </w:drawing>
      </w:r>
    </w:p>
    <w:p w14:paraId="7EFCF754" w14:textId="066CB0D0" w:rsidR="003824E1" w:rsidRDefault="00D23395" w:rsidP="001F20F7">
      <w:pPr>
        <w:pStyle w:val="a9"/>
      </w:pPr>
      <w:bookmarkStart w:id="13" w:name="_Ref146630169"/>
      <w:r>
        <w:t xml:space="preserve">Figure </w:t>
      </w:r>
      <w:r w:rsidR="00537D4D">
        <w:fldChar w:fldCharType="begin"/>
      </w:r>
      <w:r w:rsidR="00537D4D">
        <w:instrText xml:space="preserve"> SEQ Figure \* ARABIC </w:instrText>
      </w:r>
      <w:r w:rsidR="00537D4D">
        <w:fldChar w:fldCharType="separate"/>
      </w:r>
      <w:r w:rsidR="00826BD9">
        <w:rPr>
          <w:noProof/>
        </w:rPr>
        <w:t>4</w:t>
      </w:r>
      <w:r w:rsidR="00537D4D">
        <w:rPr>
          <w:noProof/>
        </w:rPr>
        <w:fldChar w:fldCharType="end"/>
      </w:r>
      <w:bookmarkEnd w:id="13"/>
      <w:r>
        <w:rPr>
          <w:rFonts w:hint="eastAsia"/>
        </w:rPr>
        <w:t>.</w:t>
      </w:r>
      <w:r>
        <w:t xml:space="preserve"> DEM parameters need to be adjusted based on</w:t>
      </w:r>
      <w:r w:rsidR="008B1F9B">
        <w:t xml:space="preserve"> the</w:t>
      </w:r>
      <w:r>
        <w:t xml:space="preserve"> specified CSD.</w:t>
      </w:r>
    </w:p>
    <w:p w14:paraId="6F403FD5" w14:textId="514D4183" w:rsidR="00EB0218" w:rsidRDefault="00EB0218" w:rsidP="004D26CC">
      <w:r>
        <w:rPr>
          <w:noProof/>
        </w:rPr>
        <w:lastRenderedPageBreak/>
        <w:drawing>
          <wp:inline distT="0" distB="0" distL="0" distR="0" wp14:anchorId="319B22E2" wp14:editId="3B902D1B">
            <wp:extent cx="5795847" cy="3847381"/>
            <wp:effectExtent l="0" t="0" r="0" b="127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7173" cy="3868176"/>
                    </a:xfrm>
                    <a:prstGeom prst="rect">
                      <a:avLst/>
                    </a:prstGeom>
                    <a:noFill/>
                  </pic:spPr>
                </pic:pic>
              </a:graphicData>
            </a:graphic>
          </wp:inline>
        </w:drawing>
      </w:r>
    </w:p>
    <w:p w14:paraId="1BD70DCB" w14:textId="0209E4DD" w:rsidR="00EB0218" w:rsidRDefault="00704913">
      <w:pPr>
        <w:pStyle w:val="a9"/>
      </w:pPr>
      <w:bookmarkStart w:id="14" w:name="_Ref147762910"/>
      <w:r>
        <w:t xml:space="preserve">Figure </w:t>
      </w:r>
      <w:r w:rsidR="00537D4D">
        <w:fldChar w:fldCharType="begin"/>
      </w:r>
      <w:r w:rsidR="00537D4D">
        <w:instrText xml:space="preserve"> SEQ Figure \* ARABIC </w:instrText>
      </w:r>
      <w:r w:rsidR="00537D4D">
        <w:fldChar w:fldCharType="separate"/>
      </w:r>
      <w:r w:rsidR="00826BD9">
        <w:rPr>
          <w:noProof/>
        </w:rPr>
        <w:t>5</w:t>
      </w:r>
      <w:r w:rsidR="00537D4D">
        <w:rPr>
          <w:noProof/>
        </w:rPr>
        <w:fldChar w:fldCharType="end"/>
      </w:r>
      <w:bookmarkEnd w:id="14"/>
      <w:r>
        <w:t xml:space="preserve">. Truncation criteria for </w:t>
      </w:r>
      <w:r w:rsidR="00432742">
        <w:t>a</w:t>
      </w:r>
      <w:r>
        <w:t xml:space="preserve"> specified CSD </w:t>
      </w:r>
    </w:p>
    <w:p w14:paraId="49CB9FE6" w14:textId="64E6233A" w:rsidR="00704913" w:rsidRDefault="00704913" w:rsidP="004D26CC"/>
    <w:p w14:paraId="6BE2632D" w14:textId="6E027B37" w:rsidR="00704913" w:rsidRDefault="00704913">
      <w:pPr>
        <w:pStyle w:val="a9"/>
      </w:pPr>
      <w:bookmarkStart w:id="15" w:name="_Ref147763367"/>
      <w:r>
        <w:t xml:space="preserve">Table </w:t>
      </w:r>
      <w:r w:rsidR="00537D4D">
        <w:fldChar w:fldCharType="begin"/>
      </w:r>
      <w:r w:rsidR="00537D4D">
        <w:instrText xml:space="preserve"> SEQ Table \* ARABIC </w:instrText>
      </w:r>
      <w:r w:rsidR="00537D4D">
        <w:fldChar w:fldCharType="separate"/>
      </w:r>
      <w:r w:rsidR="00826BD9">
        <w:rPr>
          <w:noProof/>
        </w:rPr>
        <w:t>2</w:t>
      </w:r>
      <w:r w:rsidR="00537D4D">
        <w:rPr>
          <w:noProof/>
        </w:rPr>
        <w:fldChar w:fldCharType="end"/>
      </w:r>
      <w:bookmarkEnd w:id="15"/>
      <w:r>
        <w:t xml:space="preserve">. Crystal size range </w:t>
      </w:r>
      <w:r w:rsidR="00432742">
        <w:t xml:space="preserve">(truncation values) </w:t>
      </w:r>
      <w:r>
        <w:t>used in DEM simulation</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1984"/>
        <w:gridCol w:w="2075"/>
      </w:tblGrid>
      <w:tr w:rsidR="00704913" w14:paraId="27692A01" w14:textId="77777777" w:rsidTr="00704913">
        <w:tc>
          <w:tcPr>
            <w:tcW w:w="4957" w:type="dxa"/>
            <w:tcBorders>
              <w:top w:val="single" w:sz="4" w:space="0" w:color="auto"/>
              <w:bottom w:val="single" w:sz="4" w:space="0" w:color="auto"/>
            </w:tcBorders>
          </w:tcPr>
          <w:p w14:paraId="3C29D23C" w14:textId="77777777" w:rsidR="00704913" w:rsidRDefault="00704913" w:rsidP="00704913">
            <w:pPr>
              <w:spacing w:line="276" w:lineRule="auto"/>
              <w:jc w:val="center"/>
            </w:pPr>
            <w:r>
              <w:rPr>
                <w:rFonts w:hint="eastAsia"/>
              </w:rPr>
              <w:t>S</w:t>
            </w:r>
            <w:r>
              <w:t>ystem</w:t>
            </w:r>
          </w:p>
        </w:tc>
        <w:tc>
          <w:tcPr>
            <w:tcW w:w="1984" w:type="dxa"/>
            <w:tcBorders>
              <w:top w:val="single" w:sz="4" w:space="0" w:color="auto"/>
              <w:bottom w:val="single" w:sz="4" w:space="0" w:color="auto"/>
            </w:tcBorders>
          </w:tcPr>
          <w:p w14:paraId="2B731067" w14:textId="4B606E8A" w:rsidR="00704913" w:rsidRDefault="00704913" w:rsidP="00704913">
            <w:pPr>
              <w:spacing w:line="276" w:lineRule="auto"/>
              <w:jc w:val="center"/>
            </w:pPr>
            <w:r w:rsidRPr="004D26CC">
              <w:rPr>
                <w:i/>
              </w:rPr>
              <w:t>L</w:t>
            </w:r>
            <w:r w:rsidRPr="004D26CC">
              <w:rPr>
                <w:vertAlign w:val="subscript"/>
              </w:rPr>
              <w:t>min</w:t>
            </w:r>
          </w:p>
        </w:tc>
        <w:tc>
          <w:tcPr>
            <w:tcW w:w="2075" w:type="dxa"/>
            <w:tcBorders>
              <w:top w:val="single" w:sz="4" w:space="0" w:color="auto"/>
              <w:bottom w:val="single" w:sz="4" w:space="0" w:color="auto"/>
            </w:tcBorders>
          </w:tcPr>
          <w:p w14:paraId="784919A1" w14:textId="72B8E783" w:rsidR="00704913" w:rsidRDefault="00704913" w:rsidP="00704913">
            <w:pPr>
              <w:spacing w:line="276" w:lineRule="auto"/>
              <w:jc w:val="center"/>
            </w:pPr>
            <w:r w:rsidRPr="004D26CC">
              <w:rPr>
                <w:i/>
              </w:rPr>
              <w:t>L</w:t>
            </w:r>
            <w:r w:rsidRPr="004D26CC">
              <w:rPr>
                <w:vertAlign w:val="subscript"/>
              </w:rPr>
              <w:t>max</w:t>
            </w:r>
          </w:p>
        </w:tc>
      </w:tr>
      <w:tr w:rsidR="00704913" w14:paraId="41BC6DD7" w14:textId="77777777" w:rsidTr="00704913">
        <w:tc>
          <w:tcPr>
            <w:tcW w:w="4957" w:type="dxa"/>
            <w:tcBorders>
              <w:top w:val="single" w:sz="4" w:space="0" w:color="auto"/>
            </w:tcBorders>
          </w:tcPr>
          <w:p w14:paraId="087D2D3A" w14:textId="2C31597E" w:rsidR="00704913" w:rsidRDefault="00704913" w:rsidP="00704913">
            <w:pPr>
              <w:spacing w:line="276" w:lineRule="auto"/>
              <w:jc w:val="center"/>
            </w:pPr>
            <w:r>
              <w:t>Ammonium alum (residence time=15 min)</w:t>
            </w:r>
          </w:p>
        </w:tc>
        <w:tc>
          <w:tcPr>
            <w:tcW w:w="1984" w:type="dxa"/>
            <w:tcBorders>
              <w:top w:val="single" w:sz="4" w:space="0" w:color="auto"/>
            </w:tcBorders>
          </w:tcPr>
          <w:p w14:paraId="453CBAC6" w14:textId="3CD829F9" w:rsidR="00704913" w:rsidRDefault="00704913" w:rsidP="009156B1">
            <w:pPr>
              <w:spacing w:line="276" w:lineRule="auto"/>
              <w:jc w:val="center"/>
            </w:pPr>
            <w:r>
              <w:t xml:space="preserve">32.5 </w:t>
            </w:r>
            <m:oMath>
              <m:r>
                <m:rPr>
                  <m:sty m:val="p"/>
                </m:rPr>
                <w:rPr>
                  <w:rFonts w:ascii="Cambria Math" w:hAnsi="Cambria Math"/>
                </w:rPr>
                <m:t>μm</m:t>
              </m:r>
            </m:oMath>
          </w:p>
        </w:tc>
        <w:tc>
          <w:tcPr>
            <w:tcW w:w="2075" w:type="dxa"/>
            <w:tcBorders>
              <w:top w:val="single" w:sz="4" w:space="0" w:color="auto"/>
            </w:tcBorders>
          </w:tcPr>
          <w:p w14:paraId="45D61A51" w14:textId="325C4708" w:rsidR="00704913" w:rsidRDefault="00704913" w:rsidP="00704913">
            <w:pPr>
              <w:spacing w:line="276" w:lineRule="auto"/>
              <w:jc w:val="center"/>
            </w:pPr>
            <w:r>
              <w:t xml:space="preserve">543.3 </w:t>
            </w:r>
            <m:oMath>
              <m:r>
                <m:rPr>
                  <m:sty m:val="p"/>
                </m:rPr>
                <w:rPr>
                  <w:rFonts w:ascii="Cambria Math" w:hAnsi="Cambria Math"/>
                </w:rPr>
                <m:t>μm</m:t>
              </m:r>
            </m:oMath>
          </w:p>
        </w:tc>
      </w:tr>
      <w:tr w:rsidR="00704913" w14:paraId="4A6218A6" w14:textId="77777777" w:rsidTr="00704913">
        <w:tc>
          <w:tcPr>
            <w:tcW w:w="4957" w:type="dxa"/>
          </w:tcPr>
          <w:p w14:paraId="7AD19565" w14:textId="77777777" w:rsidR="00704913" w:rsidRDefault="00704913" w:rsidP="00704913">
            <w:pPr>
              <w:spacing w:line="276" w:lineRule="auto"/>
              <w:jc w:val="center"/>
            </w:pPr>
            <w:r>
              <w:t>Ammonium alum (residence time=30 min)</w:t>
            </w:r>
          </w:p>
        </w:tc>
        <w:tc>
          <w:tcPr>
            <w:tcW w:w="1984" w:type="dxa"/>
          </w:tcPr>
          <w:p w14:paraId="555D3F9F" w14:textId="470361C6" w:rsidR="00704913" w:rsidRDefault="00704913" w:rsidP="00704913">
            <w:pPr>
              <w:spacing w:line="276" w:lineRule="auto"/>
              <w:jc w:val="center"/>
            </w:pPr>
            <w:r>
              <w:t xml:space="preserve">37.6 </w:t>
            </w:r>
            <m:oMath>
              <m:r>
                <m:rPr>
                  <m:sty m:val="p"/>
                </m:rPr>
                <w:rPr>
                  <w:rFonts w:ascii="Cambria Math" w:hAnsi="Cambria Math"/>
                </w:rPr>
                <m:t>μm</m:t>
              </m:r>
            </m:oMath>
          </w:p>
        </w:tc>
        <w:tc>
          <w:tcPr>
            <w:tcW w:w="2075" w:type="dxa"/>
          </w:tcPr>
          <w:p w14:paraId="755EA162" w14:textId="0C0AAC1C" w:rsidR="00704913" w:rsidRDefault="00704913" w:rsidP="00704913">
            <w:pPr>
              <w:spacing w:line="276" w:lineRule="auto"/>
              <w:jc w:val="center"/>
            </w:pPr>
            <w:r>
              <w:t xml:space="preserve">613.4 </w:t>
            </w:r>
            <m:oMath>
              <m:r>
                <m:rPr>
                  <m:sty m:val="p"/>
                </m:rPr>
                <w:rPr>
                  <w:rFonts w:ascii="Cambria Math" w:hAnsi="Cambria Math"/>
                </w:rPr>
                <m:t>μm</m:t>
              </m:r>
            </m:oMath>
          </w:p>
        </w:tc>
      </w:tr>
      <w:tr w:rsidR="00704913" w14:paraId="3AD81706" w14:textId="77777777" w:rsidTr="00704913">
        <w:tc>
          <w:tcPr>
            <w:tcW w:w="4957" w:type="dxa"/>
          </w:tcPr>
          <w:p w14:paraId="30586F73" w14:textId="77777777" w:rsidR="00704913" w:rsidRDefault="00704913" w:rsidP="00704913">
            <w:pPr>
              <w:spacing w:line="276" w:lineRule="auto"/>
              <w:jc w:val="center"/>
            </w:pPr>
            <w:r>
              <w:t>Ammonium alum (residence time=45 min)</w:t>
            </w:r>
          </w:p>
        </w:tc>
        <w:tc>
          <w:tcPr>
            <w:tcW w:w="1984" w:type="dxa"/>
          </w:tcPr>
          <w:p w14:paraId="4BB84BC5" w14:textId="20DDD7D6" w:rsidR="00704913" w:rsidRDefault="00704913" w:rsidP="00704913">
            <w:pPr>
              <w:spacing w:line="276" w:lineRule="auto"/>
              <w:jc w:val="center"/>
            </w:pPr>
            <w:r>
              <w:t xml:space="preserve">42.6 </w:t>
            </w:r>
            <m:oMath>
              <m:r>
                <m:rPr>
                  <m:sty m:val="p"/>
                </m:rPr>
                <w:rPr>
                  <w:rFonts w:ascii="Cambria Math" w:hAnsi="Cambria Math"/>
                </w:rPr>
                <m:t>μm</m:t>
              </m:r>
            </m:oMath>
          </w:p>
        </w:tc>
        <w:tc>
          <w:tcPr>
            <w:tcW w:w="2075" w:type="dxa"/>
          </w:tcPr>
          <w:p w14:paraId="783F98DC" w14:textId="65A3F7D9" w:rsidR="00704913" w:rsidRDefault="00704913" w:rsidP="00704913">
            <w:pPr>
              <w:spacing w:line="276" w:lineRule="auto"/>
              <w:jc w:val="center"/>
            </w:pPr>
            <w:r>
              <w:t xml:space="preserve">653.4 </w:t>
            </w:r>
            <m:oMath>
              <m:r>
                <m:rPr>
                  <m:sty m:val="p"/>
                </m:rPr>
                <w:rPr>
                  <w:rFonts w:ascii="Cambria Math" w:hAnsi="Cambria Math"/>
                </w:rPr>
                <m:t>μm</m:t>
              </m:r>
            </m:oMath>
          </w:p>
        </w:tc>
      </w:tr>
      <w:tr w:rsidR="00704913" w14:paraId="0DB6A436" w14:textId="77777777" w:rsidTr="00704913">
        <w:tc>
          <w:tcPr>
            <w:tcW w:w="4957" w:type="dxa"/>
            <w:tcBorders>
              <w:bottom w:val="single" w:sz="4" w:space="0" w:color="auto"/>
            </w:tcBorders>
          </w:tcPr>
          <w:p w14:paraId="0EF818A0" w14:textId="77777777" w:rsidR="00704913" w:rsidRDefault="00704913" w:rsidP="00704913">
            <w:pPr>
              <w:spacing w:line="276" w:lineRule="auto"/>
              <w:jc w:val="center"/>
            </w:pPr>
            <w:r>
              <w:t>Ammonium alum (residence time=60 min)</w:t>
            </w:r>
          </w:p>
        </w:tc>
        <w:tc>
          <w:tcPr>
            <w:tcW w:w="1984" w:type="dxa"/>
            <w:tcBorders>
              <w:bottom w:val="single" w:sz="4" w:space="0" w:color="auto"/>
            </w:tcBorders>
          </w:tcPr>
          <w:p w14:paraId="5ED564A0" w14:textId="7186DA85" w:rsidR="00704913" w:rsidRDefault="00704913" w:rsidP="00704913">
            <w:pPr>
              <w:spacing w:line="276" w:lineRule="auto"/>
              <w:jc w:val="center"/>
            </w:pPr>
            <w:r>
              <w:t xml:space="preserve">42.5 </w:t>
            </w:r>
            <m:oMath>
              <m:r>
                <m:rPr>
                  <m:sty m:val="p"/>
                </m:rPr>
                <w:rPr>
                  <w:rFonts w:ascii="Cambria Math" w:hAnsi="Cambria Math"/>
                </w:rPr>
                <m:t>μm</m:t>
              </m:r>
            </m:oMath>
          </w:p>
        </w:tc>
        <w:tc>
          <w:tcPr>
            <w:tcW w:w="2075" w:type="dxa"/>
            <w:tcBorders>
              <w:bottom w:val="single" w:sz="4" w:space="0" w:color="auto"/>
            </w:tcBorders>
          </w:tcPr>
          <w:p w14:paraId="3B82384D" w14:textId="6F5A5A29" w:rsidR="00704913" w:rsidRDefault="00704913" w:rsidP="00704913">
            <w:pPr>
              <w:spacing w:line="276" w:lineRule="auto"/>
              <w:jc w:val="center"/>
            </w:pPr>
            <w:r>
              <w:t xml:space="preserve">688.2 </w:t>
            </w:r>
            <m:oMath>
              <m:r>
                <m:rPr>
                  <m:sty m:val="p"/>
                </m:rPr>
                <w:rPr>
                  <w:rFonts w:ascii="Cambria Math" w:hAnsi="Cambria Math"/>
                </w:rPr>
                <m:t>μm</m:t>
              </m:r>
            </m:oMath>
          </w:p>
        </w:tc>
      </w:tr>
    </w:tbl>
    <w:p w14:paraId="6DED8DCD" w14:textId="77777777" w:rsidR="00704913" w:rsidRPr="009156B1" w:rsidRDefault="00704913" w:rsidP="004D26CC"/>
    <w:p w14:paraId="5B74E891" w14:textId="49475676" w:rsidR="00A36C88" w:rsidRDefault="00A36C88" w:rsidP="00A36C88">
      <w:pPr>
        <w:pStyle w:val="2"/>
        <w:numPr>
          <w:ilvl w:val="1"/>
          <w:numId w:val="7"/>
        </w:numPr>
      </w:pPr>
      <w:r>
        <w:rPr>
          <w:rFonts w:hint="eastAsia"/>
        </w:rPr>
        <w:t>S</w:t>
      </w:r>
      <w:r w:rsidR="00616059">
        <w:t>imulation of Rotary-Drum</w:t>
      </w:r>
      <w:r>
        <w:t xml:space="preserve"> Filter</w:t>
      </w:r>
    </w:p>
    <w:p w14:paraId="2D112273" w14:textId="7FF630C3" w:rsidR="00DE6CCD" w:rsidRDefault="003016A6" w:rsidP="00A36C88">
      <w:r>
        <w:rPr>
          <w:rFonts w:hint="eastAsia"/>
        </w:rPr>
        <w:t>A</w:t>
      </w:r>
      <w:r>
        <w:t xml:space="preserve"> typical configuration of rotary-drum filter is shown in </w:t>
      </w:r>
      <w:r>
        <w:fldChar w:fldCharType="begin"/>
      </w:r>
      <w:r>
        <w:instrText xml:space="preserve"> REF _Ref146706033 \h </w:instrText>
      </w:r>
      <w:r>
        <w:fldChar w:fldCharType="separate"/>
      </w:r>
      <w:r w:rsidR="00826BD9">
        <w:t xml:space="preserve">Figure </w:t>
      </w:r>
      <w:r w:rsidR="00826BD9">
        <w:rPr>
          <w:noProof/>
        </w:rPr>
        <w:t>6</w:t>
      </w:r>
      <w:r>
        <w:fldChar w:fldCharType="end"/>
      </w:r>
      <w:r>
        <w:t>.</w:t>
      </w:r>
      <w:r w:rsidR="00B24EBA">
        <w:fldChar w:fldCharType="begin"/>
      </w:r>
      <w:r w:rsidR="00EB4FDC">
        <w:instrText xml:space="preserve"> ADDIN EN.CITE &lt;EndNote&gt;&lt;Cite&gt;&lt;Author&gt;McCabe&lt;/Author&gt;&lt;Year&gt;1993&lt;/Year&gt;&lt;RecNum&gt;61&lt;/RecNum&gt;&lt;DisplayText&gt;&lt;style face="superscript"&gt;34&lt;/style&gt;&lt;/DisplayText&gt;&lt;record&gt;&lt;rec-number&gt;61&lt;/rec-number&gt;&lt;foreign-keys&gt;&lt;key app="EN" db-id="v2tpprsx9s0tr4epf29xw5sedevezepfefra" timestamp="1695610008"&gt;61&lt;/key&gt;&lt;/foreign-keys&gt;&lt;ref-type name="Book"&gt;6&lt;/ref-type&gt;&lt;contributors&gt;&lt;authors&gt;&lt;author&gt;McCabe, Warren Lee&lt;/author&gt;&lt;author&gt;Smith, Julian Cleveland&lt;/author&gt;&lt;author&gt;Harriott, Peter&lt;/author&gt;&lt;/authors&gt;&lt;/contributors&gt;&lt;titles&gt;&lt;title&gt;Unit operations of chemical engineering&lt;/title&gt;&lt;/titles&gt;&lt;volume&gt;5&lt;/volume&gt;&lt;dates&gt;&lt;year&gt;1993&lt;/year&gt;&lt;/dates&gt;&lt;publisher&gt;McGraw-hill New York&lt;/publisher&gt;&lt;urls&gt;&lt;/urls&gt;&lt;/record&gt;&lt;/Cite&gt;&lt;/EndNote&gt;</w:instrText>
      </w:r>
      <w:r w:rsidR="00B24EBA">
        <w:fldChar w:fldCharType="separate"/>
      </w:r>
      <w:r w:rsidR="00EB4FDC" w:rsidRPr="00EB4FDC">
        <w:rPr>
          <w:noProof/>
          <w:vertAlign w:val="superscript"/>
        </w:rPr>
        <w:t>34</w:t>
      </w:r>
      <w:r w:rsidR="00B24EBA">
        <w:fldChar w:fldCharType="end"/>
      </w:r>
      <w:r>
        <w:t xml:space="preserve"> </w:t>
      </w:r>
      <w:r w:rsidR="00B24EBA">
        <w:t xml:space="preserve">The filter is composed of </w:t>
      </w:r>
      <w:r w:rsidR="009A3924">
        <w:t xml:space="preserve">an </w:t>
      </w:r>
      <w:r w:rsidR="00B24EBA">
        <w:t xml:space="preserve">outer drum and inner drum. The outer drum is a slotted face covered with </w:t>
      </w:r>
      <w:r w:rsidR="00BA1E69">
        <w:t xml:space="preserve">a </w:t>
      </w:r>
      <w:r w:rsidR="00B24EBA">
        <w:t>filter medium such as canvas. The inner drum is a solid surface that connects with rotary valves that appl</w:t>
      </w:r>
      <w:r w:rsidR="00BA1E69">
        <w:t>y</w:t>
      </w:r>
      <w:r w:rsidR="00B24EBA">
        <w:t xml:space="preserve"> </w:t>
      </w:r>
      <w:r w:rsidR="00881EF8">
        <w:lastRenderedPageBreak/>
        <w:t xml:space="preserve">first suction </w:t>
      </w:r>
      <w:r w:rsidR="00B24EBA">
        <w:t xml:space="preserve">and </w:t>
      </w:r>
      <w:r w:rsidR="00881EF8">
        <w:t xml:space="preserve">then </w:t>
      </w:r>
      <w:r w:rsidR="00B24EBA">
        <w:t xml:space="preserve">air </w:t>
      </w:r>
      <w:r w:rsidR="00881EF8">
        <w:t>using</w:t>
      </w:r>
      <w:r w:rsidR="00B24EBA">
        <w:t xml:space="preserve"> </w:t>
      </w:r>
      <w:r w:rsidR="00BA1E69">
        <w:t xml:space="preserve">internal </w:t>
      </w:r>
      <w:r w:rsidR="00B24EBA">
        <w:t xml:space="preserve">pipes. </w:t>
      </w:r>
      <w:r w:rsidR="00D738BA">
        <w:t xml:space="preserve">Part of the filter is immersed in the slurry to perform the filtration. As the drum rotates, the cake </w:t>
      </w:r>
      <w:r w:rsidR="005B35D0">
        <w:t>accumulates</w:t>
      </w:r>
      <w:r w:rsidR="00D738BA">
        <w:t xml:space="preserve"> on the outer drum. After the </w:t>
      </w:r>
      <w:r w:rsidR="00BA1E69">
        <w:t xml:space="preserve">cake </w:t>
      </w:r>
      <w:r w:rsidR="00D738BA">
        <w:t xml:space="preserve">leaves the slurry, </w:t>
      </w:r>
      <w:r w:rsidR="00BA1E69">
        <w:t>it is</w:t>
      </w:r>
      <w:r w:rsidR="00D738BA">
        <w:t xml:space="preserve"> washed and deliquored, and a </w:t>
      </w:r>
      <w:r w:rsidR="006B0598">
        <w:t xml:space="preserve">small amount of </w:t>
      </w:r>
      <w:r w:rsidR="00D738BA">
        <w:t xml:space="preserve">air is </w:t>
      </w:r>
      <w:r w:rsidR="006B0598">
        <w:t xml:space="preserve">applied from inside </w:t>
      </w:r>
      <w:r w:rsidR="00D738BA">
        <w:t xml:space="preserve">to release the cake from the filter medium. The cake </w:t>
      </w:r>
      <w:r w:rsidR="006B0598">
        <w:t xml:space="preserve">is </w:t>
      </w:r>
      <w:r w:rsidR="00D738BA">
        <w:t xml:space="preserve">scrapped </w:t>
      </w:r>
      <w:r w:rsidR="003333C2">
        <w:t xml:space="preserve">from the filter cloth </w:t>
      </w:r>
      <w:r w:rsidR="00D738BA">
        <w:t xml:space="preserve">by the doctor blade </w:t>
      </w:r>
      <w:r w:rsidR="003333C2">
        <w:t>and routed to the next processing step</w:t>
      </w:r>
      <w:r w:rsidR="00D738BA">
        <w:t xml:space="preserve">. The continuous removal of the filter cake allows the rotary-drum filter to operate </w:t>
      </w:r>
      <w:r w:rsidR="003333C2">
        <w:t>continuously</w:t>
      </w:r>
      <w:r w:rsidR="00D738BA">
        <w:t xml:space="preserve">. The filter area required for processing the specified slurry </w:t>
      </w:r>
      <w:r w:rsidR="00DE6CCD">
        <w:t xml:space="preserve">volume can be </w:t>
      </w:r>
      <w:r w:rsidR="00162BA6">
        <w:t>estimated</w:t>
      </w:r>
      <w:r w:rsidR="00DE6CCD">
        <w:t xml:space="preserve"> by:</w:t>
      </w:r>
      <w:r w:rsidR="00DE6CCD">
        <w:fldChar w:fldCharType="begin"/>
      </w:r>
      <w:r w:rsidR="00EB4FDC">
        <w:instrText xml:space="preserve"> ADDIN EN.CITE &lt;EndNote&gt;&lt;Cite&gt;&lt;Author&gt;McCabe&lt;/Author&gt;&lt;Year&gt;1993&lt;/Year&gt;&lt;RecNum&gt;61&lt;/RecNum&gt;&lt;DisplayText&gt;&lt;style face="superscript"&gt;34&lt;/style&gt;&lt;/DisplayText&gt;&lt;record&gt;&lt;rec-number&gt;61&lt;/rec-number&gt;&lt;foreign-keys&gt;&lt;key app="EN" db-id="v2tpprsx9s0tr4epf29xw5sedevezepfefra" timestamp="1695610008"&gt;61&lt;/key&gt;&lt;/foreign-keys&gt;&lt;ref-type name="Book"&gt;6&lt;/ref-type&gt;&lt;contributors&gt;&lt;authors&gt;&lt;author&gt;McCabe, Warren Lee&lt;/author&gt;&lt;author&gt;Smith, Julian Cleveland&lt;/author&gt;&lt;author&gt;Harriott, Peter&lt;/author&gt;&lt;/authors&gt;&lt;/contributors&gt;&lt;titles&gt;&lt;title&gt;Unit operations of chemical engineering&lt;/title&gt;&lt;/titles&gt;&lt;volume&gt;5&lt;/volume&gt;&lt;dates&gt;&lt;year&gt;1993&lt;/year&gt;&lt;/dates&gt;&lt;publisher&gt;McGraw-hill New York&lt;/publisher&gt;&lt;urls&gt;&lt;/urls&gt;&lt;/record&gt;&lt;/Cite&gt;&lt;/EndNote&gt;</w:instrText>
      </w:r>
      <w:r w:rsidR="00DE6CCD">
        <w:fldChar w:fldCharType="separate"/>
      </w:r>
      <w:r w:rsidR="00EB4FDC" w:rsidRPr="00EB4FDC">
        <w:rPr>
          <w:noProof/>
          <w:vertAlign w:val="superscript"/>
        </w:rPr>
        <w:t>34</w:t>
      </w:r>
      <w:r w:rsidR="00DE6CCD">
        <w:fldChar w:fldCharType="end"/>
      </w:r>
    </w:p>
    <w:tbl>
      <w:tblPr>
        <w:tblStyle w:val="aa"/>
        <w:tblW w:w="9014" w:type="dxa"/>
        <w:tblLook w:val="04A0" w:firstRow="1" w:lastRow="0" w:firstColumn="1" w:lastColumn="0" w:noHBand="0" w:noVBand="1"/>
      </w:tblPr>
      <w:tblGrid>
        <w:gridCol w:w="8369"/>
        <w:gridCol w:w="645"/>
      </w:tblGrid>
      <w:tr w:rsidR="00DE6CCD" w14:paraId="0DD623CA" w14:textId="77777777" w:rsidTr="00DE6CCD">
        <w:tc>
          <w:tcPr>
            <w:tcW w:w="7994" w:type="dxa"/>
            <w:tcBorders>
              <w:top w:val="nil"/>
              <w:left w:val="nil"/>
              <w:bottom w:val="nil"/>
              <w:right w:val="nil"/>
            </w:tcBorders>
          </w:tcPr>
          <w:p w14:paraId="64B2FB37" w14:textId="4DDB4959" w:rsidR="00DE6CCD" w:rsidRDefault="00537D4D" w:rsidP="00DE6CCD">
            <w:pPr>
              <w:jc w:val="center"/>
            </w:pPr>
            <m:oMathPara>
              <m:oMath>
                <m:f>
                  <m:fPr>
                    <m:ctrlPr>
                      <w:rPr>
                        <w:rFonts w:ascii="Cambria Math" w:hAnsi="Cambria Math"/>
                        <w:i/>
                      </w:rPr>
                    </m:ctrlPr>
                  </m:fPr>
                  <m:num>
                    <m:r>
                      <w:rPr>
                        <w:rFonts w:ascii="Cambria Math" w:hAnsi="Cambria Math"/>
                      </w:rPr>
                      <m:t>V</m:t>
                    </m:r>
                  </m:num>
                  <m:den>
                    <m:r>
                      <w:rPr>
                        <w:rFonts w:ascii="Cambria Math" w:hAnsi="Cambria Math"/>
                      </w:rPr>
                      <m:t>A</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α∆pfn</m:t>
                            </m:r>
                          </m:num>
                          <m:den>
                            <m:r>
                              <w:rPr>
                                <w:rFonts w:ascii="Cambria Math" w:hAnsi="Cambria Math"/>
                              </w:rPr>
                              <m:t>μ</m:t>
                            </m:r>
                          </m:den>
                        </m:f>
                        <m:r>
                          <w:rPr>
                            <w:rFonts w:ascii="Cambria Math" w:hAnsi="Cambria Math"/>
                          </w:rPr>
                          <m:t>+</m:t>
                        </m:r>
                        <m:sSup>
                          <m:sSupPr>
                            <m:ctrlPr>
                              <w:rPr>
                                <w:rFonts w:ascii="Cambria Math" w:hAnsi="Cambria Math"/>
                                <w:i/>
                              </w:rPr>
                            </m:ctrlPr>
                          </m:sSupPr>
                          <m:e>
                            <m:r>
                              <w:rPr>
                                <w:rFonts w:ascii="Cambria Math" w:hAnsi="Cambria Math"/>
                              </w:rPr>
                              <m:t>(n</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e>
                          <m:sup>
                            <m:r>
                              <w:rPr>
                                <w:rFonts w:ascii="Cambria Math" w:hAnsi="Cambria Math"/>
                              </w:rPr>
                              <m:t>2</m:t>
                            </m:r>
                          </m:sup>
                        </m:sSup>
                        <m:r>
                          <w:rPr>
                            <w:rFonts w:ascii="Cambria Math" w:hAnsi="Cambria Math"/>
                          </w:rPr>
                          <m:t>]</m:t>
                        </m:r>
                      </m:e>
                      <m:sup>
                        <m:r>
                          <w:rPr>
                            <w:rFonts w:ascii="Cambria Math" w:hAnsi="Cambria Math"/>
                          </w:rPr>
                          <m:t>0.5</m:t>
                        </m:r>
                      </m:sup>
                    </m:sSup>
                    <m:r>
                      <w:rPr>
                        <w:rFonts w:ascii="Cambria Math" w:hAnsi="Cambria Math"/>
                      </w:rPr>
                      <m:t>-n</m:t>
                    </m:r>
                    <m:sSub>
                      <m:sSubPr>
                        <m:ctrlPr>
                          <w:rPr>
                            <w:rFonts w:ascii="Cambria Math" w:hAnsi="Cambria Math"/>
                            <w:i/>
                          </w:rPr>
                        </m:ctrlPr>
                      </m:sSubPr>
                      <m:e>
                        <m:r>
                          <w:rPr>
                            <w:rFonts w:ascii="Cambria Math" w:hAnsi="Cambria Math"/>
                          </w:rPr>
                          <m:t>R</m:t>
                        </m:r>
                      </m:e>
                      <m:sub>
                        <m:r>
                          <w:rPr>
                            <w:rFonts w:ascii="Cambria Math" w:hAnsi="Cambria Math"/>
                          </w:rPr>
                          <m:t>m</m:t>
                        </m:r>
                      </m:sub>
                    </m:sSub>
                  </m:num>
                  <m:den>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α</m:t>
                    </m:r>
                  </m:den>
                </m:f>
              </m:oMath>
            </m:oMathPara>
          </w:p>
        </w:tc>
        <w:tc>
          <w:tcPr>
            <w:tcW w:w="510" w:type="dxa"/>
            <w:tcBorders>
              <w:top w:val="nil"/>
              <w:left w:val="nil"/>
              <w:bottom w:val="nil"/>
              <w:right w:val="nil"/>
            </w:tcBorders>
            <w:vAlign w:val="center"/>
          </w:tcPr>
          <w:p w14:paraId="415C5282" w14:textId="11166352" w:rsidR="00DE6CCD" w:rsidRDefault="009961D2" w:rsidP="00DE6CCD">
            <w:pPr>
              <w:jc w:val="right"/>
            </w:pPr>
            <w:r>
              <w:t>(10</w:t>
            </w:r>
            <w:r w:rsidR="00DE6CCD">
              <w:t>)</w:t>
            </w:r>
          </w:p>
        </w:tc>
      </w:tr>
    </w:tbl>
    <w:p w14:paraId="2E9FECA7" w14:textId="546C0349" w:rsidR="00A36C88" w:rsidRDefault="000F0CAC" w:rsidP="00A36C88">
      <w:r>
        <w:t xml:space="preserve">The slurry concentration </w:t>
      </w:r>
      <w:r w:rsidR="009A3547">
        <w:t>M</w:t>
      </w:r>
      <w:r w:rsidR="009A3547" w:rsidRPr="004D26CC">
        <w:rPr>
          <w:vertAlign w:val="subscript"/>
        </w:rPr>
        <w:t>T</w:t>
      </w:r>
      <w:r>
        <w:t xml:space="preserve"> depends on the crystallizer operation. The specific cake resistance </w:t>
      </w:r>
      <m:oMath>
        <m:r>
          <w:rPr>
            <w:rFonts w:ascii="Cambria Math" w:hAnsi="Cambria Math"/>
          </w:rPr>
          <m:t>α</m:t>
        </m:r>
      </m:oMath>
      <w:r>
        <w:t xml:space="preserve"> can be estimated </w:t>
      </w:r>
      <w:r w:rsidR="003333C2">
        <w:t xml:space="preserve">using </w:t>
      </w:r>
      <w:r>
        <w:t xml:space="preserve">Eq. (3) and DEM simulation. </w:t>
      </w:r>
      <w:r w:rsidR="00D815C6">
        <w:t xml:space="preserve">If </w:t>
      </w:r>
      <w:r w:rsidR="009A3547">
        <w:t>M</w:t>
      </w:r>
      <w:r w:rsidR="009A3547" w:rsidRPr="004D26CC">
        <w:rPr>
          <w:vertAlign w:val="subscript"/>
        </w:rPr>
        <w:t>T</w:t>
      </w:r>
      <w:r>
        <w:t xml:space="preserve"> and </w:t>
      </w:r>
      <m:oMath>
        <m:r>
          <w:rPr>
            <w:rFonts w:ascii="Cambria Math" w:hAnsi="Cambria Math"/>
          </w:rPr>
          <m:t>α</m:t>
        </m:r>
      </m:oMath>
      <w:r>
        <w:rPr>
          <w:rFonts w:hint="eastAsia"/>
        </w:rPr>
        <w:t xml:space="preserve"> </w:t>
      </w:r>
      <w:r w:rsidR="00D815C6">
        <w:t xml:space="preserve">are known, then </w:t>
      </w:r>
      <w:r>
        <w:t xml:space="preserve">the </w:t>
      </w:r>
      <w:r w:rsidR="0017370E">
        <w:t xml:space="preserve">required </w:t>
      </w:r>
      <w:r>
        <w:t xml:space="preserve">filter area can be estimated. </w:t>
      </w:r>
    </w:p>
    <w:p w14:paraId="13DFAD38" w14:textId="77777777" w:rsidR="003016A6" w:rsidRDefault="003016A6" w:rsidP="00A36C88"/>
    <w:p w14:paraId="0968C1EC" w14:textId="7F14A6CB" w:rsidR="003016A6" w:rsidRDefault="003016A6" w:rsidP="00AB2F5B">
      <w:pPr>
        <w:keepNext/>
      </w:pPr>
      <w:r>
        <w:rPr>
          <w:noProof/>
        </w:rPr>
        <w:lastRenderedPageBreak/>
        <w:drawing>
          <wp:inline distT="0" distB="0" distL="0" distR="0" wp14:anchorId="692299C7" wp14:editId="1BAF7AF8">
            <wp:extent cx="6218744" cy="45212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4202" cy="4532439"/>
                    </a:xfrm>
                    <a:prstGeom prst="rect">
                      <a:avLst/>
                    </a:prstGeom>
                    <a:noFill/>
                  </pic:spPr>
                </pic:pic>
              </a:graphicData>
            </a:graphic>
          </wp:inline>
        </w:drawing>
      </w:r>
    </w:p>
    <w:p w14:paraId="564FAEA2" w14:textId="0C0D3D96" w:rsidR="003016A6" w:rsidRDefault="003016A6" w:rsidP="003016A6">
      <w:pPr>
        <w:pStyle w:val="a9"/>
      </w:pPr>
      <w:bookmarkStart w:id="16" w:name="_Ref146706033"/>
      <w:r>
        <w:t xml:space="preserve">Figure </w:t>
      </w:r>
      <w:r w:rsidR="00537D4D">
        <w:fldChar w:fldCharType="begin"/>
      </w:r>
      <w:r w:rsidR="00537D4D">
        <w:instrText xml:space="preserve"> SEQ Figure \* ARABIC </w:instrText>
      </w:r>
      <w:r w:rsidR="00537D4D">
        <w:fldChar w:fldCharType="separate"/>
      </w:r>
      <w:r w:rsidR="00826BD9">
        <w:rPr>
          <w:noProof/>
        </w:rPr>
        <w:t>6</w:t>
      </w:r>
      <w:r w:rsidR="00537D4D">
        <w:rPr>
          <w:noProof/>
        </w:rPr>
        <w:fldChar w:fldCharType="end"/>
      </w:r>
      <w:bookmarkEnd w:id="16"/>
      <w:r>
        <w:t>. Configuration of rotary-drum filter</w:t>
      </w:r>
    </w:p>
    <w:p w14:paraId="15501B57" w14:textId="49768579" w:rsidR="003016A6" w:rsidRPr="00A36C88" w:rsidRDefault="005B1974" w:rsidP="005B1974">
      <w:pPr>
        <w:widowControl/>
        <w:spacing w:line="240" w:lineRule="auto"/>
        <w:jc w:val="left"/>
      </w:pPr>
      <w:r>
        <w:br w:type="page"/>
      </w:r>
    </w:p>
    <w:p w14:paraId="655D3B56" w14:textId="7FE4CBC6" w:rsidR="00A36C88" w:rsidRDefault="00A36C88" w:rsidP="00A36C88">
      <w:pPr>
        <w:pStyle w:val="2"/>
        <w:numPr>
          <w:ilvl w:val="1"/>
          <w:numId w:val="7"/>
        </w:numPr>
      </w:pPr>
      <w:r>
        <w:lastRenderedPageBreak/>
        <w:t xml:space="preserve">Simulation of </w:t>
      </w:r>
      <w:r w:rsidR="0017370E">
        <w:t xml:space="preserve">a </w:t>
      </w:r>
      <w:r>
        <w:t>Continuous Crystallizer</w:t>
      </w:r>
    </w:p>
    <w:p w14:paraId="0A29E586" w14:textId="37D4CF13" w:rsidR="002E6C89" w:rsidRDefault="005B35D0" w:rsidP="002E6C89">
      <w:r>
        <w:t xml:space="preserve">A </w:t>
      </w:r>
      <w:r w:rsidR="002E6C89">
        <w:t xml:space="preserve">schematic diagram of a continuous crystallizer is shown in </w:t>
      </w:r>
      <w:r w:rsidR="00D67C98">
        <w:fldChar w:fldCharType="begin"/>
      </w:r>
      <w:r w:rsidR="00D67C98">
        <w:instrText xml:space="preserve"> REF _Ref146708707 \h </w:instrText>
      </w:r>
      <w:r w:rsidR="00D67C98">
        <w:fldChar w:fldCharType="separate"/>
      </w:r>
      <w:r w:rsidR="00826BD9">
        <w:t xml:space="preserve">Figure </w:t>
      </w:r>
      <w:r w:rsidR="00826BD9">
        <w:rPr>
          <w:noProof/>
        </w:rPr>
        <w:t>7</w:t>
      </w:r>
      <w:r w:rsidR="00D67C98">
        <w:fldChar w:fldCharType="end"/>
      </w:r>
      <w:r w:rsidR="00D67C98">
        <w:t>.</w:t>
      </w:r>
      <w:r w:rsidR="00876242">
        <w:t xml:space="preserve"> </w:t>
      </w:r>
      <w:r w:rsidR="00881EF8">
        <w:t>S</w:t>
      </w:r>
      <w:r w:rsidR="00D67C98">
        <w:t xml:space="preserve">upersaturation </w:t>
      </w:r>
      <w:r w:rsidR="00881EF8">
        <w:t xml:space="preserve">in </w:t>
      </w:r>
      <w:r w:rsidR="00D67C98">
        <w:t>the crystallizer can be generated by cooling, evaporation, reaction precipitation or salting out.</w:t>
      </w:r>
      <w:r w:rsidR="00D67C98">
        <w:fldChar w:fldCharType="begin"/>
      </w:r>
      <w:r w:rsidR="00EB4FDC">
        <w:instrText xml:space="preserve"> ADDIN EN.CITE &lt;EndNote&gt;&lt;Cite&gt;&lt;Author&gt;Garside&lt;/Author&gt;&lt;Year&gt;1980&lt;/Year&gt;&lt;RecNum&gt;62&lt;/RecNum&gt;&lt;DisplayText&gt;&lt;style face="superscript"&gt;38&lt;/style&gt;&lt;/DisplayText&gt;&lt;record&gt;&lt;rec-number&gt;62&lt;/rec-number&gt;&lt;foreign-keys&gt;&lt;key app="EN" db-id="v2tpprsx9s0tr4epf29xw5sedevezepfefra" timestamp="1695787694"&gt;62&lt;/key&gt;&lt;/foreign-keys&gt;&lt;ref-type name="Journal Article"&gt;17&lt;/ref-type&gt;&lt;contributors&gt;&lt;authors&gt;&lt;author&gt;Garside, John&lt;/author&gt;&lt;author&gt;Shah, Mukund B&lt;/author&gt;&lt;/authors&gt;&lt;/contributors&gt;&lt;titles&gt;&lt;title&gt;Crystallization kinetics from MSMPR crystallizers&lt;/title&gt;&lt;secondary-title&gt;Industrial &amp;amp; Engineering Chemistry Process Design and Development&lt;/secondary-title&gt;&lt;/titles&gt;&lt;periodical&gt;&lt;full-title&gt;Industrial &amp;amp; Engineering Chemistry Process Design and Development&lt;/full-title&gt;&lt;/periodical&gt;&lt;pages&gt;509-514&lt;/pages&gt;&lt;volume&gt;19&lt;/volume&gt;&lt;number&gt;4&lt;/number&gt;&lt;dates&gt;&lt;year&gt;1980&lt;/year&gt;&lt;/dates&gt;&lt;isbn&gt;0196-4305&lt;/isbn&gt;&lt;urls&gt;&lt;/urls&gt;&lt;/record&gt;&lt;/Cite&gt;&lt;/EndNote&gt;</w:instrText>
      </w:r>
      <w:r w:rsidR="00D67C98">
        <w:fldChar w:fldCharType="separate"/>
      </w:r>
      <w:r w:rsidR="00EB4FDC" w:rsidRPr="00EB4FDC">
        <w:rPr>
          <w:noProof/>
          <w:vertAlign w:val="superscript"/>
        </w:rPr>
        <w:t>38</w:t>
      </w:r>
      <w:r w:rsidR="00D67C98">
        <w:fldChar w:fldCharType="end"/>
      </w:r>
      <w:r w:rsidR="00D67C98">
        <w:t xml:space="preserve"> </w:t>
      </w:r>
      <w:r w:rsidR="00517A37">
        <w:t xml:space="preserve">A well-mixed </w:t>
      </w:r>
      <w:r w:rsidR="00A04DE0">
        <w:t>continuous crystallizer can be modelled as a mixed-suspension, mixed-product-removal (MSMPR) crystallizer.</w:t>
      </w:r>
      <w:r w:rsidR="005E38BA">
        <w:fldChar w:fldCharType="begin"/>
      </w:r>
      <w:r w:rsidR="00EB4FDC">
        <w:instrText xml:space="preserve"> ADDIN EN.CITE &lt;EndNote&gt;&lt;Cite&gt;&lt;Author&gt;Randolph&lt;/Author&gt;&lt;Year&gt;2012&lt;/Year&gt;&lt;RecNum&gt;18&lt;/RecNum&gt;&lt;DisplayText&gt;&lt;style face="superscript"&gt;35&lt;/style&gt;&lt;/DisplayText&gt;&lt;record&gt;&lt;rec-number&gt;18&lt;/rec-number&gt;&lt;foreign-keys&gt;&lt;key app="EN" db-id="v2tpprsx9s0tr4epf29xw5sedevezepfefra" timestamp="1680261247"&gt;18&lt;/key&gt;&lt;/foreign-keys&gt;&lt;ref-type name="Book"&gt;6&lt;/ref-type&gt;&lt;contributors&gt;&lt;authors&gt;&lt;author&gt;Randolph, Alan&lt;/author&gt;&lt;/authors&gt;&lt;/contributors&gt;&lt;titles&gt;&lt;title&gt;Theory of particulate processes: analysis and techniques of continuous crystallization&lt;/title&gt;&lt;/titles&gt;&lt;dates&gt;&lt;year&gt;2012&lt;/year&gt;&lt;/dates&gt;&lt;publisher&gt;Elsevier&lt;/publisher&gt;&lt;isbn&gt;0323158498&lt;/isbn&gt;&lt;urls&gt;&lt;/urls&gt;&lt;/record&gt;&lt;/Cite&gt;&lt;/EndNote&gt;</w:instrText>
      </w:r>
      <w:r w:rsidR="005E38BA">
        <w:fldChar w:fldCharType="separate"/>
      </w:r>
      <w:r w:rsidR="00EB4FDC" w:rsidRPr="00EB4FDC">
        <w:rPr>
          <w:noProof/>
          <w:vertAlign w:val="superscript"/>
        </w:rPr>
        <w:t>35</w:t>
      </w:r>
      <w:r w:rsidR="005E38BA">
        <w:fldChar w:fldCharType="end"/>
      </w:r>
      <w:r w:rsidR="00A04DE0">
        <w:t xml:space="preserve"> </w:t>
      </w:r>
      <w:r w:rsidR="005E38BA">
        <w:t>The crystal size distribution of a</w:t>
      </w:r>
      <w:r w:rsidR="00517A37">
        <w:t>n</w:t>
      </w:r>
      <w:r w:rsidR="005E38BA">
        <w:t xml:space="preserve"> MSMPR crystallizer can be estimated by solving </w:t>
      </w:r>
      <w:r w:rsidR="00517A37">
        <w:t xml:space="preserve">a </w:t>
      </w:r>
      <w:r w:rsidR="005E38BA">
        <w:t>population balance equation (PBE).</w:t>
      </w:r>
      <w:r w:rsidR="00843A54">
        <w:t xml:space="preserve"> As a result,</w:t>
      </w:r>
      <w:r w:rsidR="005E38BA">
        <w:t xml:space="preserve"> </w:t>
      </w:r>
      <w:r w:rsidR="00843A54">
        <w:t>t</w:t>
      </w:r>
      <w:r w:rsidR="005E38BA">
        <w:t>he number population density function</w:t>
      </w:r>
      <w:r w:rsidR="000F0811">
        <w:t xml:space="preserve"> </w:t>
      </w:r>
      <w:r w:rsidR="000F0811" w:rsidRPr="00AB2F5B">
        <w:rPr>
          <w:i/>
        </w:rPr>
        <w:t>b</w:t>
      </w:r>
      <w:r w:rsidR="000F0811">
        <w:t>(</w:t>
      </w:r>
      <w:r w:rsidR="000F0811" w:rsidRPr="004D26CC">
        <w:rPr>
          <w:i/>
        </w:rPr>
        <w:t>L</w:t>
      </w:r>
      <w:r w:rsidR="000F0811">
        <w:t>)</w:t>
      </w:r>
      <w:r w:rsidR="005E38BA">
        <w:t xml:space="preserve"> of the </w:t>
      </w:r>
      <w:r w:rsidR="00EC2AF2">
        <w:t>crystalline product</w:t>
      </w:r>
      <w:r w:rsidR="005E38BA">
        <w:t xml:space="preserve"> can be described by the following equation</w:t>
      </w:r>
      <w:r w:rsidR="000F0811">
        <w:t xml:space="preserve">, where </w:t>
      </w:r>
      <m:oMath>
        <m:sSup>
          <m:sSupPr>
            <m:ctrlPr>
              <w:rPr>
                <w:rFonts w:ascii="Cambria Math" w:hAnsi="Cambria Math"/>
                <w:i/>
              </w:rPr>
            </m:ctrlPr>
          </m:sSupPr>
          <m:e>
            <m:r>
              <w:rPr>
                <w:rFonts w:ascii="Cambria Math" w:hAnsi="Cambria Math"/>
              </w:rPr>
              <m:t>B</m:t>
            </m:r>
          </m:e>
          <m:sup>
            <m:r>
              <w:rPr>
                <w:rFonts w:ascii="Cambria Math" w:hAnsi="Cambria Math"/>
              </w:rPr>
              <m:t>0</m:t>
            </m:r>
          </m:sup>
        </m:sSup>
      </m:oMath>
      <w:r w:rsidR="000F0811">
        <w:rPr>
          <w:rFonts w:hint="eastAsia"/>
        </w:rPr>
        <w:t xml:space="preserve"> </w:t>
      </w:r>
      <w:r w:rsidR="000F0811">
        <w:t xml:space="preserve">is the nucleation rate,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rsidR="000F0811">
        <w:rPr>
          <w:rFonts w:hint="eastAsia"/>
        </w:rPr>
        <w:t xml:space="preserve"> </w:t>
      </w:r>
      <w:r w:rsidR="000F0811">
        <w:t xml:space="preserve">is the crystal growth rate and </w:t>
      </w:r>
      <m:oMath>
        <m:r>
          <m:rPr>
            <m:sty m:val="p"/>
          </m:rPr>
          <w:rPr>
            <w:rFonts w:ascii="Cambria Math" w:hAnsi="Cambria Math"/>
          </w:rPr>
          <m:t>τ</m:t>
        </m:r>
      </m:oMath>
      <w:r w:rsidR="000F0811">
        <w:rPr>
          <w:rFonts w:hint="eastAsia"/>
        </w:rPr>
        <w:t xml:space="preserve"> </w:t>
      </w:r>
      <w:r w:rsidR="000F0811">
        <w:t xml:space="preserve">is the residence time </w:t>
      </w:r>
      <w:r>
        <w:t xml:space="preserve">in </w:t>
      </w:r>
      <w:r w:rsidR="000F0811">
        <w:t xml:space="preserve">the crystallizer. </w:t>
      </w:r>
      <w:r w:rsidR="002F7690">
        <w:t xml:space="preserve">The empirical parameters </w:t>
      </w:r>
      <w:r w:rsidR="002F7690" w:rsidRPr="00AB2F5B">
        <w:rPr>
          <w:i/>
        </w:rPr>
        <w:t>K</w:t>
      </w:r>
      <w:r w:rsidR="002F7690" w:rsidRPr="00AB2F5B">
        <w:rPr>
          <w:i/>
          <w:vertAlign w:val="subscript"/>
        </w:rPr>
        <w:t>R</w:t>
      </w:r>
      <w:r w:rsidR="002F7690">
        <w:t xml:space="preserve">, </w:t>
      </w:r>
      <w:r w:rsidR="002F7690" w:rsidRPr="00AB2F5B">
        <w:rPr>
          <w:i/>
        </w:rPr>
        <w:t>i</w:t>
      </w:r>
      <w:r w:rsidR="002F7690">
        <w:t xml:space="preserve">, </w:t>
      </w:r>
      <w:r w:rsidR="002F7690" w:rsidRPr="00AB2F5B">
        <w:rPr>
          <w:i/>
        </w:rPr>
        <w:t>j</w:t>
      </w:r>
      <w:r w:rsidR="002F7690">
        <w:t xml:space="preserve"> for different crystallization system can be found in the work of Garside and Shah.</w:t>
      </w:r>
      <w:r w:rsidR="002F7690">
        <w:fldChar w:fldCharType="begin"/>
      </w:r>
      <w:r w:rsidR="00EB4FDC">
        <w:instrText xml:space="preserve"> ADDIN EN.CITE &lt;EndNote&gt;&lt;Cite&gt;&lt;Author&gt;Garside&lt;/Author&gt;&lt;Year&gt;1980&lt;/Year&gt;&lt;RecNum&gt;62&lt;/RecNum&gt;&lt;DisplayText&gt;&lt;style face="superscript"&gt;38&lt;/style&gt;&lt;/DisplayText&gt;&lt;record&gt;&lt;rec-number&gt;62&lt;/rec-number&gt;&lt;foreign-keys&gt;&lt;key app="EN" db-id="v2tpprsx9s0tr4epf29xw5sedevezepfefra" timestamp="1695787694"&gt;62&lt;/key&gt;&lt;/foreign-keys&gt;&lt;ref-type name="Journal Article"&gt;17&lt;/ref-type&gt;&lt;contributors&gt;&lt;authors&gt;&lt;author&gt;Garside, John&lt;/author&gt;&lt;author&gt;Shah, Mukund B&lt;/author&gt;&lt;/authors&gt;&lt;/contributors&gt;&lt;titles&gt;&lt;title&gt;Crystallization kinetics from MSMPR crystallizers&lt;/title&gt;&lt;secondary-title&gt;Industrial &amp;amp; Engineering Chemistry Process Design and Development&lt;/secondary-title&gt;&lt;/titles&gt;&lt;periodical&gt;&lt;full-title&gt;Industrial &amp;amp; Engineering Chemistry Process Design and Development&lt;/full-title&gt;&lt;/periodical&gt;&lt;pages&gt;509-514&lt;/pages&gt;&lt;volume&gt;19&lt;/volume&gt;&lt;number&gt;4&lt;/number&gt;&lt;dates&gt;&lt;year&gt;1980&lt;/year&gt;&lt;/dates&gt;&lt;isbn&gt;0196-4305&lt;/isbn&gt;&lt;urls&gt;&lt;/urls&gt;&lt;/record&gt;&lt;/Cite&gt;&lt;/EndNote&gt;</w:instrText>
      </w:r>
      <w:r w:rsidR="002F7690">
        <w:fldChar w:fldCharType="separate"/>
      </w:r>
      <w:r w:rsidR="00EB4FDC" w:rsidRPr="00EB4FDC">
        <w:rPr>
          <w:noProof/>
          <w:vertAlign w:val="superscript"/>
        </w:rPr>
        <w:t>38</w:t>
      </w:r>
      <w:r w:rsidR="002F7690">
        <w:fldChar w:fldCharType="end"/>
      </w:r>
    </w:p>
    <w:tbl>
      <w:tblPr>
        <w:tblStyle w:val="aa"/>
        <w:tblW w:w="9014" w:type="dxa"/>
        <w:tblLook w:val="04A0" w:firstRow="1" w:lastRow="0" w:firstColumn="1" w:lastColumn="0" w:noHBand="0" w:noVBand="1"/>
      </w:tblPr>
      <w:tblGrid>
        <w:gridCol w:w="8369"/>
        <w:gridCol w:w="645"/>
      </w:tblGrid>
      <w:tr w:rsidR="00824294" w14:paraId="03558E2E" w14:textId="77777777" w:rsidTr="00856806">
        <w:tc>
          <w:tcPr>
            <w:tcW w:w="8369" w:type="dxa"/>
            <w:tcBorders>
              <w:top w:val="nil"/>
              <w:left w:val="nil"/>
              <w:bottom w:val="nil"/>
              <w:right w:val="nil"/>
            </w:tcBorders>
          </w:tcPr>
          <w:p w14:paraId="05B6FC74" w14:textId="36567C50" w:rsidR="00824294" w:rsidRDefault="00824294" w:rsidP="00824294">
            <w:pPr>
              <w:jc w:val="center"/>
            </w:pPr>
            <m:oMathPara>
              <m:oMath>
                <m:r>
                  <w:rPr>
                    <w:rFonts w:ascii="Cambria Math" w:hAnsi="Cambria Math"/>
                  </w:rPr>
                  <m:t>b(L)=</m:t>
                </m:r>
                <m:sSup>
                  <m:sSupPr>
                    <m:ctrlPr>
                      <w:rPr>
                        <w:rFonts w:ascii="Cambria Math" w:hAnsi="Cambria Math"/>
                        <w:i/>
                      </w:rPr>
                    </m:ctrlPr>
                  </m:sSupPr>
                  <m:e>
                    <m:r>
                      <w:rPr>
                        <w:rFonts w:ascii="Cambria Math" w:hAnsi="Cambria Math"/>
                      </w:rPr>
                      <m:t>b</m:t>
                    </m:r>
                  </m:e>
                  <m:sup>
                    <m:r>
                      <w:rPr>
                        <w:rFonts w:ascii="Cambria Math" w:hAnsi="Cambria Math"/>
                      </w:rPr>
                      <m:t>0</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τ</m:t>
                        </m:r>
                      </m:den>
                    </m:f>
                  </m:sup>
                </m:sSup>
              </m:oMath>
            </m:oMathPara>
          </w:p>
        </w:tc>
        <w:tc>
          <w:tcPr>
            <w:tcW w:w="645" w:type="dxa"/>
            <w:tcBorders>
              <w:top w:val="nil"/>
              <w:left w:val="nil"/>
              <w:bottom w:val="nil"/>
              <w:right w:val="nil"/>
            </w:tcBorders>
            <w:vAlign w:val="center"/>
          </w:tcPr>
          <w:p w14:paraId="57FF9720" w14:textId="2A356482" w:rsidR="00824294" w:rsidRDefault="009961D2" w:rsidP="002F7690">
            <w:pPr>
              <w:jc w:val="right"/>
            </w:pPr>
            <w:r>
              <w:t>(11</w:t>
            </w:r>
            <w:r w:rsidR="00824294">
              <w:t>)</w:t>
            </w:r>
          </w:p>
        </w:tc>
      </w:tr>
      <w:tr w:rsidR="00856806" w14:paraId="1F49A734" w14:textId="77777777" w:rsidTr="00856806">
        <w:tc>
          <w:tcPr>
            <w:tcW w:w="8369" w:type="dxa"/>
            <w:tcBorders>
              <w:top w:val="nil"/>
              <w:left w:val="nil"/>
              <w:bottom w:val="nil"/>
              <w:right w:val="nil"/>
            </w:tcBorders>
          </w:tcPr>
          <w:p w14:paraId="115220A5" w14:textId="6158F1E4" w:rsidR="00856806" w:rsidRDefault="00537D4D" w:rsidP="00856806">
            <w:pPr>
              <w:jc w:val="center"/>
              <w:rPr>
                <w:rFonts w:cs="Times New Roman"/>
              </w:rPr>
            </w:pPr>
            <m:oMathPara>
              <m:oMath>
                <m:sSup>
                  <m:sSupPr>
                    <m:ctrlPr>
                      <w:rPr>
                        <w:rFonts w:ascii="Cambria Math" w:hAnsi="Cambria Math"/>
                        <w:i/>
                      </w:rPr>
                    </m:ctrlPr>
                  </m:sSupPr>
                  <m:e>
                    <m:r>
                      <w:rPr>
                        <w:rFonts w:ascii="Cambria Math" w:hAnsi="Cambria Math"/>
                      </w:rPr>
                      <m:t>b</m:t>
                    </m:r>
                  </m:e>
                  <m:sup>
                    <m:r>
                      <w:rPr>
                        <w:rFonts w:ascii="Cambria Math" w:hAnsi="Cambria Math"/>
                      </w:rPr>
                      <m:t>0</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0</m:t>
                        </m:r>
                      </m:sup>
                    </m:sSup>
                  </m:num>
                  <m:den>
                    <m:sSub>
                      <m:sSubPr>
                        <m:ctrlPr>
                          <w:rPr>
                            <w:rFonts w:ascii="Cambria Math" w:hAnsi="Cambria Math"/>
                            <w:i/>
                          </w:rPr>
                        </m:ctrlPr>
                      </m:sSubPr>
                      <m:e>
                        <m:r>
                          <w:rPr>
                            <w:rFonts w:ascii="Cambria Math" w:hAnsi="Cambria Math"/>
                          </w:rPr>
                          <m:t>G</m:t>
                        </m:r>
                      </m:e>
                      <m:sub>
                        <m:r>
                          <w:rPr>
                            <w:rFonts w:ascii="Cambria Math" w:hAnsi="Cambria Math"/>
                          </w:rPr>
                          <m:t>c</m:t>
                        </m:r>
                      </m:sub>
                    </m:sSub>
                  </m:den>
                </m:f>
              </m:oMath>
            </m:oMathPara>
          </w:p>
        </w:tc>
        <w:tc>
          <w:tcPr>
            <w:tcW w:w="645" w:type="dxa"/>
            <w:tcBorders>
              <w:top w:val="nil"/>
              <w:left w:val="nil"/>
              <w:bottom w:val="nil"/>
              <w:right w:val="nil"/>
            </w:tcBorders>
            <w:vAlign w:val="center"/>
          </w:tcPr>
          <w:p w14:paraId="16BB0208" w14:textId="041A6AFD" w:rsidR="00856806" w:rsidRDefault="009961D2" w:rsidP="00856806">
            <w:pPr>
              <w:jc w:val="right"/>
            </w:pPr>
            <w:r>
              <w:t>(12</w:t>
            </w:r>
            <w:r w:rsidR="00856806">
              <w:t>)</w:t>
            </w:r>
          </w:p>
        </w:tc>
      </w:tr>
      <w:tr w:rsidR="00856806" w14:paraId="78CC4EB4" w14:textId="77777777" w:rsidTr="00856806">
        <w:tc>
          <w:tcPr>
            <w:tcW w:w="8369" w:type="dxa"/>
            <w:tcBorders>
              <w:top w:val="nil"/>
              <w:left w:val="nil"/>
              <w:bottom w:val="nil"/>
              <w:right w:val="nil"/>
            </w:tcBorders>
          </w:tcPr>
          <w:p w14:paraId="6FD0DEC8" w14:textId="0DF819D4" w:rsidR="00856806" w:rsidRDefault="00537D4D" w:rsidP="000136A3">
            <w:pPr>
              <w:jc w:val="center"/>
              <w:rPr>
                <w:rFonts w:cs="Times New Roman"/>
              </w:rPr>
            </w:pPr>
            <m:oMathPara>
              <m:oMath>
                <m:sSup>
                  <m:sSupPr>
                    <m:ctrlPr>
                      <w:rPr>
                        <w:rFonts w:ascii="Cambria Math" w:hAnsi="Cambria Math"/>
                        <w:i/>
                      </w:rPr>
                    </m:ctrlPr>
                  </m:sSupPr>
                  <m:e>
                    <m:r>
                      <w:rPr>
                        <w:rFonts w:ascii="Cambria Math" w:hAnsi="Cambria Math"/>
                      </w:rPr>
                      <m:t>B</m:t>
                    </m:r>
                  </m:e>
                  <m:sup>
                    <m:r>
                      <w:rPr>
                        <w:rFonts w:ascii="Cambria Math" w:hAnsi="Cambria Math"/>
                      </w:rPr>
                      <m:t>0</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R</m:t>
                    </m:r>
                  </m:sub>
                </m:sSub>
                <m:sSubSup>
                  <m:sSubSupPr>
                    <m:ctrlPr>
                      <w:rPr>
                        <w:rFonts w:ascii="Cambria Math" w:hAnsi="Cambria Math"/>
                        <w:i/>
                      </w:rPr>
                    </m:ctrlPr>
                  </m:sSubSupPr>
                  <m:e>
                    <m:r>
                      <w:rPr>
                        <w:rFonts w:ascii="Cambria Math" w:hAnsi="Cambria Math" w:hint="eastAsia"/>
                      </w:rPr>
                      <m:t>M</m:t>
                    </m:r>
                  </m:e>
                  <m:sub>
                    <m:r>
                      <w:rPr>
                        <w:rFonts w:ascii="Cambria Math" w:hAnsi="Cambria Math" w:hint="eastAsia"/>
                      </w:rPr>
                      <m:t>T</m:t>
                    </m:r>
                  </m:sub>
                  <m:sup>
                    <m:r>
                      <w:rPr>
                        <w:rFonts w:ascii="Cambria Math" w:hAnsi="Cambria Math"/>
                      </w:rPr>
                      <m:t>j</m:t>
                    </m:r>
                  </m:sup>
                </m:sSubSup>
                <m:sSubSup>
                  <m:sSubSupPr>
                    <m:ctrlPr>
                      <w:rPr>
                        <w:rFonts w:ascii="Cambria Math" w:hAnsi="Cambria Math" w:cs="Times New Roman"/>
                      </w:rPr>
                    </m:ctrlPr>
                  </m:sSubSupPr>
                  <m:e>
                    <m:r>
                      <w:rPr>
                        <w:rFonts w:ascii="Cambria Math" w:hAnsi="Cambria Math" w:cs="Times New Roman"/>
                      </w:rPr>
                      <m:t>G</m:t>
                    </m:r>
                  </m:e>
                  <m:sub>
                    <m:r>
                      <w:rPr>
                        <w:rFonts w:ascii="Cambria Math" w:hAnsi="Cambria Math" w:cs="Times New Roman"/>
                      </w:rPr>
                      <m:t>c</m:t>
                    </m:r>
                  </m:sub>
                  <m:sup>
                    <m:r>
                      <w:rPr>
                        <w:rFonts w:ascii="Cambria Math" w:hAnsi="Cambria Math" w:cs="Times New Roman"/>
                      </w:rPr>
                      <m:t>i</m:t>
                    </m:r>
                  </m:sup>
                </m:sSubSup>
              </m:oMath>
            </m:oMathPara>
          </w:p>
        </w:tc>
        <w:tc>
          <w:tcPr>
            <w:tcW w:w="645" w:type="dxa"/>
            <w:tcBorders>
              <w:top w:val="nil"/>
              <w:left w:val="nil"/>
              <w:bottom w:val="nil"/>
              <w:right w:val="nil"/>
            </w:tcBorders>
            <w:vAlign w:val="center"/>
          </w:tcPr>
          <w:p w14:paraId="3AFF8CE0" w14:textId="15DE2EED" w:rsidR="00856806" w:rsidRDefault="009961D2" w:rsidP="00856806">
            <w:pPr>
              <w:jc w:val="right"/>
            </w:pPr>
            <w:r>
              <w:t>(13</w:t>
            </w:r>
            <w:r w:rsidR="00856806">
              <w:t>)</w:t>
            </w:r>
          </w:p>
        </w:tc>
      </w:tr>
    </w:tbl>
    <w:p w14:paraId="636FB722" w14:textId="333A364D" w:rsidR="00856806" w:rsidRDefault="00551CF5" w:rsidP="002E6C89">
      <w:r>
        <w:t>By integrating Eq. (11) with respect to crystal mass, the slurry concentration can be expressed using the following equation, where</w:t>
      </w:r>
      <w:r w:rsidR="00D356D4">
        <w:t xml:space="preserve">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00D356D4">
        <w:t xml:space="preserve"> and </w:t>
      </w:r>
      <m:oMath>
        <m:sSub>
          <m:sSubPr>
            <m:ctrlPr>
              <w:rPr>
                <w:rFonts w:ascii="Cambria Math" w:hAnsi="Cambria Math"/>
                <w:i/>
              </w:rPr>
            </m:ctrlPr>
          </m:sSubPr>
          <m:e>
            <m:r>
              <w:rPr>
                <w:rFonts w:ascii="Cambria Math" w:hAnsi="Cambria Math"/>
              </w:rPr>
              <m:t>ρ</m:t>
            </m:r>
          </m:e>
          <m:sub>
            <m:r>
              <w:rPr>
                <w:rFonts w:ascii="Cambria Math" w:hAnsi="Cambria Math"/>
              </w:rPr>
              <m:t>s</m:t>
            </m:r>
          </m:sub>
        </m:sSub>
      </m:oMath>
      <w:r w:rsidR="00D356D4">
        <w:rPr>
          <w:rFonts w:hint="eastAsia"/>
        </w:rPr>
        <w:t xml:space="preserve"> </w:t>
      </w:r>
      <w:r w:rsidR="00D356D4">
        <w:t>are</w:t>
      </w:r>
      <w:r w:rsidR="00F25D45">
        <w:t xml:space="preserve"> the</w:t>
      </w:r>
      <w:r w:rsidR="00D356D4">
        <w:t xml:space="preserve"> shape factor and density of the crystal</w:t>
      </w:r>
      <w:r w:rsidR="00987B26">
        <w:t>s</w:t>
      </w:r>
      <w:r w:rsidR="00D356D4">
        <w:t xml:space="preserve">. </w:t>
      </w:r>
      <w:r w:rsidR="007D59E2">
        <w:t>For a crystal system whose physical properties and crystallization kinetic</w:t>
      </w:r>
      <w:r w:rsidR="005B35D0">
        <w:t>s</w:t>
      </w:r>
      <w:r w:rsidR="007D59E2">
        <w:t xml:space="preserve"> are known,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rsidR="00D356D4">
        <w:t xml:space="preserve"> </w:t>
      </w:r>
      <w:r w:rsidR="007D59E2">
        <w:t xml:space="preserve">can be </w:t>
      </w:r>
      <w:r w:rsidR="009156B1">
        <w:t>determined implicitly</w:t>
      </w:r>
      <w:r w:rsidR="00987B26">
        <w:t xml:space="preserve"> from the following equation</w:t>
      </w:r>
      <w:r w:rsidR="007D59E2">
        <w:t xml:space="preserve"> if the</w:t>
      </w:r>
      <w:r w:rsidR="005F649D">
        <w:t xml:space="preserve"> residence time and</w:t>
      </w:r>
      <w:r w:rsidR="007D59E2">
        <w:t xml:space="preserve"> slurry concentration</w:t>
      </w:r>
      <w:r w:rsidR="005F649D">
        <w:t xml:space="preserve"> are specified</w:t>
      </w:r>
      <w:r w:rsidR="00987B26">
        <w:t>:</w:t>
      </w:r>
    </w:p>
    <w:tbl>
      <w:tblPr>
        <w:tblStyle w:val="aa"/>
        <w:tblW w:w="9014" w:type="dxa"/>
        <w:tblLook w:val="04A0" w:firstRow="1" w:lastRow="0" w:firstColumn="1" w:lastColumn="0" w:noHBand="0" w:noVBand="1"/>
      </w:tblPr>
      <w:tblGrid>
        <w:gridCol w:w="8369"/>
        <w:gridCol w:w="645"/>
      </w:tblGrid>
      <w:tr w:rsidR="00551CF5" w14:paraId="5AAD6926" w14:textId="77777777" w:rsidTr="0055359F">
        <w:tc>
          <w:tcPr>
            <w:tcW w:w="8369" w:type="dxa"/>
            <w:tcBorders>
              <w:top w:val="nil"/>
              <w:left w:val="nil"/>
              <w:bottom w:val="nil"/>
              <w:right w:val="nil"/>
            </w:tcBorders>
          </w:tcPr>
          <w:p w14:paraId="6B9DAE4F" w14:textId="3BDA22BC" w:rsidR="00551CF5" w:rsidRDefault="00537D4D" w:rsidP="00551CF5">
            <w:pPr>
              <w:jc w:val="center"/>
              <w:rPr>
                <w:rFonts w:cs="Times New Roman"/>
              </w:rPr>
            </w:pPr>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=6</m:t>
                </m:r>
                <m:sSub>
                  <m:sSubPr>
                    <m:ctrlPr>
                      <w:rPr>
                        <w:rFonts w:ascii="Cambria Math" w:hAnsi="Cambria Math"/>
                        <w:i/>
                      </w:rPr>
                    </m:ctrlPr>
                  </m:sSubPr>
                  <m:e>
                    <m:r>
                      <w:rPr>
                        <w:rFonts w:ascii="Cambria Math" w:hAnsi="Cambria Math"/>
                      </w:rPr>
                      <m:t>k</m:t>
                    </m:r>
                  </m:e>
                  <m:sub>
                    <m:r>
                      <w:rPr>
                        <w:rFonts w:ascii="Cambria Math" w:hAnsi="Cambria Math"/>
                      </w:rPr>
                      <m:t>v</m:t>
                    </m:r>
                  </m:sub>
                </m:sSub>
                <m:sSub>
                  <m:sSubPr>
                    <m:ctrlPr>
                      <w:rPr>
                        <w:rFonts w:ascii="Cambria Math" w:hAnsi="Cambria Math"/>
                        <w:i/>
                      </w:rPr>
                    </m:ctrlPr>
                  </m:sSubPr>
                  <m:e>
                    <m:r>
                      <w:rPr>
                        <w:rFonts w:ascii="Cambria Math" w:hAnsi="Cambria Math"/>
                      </w:rPr>
                      <m:t>ρ</m:t>
                    </m:r>
                  </m:e>
                  <m:sub>
                    <m:r>
                      <w:rPr>
                        <w:rFonts w:ascii="Cambria Math" w:hAnsi="Cambria Math"/>
                      </w:rPr>
                      <m:t>s</m:t>
                    </m:r>
                  </m:sub>
                </m:sSub>
                <m:sSup>
                  <m:sSupPr>
                    <m:ctrlPr>
                      <w:rPr>
                        <w:rFonts w:ascii="Cambria Math" w:hAnsi="Cambria Math"/>
                        <w:i/>
                      </w:rPr>
                    </m:ctrlPr>
                  </m:sSupPr>
                  <m:e>
                    <m:r>
                      <w:rPr>
                        <w:rFonts w:ascii="Cambria Math" w:hAnsi="Cambria Math"/>
                      </w:rPr>
                      <m:t>b</m:t>
                    </m:r>
                  </m:e>
                  <m:sup>
                    <m:r>
                      <w:rPr>
                        <w:rFonts w:ascii="Cambria Math" w:hAnsi="Cambria Math"/>
                      </w:rPr>
                      <m:t>0</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τ)</m:t>
                    </m:r>
                  </m:e>
                  <m:sup>
                    <m:r>
                      <w:rPr>
                        <w:rFonts w:ascii="Cambria Math" w:hAnsi="Cambria Math"/>
                      </w:rPr>
                      <m:t>4</m:t>
                    </m:r>
                  </m:sup>
                </m:sSup>
              </m:oMath>
            </m:oMathPara>
          </w:p>
        </w:tc>
        <w:tc>
          <w:tcPr>
            <w:tcW w:w="645" w:type="dxa"/>
            <w:tcBorders>
              <w:top w:val="nil"/>
              <w:left w:val="nil"/>
              <w:bottom w:val="nil"/>
              <w:right w:val="nil"/>
            </w:tcBorders>
            <w:vAlign w:val="center"/>
          </w:tcPr>
          <w:p w14:paraId="1B34FBD2" w14:textId="4C1C7D6A" w:rsidR="00551CF5" w:rsidRDefault="009961D2" w:rsidP="0055359F">
            <w:pPr>
              <w:jc w:val="right"/>
            </w:pPr>
            <w:r>
              <w:t>(14</w:t>
            </w:r>
            <w:r w:rsidR="00551CF5">
              <w:t>)</w:t>
            </w:r>
          </w:p>
        </w:tc>
      </w:tr>
    </w:tbl>
    <w:p w14:paraId="6CF5CE25" w14:textId="239C7D85" w:rsidR="00551CF5" w:rsidRDefault="001C1B09" w:rsidP="002E6C89">
      <w:r>
        <w:rPr>
          <w:rFonts w:hint="eastAsia"/>
        </w:rPr>
        <w:lastRenderedPageBreak/>
        <w:t>F</w:t>
      </w:r>
      <w:r>
        <w:t>or a given slurry concentration, the crystal growth rate will decrease if the crystallizer residence time increase</w:t>
      </w:r>
      <w:r w:rsidR="00F76A3D">
        <w:t>s</w:t>
      </w:r>
      <w:r>
        <w:t xml:space="preserve">. For </w:t>
      </w:r>
      <w:r w:rsidR="00987B26">
        <w:t xml:space="preserve">a </w:t>
      </w:r>
      <w:r>
        <w:t>crystal system whose g</w:t>
      </w:r>
      <w:r w:rsidR="00E72CAE">
        <w:t xml:space="preserve">rowth rate exponent </w:t>
      </w:r>
      <w:r w:rsidR="00E72CAE" w:rsidRPr="00AB2F5B">
        <w:rPr>
          <w:i/>
        </w:rPr>
        <w:t>i</w:t>
      </w:r>
      <w:r w:rsidR="00E72CAE">
        <w:t xml:space="preserve"> in Eq. (13</w:t>
      </w:r>
      <w:r>
        <w:t xml:space="preserve">) is larger than 1, </w:t>
      </w:r>
      <w:r w:rsidR="00987B26">
        <w:t xml:space="preserve">which is usually the case, </w:t>
      </w:r>
      <w:r>
        <w:t>the nucleation rate will decrease faster than crystal growth rate</w:t>
      </w:r>
      <w:r w:rsidR="007E1796">
        <w:t>. Thus,</w:t>
      </w:r>
      <w:r>
        <w:t xml:space="preserve"> the average crystal size </w:t>
      </w:r>
      <w:r w:rsidR="007E1796">
        <w:t>will increase if the crystallizer residence time increase</w:t>
      </w:r>
      <w:r w:rsidR="00987B26">
        <w:t>s</w:t>
      </w:r>
      <w:r w:rsidR="007E1796">
        <w:t xml:space="preserve">. </w:t>
      </w:r>
    </w:p>
    <w:p w14:paraId="32B37820" w14:textId="77777777" w:rsidR="002F7690" w:rsidRDefault="002F7690" w:rsidP="002E6C89"/>
    <w:p w14:paraId="14BC426F" w14:textId="77777777" w:rsidR="00824294" w:rsidRDefault="00824294" w:rsidP="002E6C89"/>
    <w:p w14:paraId="717565A4" w14:textId="4C062827" w:rsidR="002E6C89" w:rsidRDefault="006D6AFB" w:rsidP="002E6C89">
      <w:pPr>
        <w:jc w:val="center"/>
      </w:pPr>
      <w:r>
        <w:rPr>
          <w:noProof/>
        </w:rPr>
        <w:drawing>
          <wp:inline distT="0" distB="0" distL="0" distR="0" wp14:anchorId="3E7BD087" wp14:editId="6C246A12">
            <wp:extent cx="4340860" cy="426783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0860" cy="4267835"/>
                    </a:xfrm>
                    <a:prstGeom prst="rect">
                      <a:avLst/>
                    </a:prstGeom>
                    <a:noFill/>
                  </pic:spPr>
                </pic:pic>
              </a:graphicData>
            </a:graphic>
          </wp:inline>
        </w:drawing>
      </w:r>
    </w:p>
    <w:p w14:paraId="3B9DDDBA" w14:textId="79B8DF2F" w:rsidR="002E6C89" w:rsidRPr="002E6C89" w:rsidRDefault="002E6C89" w:rsidP="002E6C89">
      <w:pPr>
        <w:pStyle w:val="a9"/>
      </w:pPr>
      <w:bookmarkStart w:id="17" w:name="_Ref146708707"/>
      <w:r>
        <w:t xml:space="preserve">Figure </w:t>
      </w:r>
      <w:r w:rsidR="00537D4D">
        <w:fldChar w:fldCharType="begin"/>
      </w:r>
      <w:r w:rsidR="00537D4D">
        <w:instrText xml:space="preserve"> SEQ Figure \* ARABIC </w:instrText>
      </w:r>
      <w:r w:rsidR="00537D4D">
        <w:fldChar w:fldCharType="separate"/>
      </w:r>
      <w:r w:rsidR="00826BD9">
        <w:rPr>
          <w:noProof/>
        </w:rPr>
        <w:t>7</w:t>
      </w:r>
      <w:r w:rsidR="00537D4D">
        <w:rPr>
          <w:noProof/>
        </w:rPr>
        <w:fldChar w:fldCharType="end"/>
      </w:r>
      <w:bookmarkEnd w:id="17"/>
      <w:r>
        <w:t>. Schematic diagram of a continuous crystallizer</w:t>
      </w:r>
    </w:p>
    <w:p w14:paraId="4B5BA7E6" w14:textId="77777777" w:rsidR="00A36C88" w:rsidRPr="00A36C88" w:rsidRDefault="00A36C88" w:rsidP="00A36C88"/>
    <w:p w14:paraId="26C5E5FE" w14:textId="4C6CCB03" w:rsidR="002162AD" w:rsidRPr="002162AD" w:rsidRDefault="00DB775F" w:rsidP="002162AD">
      <w:pPr>
        <w:pStyle w:val="a9"/>
      </w:pPr>
      <w:r>
        <w:br w:type="page"/>
      </w:r>
    </w:p>
    <w:p w14:paraId="70579AED" w14:textId="535268BD" w:rsidR="005A057E" w:rsidRDefault="005A057E" w:rsidP="0077357E">
      <w:pPr>
        <w:pStyle w:val="1"/>
        <w:numPr>
          <w:ilvl w:val="0"/>
          <w:numId w:val="7"/>
        </w:numPr>
      </w:pPr>
      <w:r>
        <w:lastRenderedPageBreak/>
        <w:t>Result and Discussion</w:t>
      </w:r>
    </w:p>
    <w:p w14:paraId="1B88F733" w14:textId="4D056822" w:rsidR="00B53B2F" w:rsidRDefault="00C32139" w:rsidP="00757768">
      <w:pPr>
        <w:pStyle w:val="2"/>
        <w:numPr>
          <w:ilvl w:val="1"/>
          <w:numId w:val="7"/>
        </w:numPr>
      </w:pPr>
      <w:bookmarkStart w:id="18" w:name="_Ref154267527"/>
      <w:r>
        <w:rPr>
          <w:rFonts w:hint="eastAsia"/>
        </w:rPr>
        <w:t>M</w:t>
      </w:r>
      <w:r>
        <w:t>odel Validation</w:t>
      </w:r>
      <w:bookmarkEnd w:id="18"/>
    </w:p>
    <w:p w14:paraId="6378B6AB" w14:textId="4E33F425" w:rsidR="00EE2B1A" w:rsidRDefault="0022362B" w:rsidP="00B53B2F">
      <w:r>
        <w:rPr>
          <w:rFonts w:hint="eastAsia"/>
        </w:rPr>
        <w:t>T</w:t>
      </w:r>
      <w:r>
        <w:t xml:space="preserve">o validate the resistance additivity </w:t>
      </w:r>
      <w:r w:rsidR="007B1E58">
        <w:t xml:space="preserve">hypothesis represented by </w:t>
      </w:r>
      <w:r>
        <w:t>Eq. (3), Bourcier et al</w:t>
      </w:r>
      <w:r>
        <w:fldChar w:fldCharType="begin"/>
      </w:r>
      <w:r w:rsidR="00EB4FDC">
        <w:instrText xml:space="preserve"> ADDIN EN.CITE &lt;EndNote&gt;&lt;Cite&gt;&lt;Author&gt;Bourcier&lt;/Author&gt;&lt;Year&gt;2016&lt;/Year&gt;&lt;RecNum&gt;8&lt;/RecNum&gt;&lt;DisplayText&gt;&lt;style face="superscript"&gt;14&lt;/style&gt;&lt;/DisplayText&gt;&lt;record&gt;&lt;rec-number&gt;8&lt;/rec-number&gt;&lt;foreign-keys&gt;&lt;key app="EN" db-id="v2tpprsx9s0tr4epf29xw5sedevezepfefra" timestamp="1673926721"&gt;8&lt;/key&gt;&lt;/foreign-keys&gt;&lt;ref-type name="Journal Article"&gt;17&lt;/ref-type&gt;&lt;contributors&gt;&lt;authors&gt;&lt;author&gt;Bourcier, D.&lt;/author&gt;&lt;author&gt;Féraud, J. P.&lt;/author&gt;&lt;author&gt;Colson, D.&lt;/author&gt;&lt;author&gt;Mandrick, K.&lt;/author&gt;&lt;author&gt;Ode, D.&lt;/author&gt;&lt;author&gt;Brackx, E.&lt;/author&gt;&lt;author&gt;Puel, F.&lt;/author&gt;&lt;/authors&gt;&lt;/contributors&gt;&lt;titles&gt;&lt;title&gt;Influence of particle size and shape properties on cake resistance and compressibility during pressure filtration&lt;/title&gt;&lt;secondary-title&gt;Chemical Engineering Science&lt;/secondary-title&gt;&lt;/titles&gt;&lt;periodical&gt;&lt;full-title&gt;Chemical Engineering Science&lt;/full-title&gt;&lt;/periodical&gt;&lt;pages&gt;176-187&lt;/pages&gt;&lt;volume&gt;144&lt;/volume&gt;&lt;keywords&gt;&lt;keyword&gt;Pressure filtration&lt;/keyword&gt;&lt;keyword&gt;Cake resistance&lt;/keyword&gt;&lt;keyword&gt;Compressibility&lt;/keyword&gt;&lt;keyword&gt;Particle properties&lt;/keyword&gt;&lt;keyword&gt;Experimental&lt;/keyword&gt;&lt;keyword&gt;Modelling&lt;/keyword&gt;&lt;/keywords&gt;&lt;dates&gt;&lt;year&gt;2016&lt;/year&gt;&lt;pub-dates&gt;&lt;date&gt;2016/04/22/&lt;/date&gt;&lt;/pub-dates&gt;&lt;/dates&gt;&lt;isbn&gt;0009-2509&lt;/isbn&gt;&lt;urls&gt;&lt;related-urls&gt;&lt;url&gt;https://www.sciencedirect.com/science/article/pii/S0009250916300033&lt;/url&gt;&lt;/related-urls&gt;&lt;/urls&gt;&lt;electronic-resource-num&gt;https://doi.org/10.1016/j.ces.2016.01.023&lt;/electronic-resource-num&gt;&lt;/record&gt;&lt;/Cite&gt;&lt;/EndNote&gt;</w:instrText>
      </w:r>
      <w:r>
        <w:fldChar w:fldCharType="separate"/>
      </w:r>
      <w:r w:rsidR="00EB4FDC" w:rsidRPr="00EB4FDC">
        <w:rPr>
          <w:noProof/>
          <w:vertAlign w:val="superscript"/>
        </w:rPr>
        <w:t>14</w:t>
      </w:r>
      <w:r>
        <w:fldChar w:fldCharType="end"/>
      </w:r>
      <w:r>
        <w:t xml:space="preserve"> compared the measured specific cake resistance with</w:t>
      </w:r>
      <w:r w:rsidR="00C77021">
        <w:t xml:space="preserve"> the result determined using Eq.(3)</w:t>
      </w:r>
      <w:r>
        <w:t xml:space="preserve"> for bimodal (20</w:t>
      </w:r>
      <m:oMath>
        <m:r>
          <m:rPr>
            <m:sty m:val="p"/>
          </m:rPr>
          <w:rPr>
            <w:rFonts w:ascii="Cambria Math" w:hAnsi="Cambria Math"/>
          </w:rPr>
          <m:t>μm</m:t>
        </m:r>
      </m:oMath>
      <w:r>
        <w:rPr>
          <w:rFonts w:hint="eastAsia"/>
        </w:rPr>
        <w:t>/</w:t>
      </w:r>
      <w:r>
        <w:t>50</w:t>
      </w:r>
      <m:oMath>
        <m:r>
          <m:rPr>
            <m:sty m:val="p"/>
          </m:rPr>
          <w:rPr>
            <w:rFonts w:ascii="Cambria Math" w:hAnsi="Cambria Math"/>
          </w:rPr>
          <m:t>μm</m:t>
        </m:r>
      </m:oMath>
      <w:r>
        <w:t>) mixtures of spherical PMMA particles.</w:t>
      </w:r>
      <w:r w:rsidR="006C450F">
        <w:t xml:space="preserve"> </w:t>
      </w:r>
      <w:r w:rsidR="007E0397">
        <w:t>In the work of Bourcier et al,</w:t>
      </w:r>
      <w:r w:rsidR="007E0397">
        <w:fldChar w:fldCharType="begin"/>
      </w:r>
      <w:r w:rsidR="00EB4FDC">
        <w:instrText xml:space="preserve"> ADDIN EN.CITE &lt;EndNote&gt;&lt;Cite&gt;&lt;Author&gt;Bourcier&lt;/Author&gt;&lt;Year&gt;2016&lt;/Year&gt;&lt;RecNum&gt;8&lt;/RecNum&gt;&lt;DisplayText&gt;&lt;style face="superscript"&gt;14&lt;/style&gt;&lt;/DisplayText&gt;&lt;record&gt;&lt;rec-number&gt;8&lt;/rec-number&gt;&lt;foreign-keys&gt;&lt;key app="EN" db-id="v2tpprsx9s0tr4epf29xw5sedevezepfefra" timestamp="1673926721"&gt;8&lt;/key&gt;&lt;/foreign-keys&gt;&lt;ref-type name="Journal Article"&gt;17&lt;/ref-type&gt;&lt;contributors&gt;&lt;authors&gt;&lt;author&gt;Bourcier, D.&lt;/author&gt;&lt;author&gt;Féraud, J. P.&lt;/author&gt;&lt;author&gt;Colson, D.&lt;/author&gt;&lt;author&gt;Mandrick, K.&lt;/author&gt;&lt;author&gt;Ode, D.&lt;/author&gt;&lt;author&gt;Brackx, E.&lt;/author&gt;&lt;author&gt;Puel, F.&lt;/author&gt;&lt;/authors&gt;&lt;/contributors&gt;&lt;titles&gt;&lt;title&gt;Influence of particle size and shape properties on cake resistance and compressibility during pressure filtration&lt;/title&gt;&lt;secondary-title&gt;Chemical Engineering Science&lt;/secondary-title&gt;&lt;/titles&gt;&lt;periodical&gt;&lt;full-title&gt;Chemical Engineering Science&lt;/full-title&gt;&lt;/periodical&gt;&lt;pages&gt;176-187&lt;/pages&gt;&lt;volume&gt;144&lt;/volume&gt;&lt;keywords&gt;&lt;keyword&gt;Pressure filtration&lt;/keyword&gt;&lt;keyword&gt;Cake resistance&lt;/keyword&gt;&lt;keyword&gt;Compressibility&lt;/keyword&gt;&lt;keyword&gt;Particle properties&lt;/keyword&gt;&lt;keyword&gt;Experimental&lt;/keyword&gt;&lt;keyword&gt;Modelling&lt;/keyword&gt;&lt;/keywords&gt;&lt;dates&gt;&lt;year&gt;2016&lt;/year&gt;&lt;pub-dates&gt;&lt;date&gt;2016/04/22/&lt;/date&gt;&lt;/pub-dates&gt;&lt;/dates&gt;&lt;isbn&gt;0009-2509&lt;/isbn&gt;&lt;urls&gt;&lt;related-urls&gt;&lt;url&gt;https://www.sciencedirect.com/science/article/pii/S0009250916300033&lt;/url&gt;&lt;/related-urls&gt;&lt;/urls&gt;&lt;electronic-resource-num&gt;https://doi.org/10.1016/j.ces.2016.01.023&lt;/electronic-resource-num&gt;&lt;/record&gt;&lt;/Cite&gt;&lt;/EndNote&gt;</w:instrText>
      </w:r>
      <w:r w:rsidR="007E0397">
        <w:fldChar w:fldCharType="separate"/>
      </w:r>
      <w:r w:rsidR="00EB4FDC" w:rsidRPr="00EB4FDC">
        <w:rPr>
          <w:noProof/>
          <w:vertAlign w:val="superscript"/>
        </w:rPr>
        <w:t>14</w:t>
      </w:r>
      <w:r w:rsidR="007E0397">
        <w:fldChar w:fldCharType="end"/>
      </w:r>
      <w:r w:rsidR="007E0397">
        <w:t xml:space="preserve"> the cake porosity </w:t>
      </w:r>
      <w:r w:rsidR="007B1E58">
        <w:t xml:space="preserve">was </w:t>
      </w:r>
      <w:r w:rsidR="007E0397">
        <w:t xml:space="preserve">measured by experiment. In this work, the cake porosity is </w:t>
      </w:r>
      <w:r w:rsidR="007B1E58">
        <w:t xml:space="preserve">determined </w:t>
      </w:r>
      <w:r w:rsidR="007E0397">
        <w:t xml:space="preserve">by DEM </w:t>
      </w:r>
      <w:r w:rsidR="007B1E58">
        <w:t xml:space="preserve">simulation </w:t>
      </w:r>
      <w:r w:rsidR="007E0397">
        <w:t>based on the given PMMA size distribution.</w:t>
      </w:r>
      <w:r w:rsidR="0055359F">
        <w:t xml:space="preserve"> </w:t>
      </w:r>
    </w:p>
    <w:p w14:paraId="0DC5CF07" w14:textId="08A5A978" w:rsidR="00210C33" w:rsidRPr="00C502B0" w:rsidRDefault="0055359F" w:rsidP="0088152B">
      <w:pPr>
        <w:ind w:firstLine="480"/>
      </w:pPr>
      <w:r>
        <w:t>The simulation parameters used</w:t>
      </w:r>
      <w:r w:rsidR="001F4AEC">
        <w:t xml:space="preserve"> for </w:t>
      </w:r>
      <w:r w:rsidR="007B1E58">
        <w:t>this purpose</w:t>
      </w:r>
      <w:r>
        <w:t xml:space="preserve"> are shown in </w:t>
      </w:r>
      <w:r w:rsidR="00793492">
        <w:fldChar w:fldCharType="begin"/>
      </w:r>
      <w:r w:rsidR="00793492">
        <w:instrText xml:space="preserve"> REF _Ref146720998 \h </w:instrText>
      </w:r>
      <w:r w:rsidR="00793492">
        <w:fldChar w:fldCharType="separate"/>
      </w:r>
      <w:r w:rsidR="00826BD9">
        <w:t xml:space="preserve">Table </w:t>
      </w:r>
      <w:r w:rsidR="00826BD9">
        <w:rPr>
          <w:noProof/>
        </w:rPr>
        <w:t>3</w:t>
      </w:r>
      <w:r w:rsidR="00793492">
        <w:fldChar w:fldCharType="end"/>
      </w:r>
      <w:r w:rsidR="00793492">
        <w:t xml:space="preserve">. </w:t>
      </w:r>
      <w:r w:rsidR="008E3514">
        <w:t xml:space="preserve">It was found that if </w:t>
      </w:r>
      <w:r w:rsidR="008E3514" w:rsidRPr="00AB2F5B">
        <w:t>SI</w:t>
      </w:r>
      <w:r w:rsidR="008E3514">
        <w:t xml:space="preserve"> units are used in the simulation, the numerical value of the particle volume (in cubic meters) becomes too small, causing a numerical error. Therefore, </w:t>
      </w:r>
      <w:r w:rsidR="008E3514" w:rsidRPr="007746A5">
        <w:rPr>
          <w:i/>
        </w:rPr>
        <w:t>micro</w:t>
      </w:r>
      <w:r w:rsidR="008E3514">
        <w:t xml:space="preserve"> units (</w:t>
      </w:r>
      <m:oMath>
        <m:r>
          <m:rPr>
            <m:sty m:val="p"/>
          </m:rPr>
          <w:rPr>
            <w:rFonts w:ascii="Cambria Math" w:hAnsi="Cambria Math"/>
          </w:rPr>
          <m:t>μm</m:t>
        </m:r>
      </m:oMath>
      <w:r w:rsidR="008E3514">
        <w:rPr>
          <w:rFonts w:hint="eastAsia"/>
        </w:rPr>
        <w:t>,</w:t>
      </w:r>
      <w:r w:rsidR="008E3514">
        <w:t xml:space="preserve"> </w:t>
      </w:r>
      <m:oMath>
        <m:r>
          <m:rPr>
            <m:sty m:val="p"/>
          </m:rPr>
          <w:rPr>
            <w:rFonts w:ascii="Cambria Math" w:hAnsi="Cambria Math"/>
          </w:rPr>
          <m:t>μs</m:t>
        </m:r>
      </m:oMath>
      <w:r w:rsidR="008E3514">
        <w:t>, and pg) were used for length, time, and mass, respectively</w:t>
      </w:r>
      <w:r w:rsidR="00F76A3D">
        <w:t>.</w:t>
      </w:r>
      <w:r w:rsidR="009156B1">
        <w:fldChar w:fldCharType="begin"/>
      </w:r>
      <w:r w:rsidR="00EB4FDC">
        <w:instrText xml:space="preserve"> ADDIN EN.CITE &lt;EndNote&gt;&lt;Cite&gt;&lt;Author&gt;Kloss&lt;/Author&gt;&lt;Year&gt;2014&lt;/Year&gt;&lt;RecNum&gt;64&lt;/RecNum&gt;&lt;DisplayText&gt;&lt;style face="superscript"&gt;39&lt;/style&gt;&lt;/DisplayText&gt;&lt;record&gt;&lt;rec-number&gt;64&lt;/rec-number&gt;&lt;foreign-keys&gt;&lt;key app="EN" db-id="v2tpprsx9s0tr4epf29xw5sedevezepfefra" timestamp="1696842838"&gt;64&lt;/key&gt;&lt;/foreign-keys&gt;&lt;ref-type name="Book"&gt;6&lt;/ref-type&gt;&lt;contributors&gt;&lt;authors&gt;&lt;author&gt;Christoph Kloss&lt;/author&gt;&lt;/authors&gt;&lt;/contributors&gt;&lt;titles&gt;&lt;title&gt;LIGGGHTS(R)-PUBLIC Documentation &lt;/title&gt;&lt;/titles&gt;&lt;dates&gt;&lt;year&gt;2014&lt;/year&gt;&lt;/dates&gt;&lt;urls&gt;&lt;/urls&gt;&lt;/record&gt;&lt;/Cite&gt;&lt;/EndNote&gt;</w:instrText>
      </w:r>
      <w:r w:rsidR="009156B1">
        <w:fldChar w:fldCharType="separate"/>
      </w:r>
      <w:r w:rsidR="00EB4FDC" w:rsidRPr="00EB4FDC">
        <w:rPr>
          <w:noProof/>
          <w:vertAlign w:val="superscript"/>
        </w:rPr>
        <w:t>39</w:t>
      </w:r>
      <w:r w:rsidR="009156B1">
        <w:fldChar w:fldCharType="end"/>
      </w:r>
      <w:r w:rsidR="001F4AEC">
        <w:t xml:space="preserve"> </w:t>
      </w:r>
      <w:r w:rsidR="00A50ABB">
        <w:t>The time step is about 12% of the Rayleigh time step for 20</w:t>
      </w:r>
      <m:oMath>
        <m:r>
          <m:rPr>
            <m:sty m:val="p"/>
          </m:rPr>
          <w:rPr>
            <w:rFonts w:ascii="Cambria Math" w:hAnsi="Cambria Math"/>
          </w:rPr>
          <m:t>μm</m:t>
        </m:r>
      </m:oMath>
      <w:r w:rsidR="00A50ABB">
        <w:rPr>
          <w:rFonts w:hint="eastAsia"/>
        </w:rPr>
        <w:t xml:space="preserve"> </w:t>
      </w:r>
      <w:r w:rsidR="00A50ABB">
        <w:t xml:space="preserve">PMMA particles. </w:t>
      </w:r>
      <w:r w:rsidR="00CE47D8">
        <w:t>The number of</w:t>
      </w:r>
      <w:r w:rsidR="00613747">
        <w:t xml:space="preserve"> time</w:t>
      </w:r>
      <w:r w:rsidR="00CE47D8">
        <w:t xml:space="preserve"> step</w:t>
      </w:r>
      <w:r w:rsidR="005F45EA">
        <w:t>s</w:t>
      </w:r>
      <w:r w:rsidR="00CE47D8">
        <w:t xml:space="preserve"> is large enough for the cake structure to </w:t>
      </w:r>
      <w:r w:rsidR="005F45EA">
        <w:t>stabilize</w:t>
      </w:r>
      <w:r w:rsidR="00CE47D8">
        <w:t xml:space="preserve">. </w:t>
      </w:r>
      <w:r w:rsidR="00296463">
        <w:t>The particle density</w:t>
      </w:r>
      <w:r w:rsidR="00613747">
        <w:t xml:space="preserve"> used in DEM</w:t>
      </w:r>
      <w:r w:rsidR="00296463">
        <w:t xml:space="preserve"> </w:t>
      </w:r>
      <w:r w:rsidR="005F45EA">
        <w:t xml:space="preserve">simulations </w:t>
      </w:r>
      <w:r w:rsidR="00296463">
        <w:t xml:space="preserve">is the density of PMMA. </w:t>
      </w:r>
      <w:r w:rsidR="00834FDC">
        <w:t xml:space="preserve">The </w:t>
      </w:r>
      <w:r w:rsidR="00B302AF">
        <w:t>Young’s modulus</w:t>
      </w:r>
      <w:r w:rsidR="00834FDC">
        <w:t xml:space="preserve"> is set </w:t>
      </w:r>
      <w:r w:rsidR="00B302AF">
        <w:t>to</w:t>
      </w:r>
      <w:r w:rsidR="00834FDC">
        <w:t xml:space="preserve"> the lower limit of LIGGGHTS to increase the Rayleigh time step</w:t>
      </w:r>
      <w:r w:rsidR="00613747">
        <w:t>, which allows a larger time step size to be used</w:t>
      </w:r>
      <w:r w:rsidR="00834FDC">
        <w:t>. The coefficient of friction is set as 0 to account for the lubrication effect of</w:t>
      </w:r>
      <w:r w:rsidR="00B302AF">
        <w:t xml:space="preserve"> the</w:t>
      </w:r>
      <w:r w:rsidR="00834FDC">
        <w:t xml:space="preserve"> filtrate.</w:t>
      </w:r>
      <w:r w:rsidR="00834FDC">
        <w:fldChar w:fldCharType="begin"/>
      </w:r>
      <w:r w:rsidR="00EB4FDC">
        <w:instrText xml:space="preserve"> ADDIN EN.CITE &lt;EndNote&gt;&lt;Cite&gt;&lt;Author&gt;Yanzhong&lt;/Author&gt;&lt;Year&gt;2012&lt;/Year&gt;&lt;RecNum&gt;60&lt;/RecNum&gt;&lt;DisplayText&gt;&lt;style face="superscript"&gt;40&lt;/style&gt;&lt;/DisplayText&gt;&lt;record&gt;&lt;rec-number&gt;60&lt;/rec-number&gt;&lt;foreign-keys&gt;&lt;key app="EN" db-id="v2tpprsx9s0tr4epf29xw5sedevezepfefra" timestamp="1694411936"&gt;60&lt;/key&gt;&lt;/foreign-keys&gt;&lt;ref-type name="Journal Article"&gt;17&lt;/ref-type&gt;&lt;contributors&gt;&lt;authors&gt;&lt;author&gt;Yanzhong, Wang&lt;/author&gt;&lt;author&gt;Bin, WEI&lt;/author&gt;&lt;author&gt;Xiangyu, WU&lt;/author&gt;&lt;/authors&gt;&lt;/contributors&gt;&lt;titles&gt;&lt;title&gt;Wet friction-elements boundary friction mechanism and friction coefficient prediction&lt;/title&gt;&lt;secondary-title&gt;Tribology in Industry&lt;/secondary-title&gt;&lt;/titles&gt;&lt;periodical&gt;&lt;full-title&gt;Tribology in Industry&lt;/full-title&gt;&lt;/periodical&gt;&lt;pages&gt;198&lt;/pages&gt;&lt;volume&gt;34&lt;/volume&gt;&lt;number&gt;4&lt;/number&gt;&lt;dates&gt;&lt;year&gt;2012&lt;/year&gt;&lt;/dates&gt;&lt;isbn&gt;0354-8996&lt;/isbn&gt;&lt;urls&gt;&lt;/urls&gt;&lt;/record&gt;&lt;/Cite&gt;&lt;/EndNote&gt;</w:instrText>
      </w:r>
      <w:r w:rsidR="00834FDC">
        <w:fldChar w:fldCharType="separate"/>
      </w:r>
      <w:r w:rsidR="00EB4FDC" w:rsidRPr="00EB4FDC">
        <w:rPr>
          <w:noProof/>
          <w:vertAlign w:val="superscript"/>
        </w:rPr>
        <w:t>40</w:t>
      </w:r>
      <w:r w:rsidR="00834FDC">
        <w:fldChar w:fldCharType="end"/>
      </w:r>
      <w:r w:rsidR="00A50ABB">
        <w:t xml:space="preserve"> </w:t>
      </w:r>
      <w:r w:rsidR="003F55D9">
        <w:t>The cohesion energy density is set</w:t>
      </w:r>
      <w:r w:rsidR="00642E2D">
        <w:t xml:space="preserve"> as </w:t>
      </w:r>
      <w:r w:rsidR="00642E2D">
        <w:rPr>
          <w:rFonts w:hint="eastAsia"/>
        </w:rPr>
        <w:t>5</w:t>
      </w:r>
      <w:r w:rsidR="00642E2D">
        <w:t>0,000 J/m</w:t>
      </w:r>
      <w:r w:rsidR="00642E2D" w:rsidRPr="00E93A9A">
        <w:rPr>
          <w:vertAlign w:val="superscript"/>
        </w:rPr>
        <w:t>3</w:t>
      </w:r>
      <w:r w:rsidR="003F55D9">
        <w:t xml:space="preserve"> to fit the specific cake resistance of 50/50 wt% 20/50 </w:t>
      </w:r>
      <m:oMath>
        <m:r>
          <m:rPr>
            <m:sty m:val="p"/>
          </m:rPr>
          <w:rPr>
            <w:rFonts w:ascii="Cambria Math" w:hAnsi="Cambria Math"/>
          </w:rPr>
          <m:t>μm</m:t>
        </m:r>
      </m:oMath>
      <w:r w:rsidR="003F55D9">
        <w:rPr>
          <w:rFonts w:hint="eastAsia"/>
        </w:rPr>
        <w:t xml:space="preserve"> </w:t>
      </w:r>
      <w:r w:rsidR="003F55D9">
        <w:t>PMMA.</w:t>
      </w:r>
      <w:r w:rsidR="003F55D9" w:rsidRPr="00C502B0">
        <w:t xml:space="preserve"> </w:t>
      </w:r>
      <w:r w:rsidR="00151A7A" w:rsidRPr="00C502B0">
        <w:t>The particle number used is 2000, which is large enough that the estimated porosity is independent of the</w:t>
      </w:r>
      <w:r w:rsidR="001C286F" w:rsidRPr="00C502B0">
        <w:t xml:space="preserve"> number</w:t>
      </w:r>
      <w:r w:rsidR="00151A7A" w:rsidRPr="00C502B0">
        <w:t xml:space="preserve"> </w:t>
      </w:r>
      <w:r w:rsidR="001C286F" w:rsidRPr="00C502B0">
        <w:t xml:space="preserve">of </w:t>
      </w:r>
      <w:r w:rsidR="00151A7A" w:rsidRPr="00C502B0">
        <w:t>particle</w:t>
      </w:r>
      <w:r w:rsidR="001C286F" w:rsidRPr="00C502B0">
        <w:t>s</w:t>
      </w:r>
      <w:r w:rsidR="00151A7A" w:rsidRPr="00C502B0">
        <w:t xml:space="preserve"> used. According to Li et al.</w:t>
      </w:r>
      <w:r w:rsidR="00151A7A" w:rsidRPr="00C502B0">
        <w:fldChar w:fldCharType="begin"/>
      </w:r>
      <w:r w:rsidR="00151A7A" w:rsidRPr="00C502B0">
        <w:instrText xml:space="preserve"> ADDIN EN.CITE &lt;EndNote&gt;&lt;Cite&gt;&lt;Author&gt;Li&lt;/Author&gt;&lt;Year&gt;2019&lt;/Year&gt;&lt;RecNum&gt;7&lt;/RecNum&gt;&lt;DisplayText&gt;&lt;style face="superscript"&gt;28&lt;/style&gt;&lt;/DisplayText&gt;&lt;record&gt;&lt;rec-number&gt;7&lt;/rec-number&gt;&lt;foreign-keys&gt;&lt;key app="EN" db-id="v2tpprsx9s0tr4epf29xw5sedevezepfefra" timestamp="1660712308"&gt;7&lt;/key&gt;&lt;/foreign-keys&gt;&lt;ref-type name="Journal Article"&gt;17&lt;/ref-type&gt;&lt;contributors&gt;&lt;authors&gt;&lt;author&gt;Li, Boyang&lt;/author&gt;&lt;author&gt;Dobosz, Kerianne M.&lt;/author&gt;&lt;author&gt;Zhang, Haitao&lt;/author&gt;&lt;author&gt;Schiffman, Jessica D.&lt;/author&gt;&lt;author&gt;Saranteas, Kostas&lt;/author&gt;&lt;author&gt;Henson, Michael A.&lt;/author&gt;&lt;/authors&gt;&lt;/contributors&gt;&lt;titles&gt;&lt;title&gt;Predicting the performance of pressure filtration processes by coupling computational fluid dynamics and discrete element methods&lt;/title&gt;&lt;secondary-title&gt;Chemical Engineering Science&lt;/secondary-title&gt;&lt;/titles&gt;&lt;periodical&gt;&lt;full-title&gt;Chemical Engineering Science&lt;/full-title&gt;&lt;/periodical&gt;&lt;pages&gt;115162&lt;/pages&gt;&lt;volume&gt;208&lt;/volume&gt;&lt;keywords&gt;&lt;keyword&gt;Pressure filtration&lt;/keyword&gt;&lt;keyword&gt;Particle technology&lt;/keyword&gt;&lt;keyword&gt;Discrete element methods&lt;/keyword&gt;&lt;keyword&gt;Computational fluid dynamics&lt;/keyword&gt;&lt;/keywords&gt;&lt;dates&gt;&lt;year&gt;2019&lt;/year&gt;&lt;pub-dates&gt;&lt;date&gt;2019/11/23/&lt;/date&gt;&lt;/pub-dates&gt;&lt;/dates&gt;&lt;isbn&gt;0009-2509&lt;/isbn&gt;&lt;urls&gt;&lt;related-urls&gt;&lt;url&gt;https://www.sciencedirect.com/science/article/pii/S0009250919306529&lt;/url&gt;&lt;/related-urls&gt;&lt;/urls&gt;&lt;electronic-resource-num&gt;https://doi.org/10.1016/j.ces.2019.115162&lt;/electronic-resource-num&gt;&lt;/record&gt;&lt;/Cite&gt;&lt;/EndNote&gt;</w:instrText>
      </w:r>
      <w:r w:rsidR="00151A7A" w:rsidRPr="00C502B0">
        <w:fldChar w:fldCharType="separate"/>
      </w:r>
      <w:r w:rsidR="00151A7A" w:rsidRPr="00C502B0">
        <w:rPr>
          <w:noProof/>
          <w:vertAlign w:val="superscript"/>
        </w:rPr>
        <w:t>28</w:t>
      </w:r>
      <w:r w:rsidR="00151A7A" w:rsidRPr="00C502B0">
        <w:fldChar w:fldCharType="end"/>
      </w:r>
      <w:r w:rsidR="00151A7A" w:rsidRPr="00C502B0">
        <w:t xml:space="preserve">, simulating a filtration system with 1500 particles </w:t>
      </w:r>
      <w:r w:rsidR="00151A7A" w:rsidRPr="00C502B0">
        <w:lastRenderedPageBreak/>
        <w:t xml:space="preserve">using CFD-DEM requires about 30 minutes. </w:t>
      </w:r>
      <w:r w:rsidR="00151A7A" w:rsidRPr="00C502B0">
        <w:t>The computation time for each simulation</w:t>
      </w:r>
      <w:r w:rsidR="008B609D" w:rsidRPr="00C502B0">
        <w:t xml:space="preserve"> in </w:t>
      </w:r>
      <w:r w:rsidR="00945392" w:rsidRPr="00C502B0">
        <w:fldChar w:fldCharType="begin"/>
      </w:r>
      <w:r w:rsidR="00945392" w:rsidRPr="00C502B0">
        <w:instrText xml:space="preserve"> REF _Ref146726826 \h </w:instrText>
      </w:r>
      <w:r w:rsidR="00945392" w:rsidRPr="00C502B0">
        <w:fldChar w:fldCharType="separate"/>
      </w:r>
      <w:r w:rsidR="00945392" w:rsidRPr="00C502B0">
        <w:t xml:space="preserve">Table </w:t>
      </w:r>
      <w:r w:rsidR="00945392" w:rsidRPr="00C502B0">
        <w:rPr>
          <w:noProof/>
        </w:rPr>
        <w:t>4</w:t>
      </w:r>
      <w:r w:rsidR="00945392" w:rsidRPr="00C502B0">
        <w:fldChar w:fldCharType="end"/>
      </w:r>
      <w:r w:rsidR="00945392" w:rsidRPr="00C502B0">
        <w:t xml:space="preserve"> </w:t>
      </w:r>
      <w:r w:rsidR="00151A7A" w:rsidRPr="00C502B0">
        <w:t>is about 2 minutes</w:t>
      </w:r>
      <w:r w:rsidR="0064069B" w:rsidRPr="00C502B0">
        <w:t>, which is only</w:t>
      </w:r>
      <w:r w:rsidR="008B609D" w:rsidRPr="00C502B0">
        <w:t xml:space="preserve"> 7% of the time reported by Li et al.</w:t>
      </w:r>
      <w:r w:rsidR="008B609D" w:rsidRPr="00C502B0">
        <w:fldChar w:fldCharType="begin"/>
      </w:r>
      <w:r w:rsidR="008B609D" w:rsidRPr="00C502B0">
        <w:instrText xml:space="preserve"> ADDIN EN.CITE &lt;EndNote&gt;&lt;Cite&gt;&lt;Author&gt;Li&lt;/Author&gt;&lt;Year&gt;2019&lt;/Year&gt;&lt;RecNum&gt;7&lt;/RecNum&gt;&lt;DisplayText&gt;&lt;style face="superscript"&gt;28&lt;/style&gt;&lt;/DisplayText&gt;&lt;record&gt;&lt;rec-number&gt;7&lt;/rec-number&gt;&lt;foreign-keys&gt;&lt;key app="EN" db-id="v2tpprsx9s0tr4epf29xw5sedevezepfefra" timestamp="1660712308"&gt;7&lt;/key&gt;&lt;/foreign-keys&gt;&lt;ref-type name="Journal Article"&gt;17&lt;/ref-type&gt;&lt;contributors&gt;&lt;authors&gt;&lt;author&gt;Li, Boyang&lt;/author&gt;&lt;author&gt;Dobosz, Kerianne M.&lt;/author&gt;&lt;author&gt;Zhang, Haitao&lt;/author&gt;&lt;author&gt;Schiffman, Jessica D.&lt;/author&gt;&lt;author&gt;Saranteas, Kostas&lt;/author&gt;&lt;author&gt;Henson, Michael A.&lt;/author&gt;&lt;/authors&gt;&lt;/contributors&gt;&lt;titles&gt;&lt;title&gt;Predicting the performance of pressure filtration processes by coupling computational fluid dynamics and discrete element methods&lt;/title&gt;&lt;secondary-title&gt;Chemical Engineering Science&lt;/secondary-title&gt;&lt;/titles&gt;&lt;periodical&gt;&lt;full-title&gt;Chemical Engineering Science&lt;/full-title&gt;&lt;/periodical&gt;&lt;pages&gt;115162&lt;/pages&gt;&lt;volume&gt;208&lt;/volume&gt;&lt;keywords&gt;&lt;keyword&gt;Pressure filtration&lt;/keyword&gt;&lt;keyword&gt;Particle technology&lt;/keyword&gt;&lt;keyword&gt;Discrete element methods&lt;/keyword&gt;&lt;keyword&gt;Computational fluid dynamics&lt;/keyword&gt;&lt;/keywords&gt;&lt;dates&gt;&lt;year&gt;2019&lt;/year&gt;&lt;pub-dates&gt;&lt;date&gt;2019/11/23/&lt;/date&gt;&lt;/pub-dates&gt;&lt;/dates&gt;&lt;isbn&gt;0009-2509&lt;/isbn&gt;&lt;urls&gt;&lt;related-urls&gt;&lt;url&gt;https://www.sciencedirect.com/science/article/pii/S0009250919306529&lt;/url&gt;&lt;/related-urls&gt;&lt;/urls&gt;&lt;electronic-resource-num&gt;https://doi.org/10.1016/j.ces.2019.115162&lt;/electronic-resource-num&gt;&lt;/record&gt;&lt;/Cite&gt;&lt;/EndNote&gt;</w:instrText>
      </w:r>
      <w:r w:rsidR="008B609D" w:rsidRPr="00C502B0">
        <w:fldChar w:fldCharType="separate"/>
      </w:r>
      <w:r w:rsidR="008B609D" w:rsidRPr="00C502B0">
        <w:rPr>
          <w:noProof/>
          <w:vertAlign w:val="superscript"/>
        </w:rPr>
        <w:t>28</w:t>
      </w:r>
      <w:r w:rsidR="008B609D" w:rsidRPr="00C502B0">
        <w:fldChar w:fldCharType="end"/>
      </w:r>
      <w:r w:rsidR="003D68F0" w:rsidRPr="00C502B0">
        <w:t xml:space="preserve"> T</w:t>
      </w:r>
      <w:r w:rsidR="00644ECA">
        <w:t xml:space="preserve">hus using DEM only </w:t>
      </w:r>
      <w:r w:rsidR="003D68F0" w:rsidRPr="00C502B0">
        <w:t>reduces the computational burden</w:t>
      </w:r>
      <w:r w:rsidR="00644ECA">
        <w:t xml:space="preserve"> significantly</w:t>
      </w:r>
      <w:bookmarkStart w:id="19" w:name="_GoBack"/>
      <w:bookmarkEnd w:id="19"/>
      <w:r w:rsidR="003D68F0" w:rsidRPr="00C502B0">
        <w:t>.</w:t>
      </w:r>
      <w:r w:rsidR="008B609D" w:rsidRPr="00C502B0">
        <w:t xml:space="preserve"> </w:t>
      </w:r>
    </w:p>
    <w:p w14:paraId="6A7B236C" w14:textId="037F6553" w:rsidR="00CB7F4B" w:rsidRPr="00C502B0" w:rsidRDefault="00642E2D">
      <w:pPr>
        <w:ind w:firstLine="480"/>
      </w:pPr>
      <w:r w:rsidRPr="00C502B0">
        <w:t xml:space="preserve">The model validation result is shown in </w:t>
      </w:r>
      <w:r w:rsidR="00072F47" w:rsidRPr="00C502B0">
        <w:fldChar w:fldCharType="begin"/>
      </w:r>
      <w:r w:rsidR="00072F47" w:rsidRPr="00C502B0">
        <w:instrText xml:space="preserve"> REF _Ref146726826 \h </w:instrText>
      </w:r>
      <w:r w:rsidR="00072F47" w:rsidRPr="00C502B0">
        <w:fldChar w:fldCharType="separate"/>
      </w:r>
      <w:r w:rsidR="00826BD9" w:rsidRPr="00C502B0">
        <w:t xml:space="preserve">Table </w:t>
      </w:r>
      <w:r w:rsidR="00826BD9" w:rsidRPr="00C502B0">
        <w:rPr>
          <w:noProof/>
        </w:rPr>
        <w:t>4</w:t>
      </w:r>
      <w:r w:rsidR="00072F47" w:rsidRPr="00C502B0">
        <w:fldChar w:fldCharType="end"/>
      </w:r>
      <w:r w:rsidR="00072F47" w:rsidRPr="00C502B0">
        <w:t xml:space="preserve">. </w:t>
      </w:r>
      <w:r w:rsidR="0088152B" w:rsidRPr="00C502B0">
        <w:t xml:space="preserve">The error </w:t>
      </w:r>
      <w:r w:rsidR="003D68F0" w:rsidRPr="00C502B0">
        <w:t>in the</w:t>
      </w:r>
      <w:r w:rsidR="0088152B" w:rsidRPr="00C502B0">
        <w:t xml:space="preserve"> specific cake resistance range from 3% to 33%. </w:t>
      </w:r>
      <w:r w:rsidR="00CB7F4B" w:rsidRPr="00C502B0">
        <w:t>For 25/75wt% 20/50</w:t>
      </w:r>
      <m:oMath>
        <m:r>
          <m:rPr>
            <m:sty m:val="p"/>
          </m:rPr>
          <w:rPr>
            <w:rFonts w:ascii="Cambria Math" w:hAnsi="Cambria Math"/>
          </w:rPr>
          <m:t>μm</m:t>
        </m:r>
      </m:oMath>
      <w:r w:rsidR="00CB7F4B" w:rsidRPr="00C502B0">
        <w:t xml:space="preserve"> PMMA system, the estimated specific cake resistance is 33% larger than the measurement. As shown in </w:t>
      </w:r>
      <w:r w:rsidR="00CB7F4B" w:rsidRPr="00C502B0">
        <w:fldChar w:fldCharType="begin"/>
      </w:r>
      <w:r w:rsidR="00CB7F4B" w:rsidRPr="00C502B0">
        <w:instrText xml:space="preserve"> REF _Ref146727701 \h </w:instrText>
      </w:r>
      <w:r w:rsidR="00CB7F4B" w:rsidRPr="00C502B0">
        <w:fldChar w:fldCharType="separate"/>
      </w:r>
      <w:r w:rsidR="00826BD9" w:rsidRPr="00C502B0">
        <w:t xml:space="preserve">Figure </w:t>
      </w:r>
      <w:r w:rsidR="00826BD9" w:rsidRPr="00C502B0">
        <w:rPr>
          <w:noProof/>
        </w:rPr>
        <w:t>8</w:t>
      </w:r>
      <w:r w:rsidR="00CB7F4B" w:rsidRPr="00C502B0">
        <w:fldChar w:fldCharType="end"/>
      </w:r>
      <w:r w:rsidR="00CB7F4B" w:rsidRPr="00C502B0">
        <w:t>, the specific cake resistance estimated by Eq. (3) is sensitive to the estimated cake porosity. If the cake resistance is underestimated by 0.03, the specific cake resistance will be overestimated by about 35%, which is the case for 25/75wt% 20/50</w:t>
      </w:r>
      <m:oMath>
        <m:r>
          <m:rPr>
            <m:sty m:val="p"/>
          </m:rPr>
          <w:rPr>
            <w:rFonts w:ascii="Cambria Math" w:hAnsi="Cambria Math"/>
          </w:rPr>
          <m:t>μm</m:t>
        </m:r>
      </m:oMath>
      <w:r w:rsidR="00CB7F4B" w:rsidRPr="00C502B0">
        <w:t xml:space="preserve"> PMMA system. </w:t>
      </w:r>
      <w:r w:rsidR="0012035A" w:rsidRPr="00C502B0">
        <w:t>Considering the estimated cake porosity may have some error</w:t>
      </w:r>
      <w:r w:rsidR="00CB7F4B" w:rsidRPr="00C502B0">
        <w:t>, it’s suggested</w:t>
      </w:r>
      <w:r w:rsidR="00602878" w:rsidRPr="00C502B0">
        <w:t xml:space="preserve"> to use</w:t>
      </w:r>
      <w:r w:rsidR="00CB7F4B" w:rsidRPr="00C502B0">
        <w:t xml:space="preserve"> a larger safety factor such as 2</w:t>
      </w:r>
      <w:r w:rsidR="00A7150B" w:rsidRPr="00C502B0">
        <w:t xml:space="preserve"> for the simulated specific cake resistance</w:t>
      </w:r>
      <w:r w:rsidR="0012035A" w:rsidRPr="00C502B0">
        <w:t xml:space="preserve"> if Eq.(3) is used to estimate the specific cake resistance</w:t>
      </w:r>
      <w:r w:rsidR="00547CC2" w:rsidRPr="00C502B0">
        <w:t xml:space="preserve">. </w:t>
      </w:r>
    </w:p>
    <w:p w14:paraId="720073CF" w14:textId="0C8DC359" w:rsidR="0088152B" w:rsidRDefault="00867A5E" w:rsidP="00AB2F5B">
      <w:pPr>
        <w:ind w:firstLine="480"/>
      </w:pPr>
      <w:r>
        <w:t xml:space="preserve">  </w:t>
      </w:r>
    </w:p>
    <w:p w14:paraId="467FDEE1" w14:textId="3C30AF96" w:rsidR="0088152B" w:rsidRDefault="00602878" w:rsidP="00C502B0">
      <w:pPr>
        <w:widowControl/>
        <w:spacing w:line="240" w:lineRule="auto"/>
        <w:jc w:val="left"/>
      </w:pPr>
      <w:r>
        <w:br w:type="page"/>
      </w:r>
    </w:p>
    <w:p w14:paraId="428CADA8" w14:textId="16B1CA38" w:rsidR="0055359F" w:rsidRDefault="0055359F" w:rsidP="0055359F">
      <w:pPr>
        <w:pStyle w:val="a9"/>
      </w:pPr>
      <w:bookmarkStart w:id="20" w:name="_Ref146720998"/>
      <w:r>
        <w:lastRenderedPageBreak/>
        <w:t xml:space="preserve">Table </w:t>
      </w:r>
      <w:r w:rsidR="00537D4D">
        <w:fldChar w:fldCharType="begin"/>
      </w:r>
      <w:r w:rsidR="00537D4D">
        <w:instrText xml:space="preserve"> SEQ Table \* ARABIC </w:instrText>
      </w:r>
      <w:r w:rsidR="00537D4D">
        <w:fldChar w:fldCharType="separate"/>
      </w:r>
      <w:r w:rsidR="00826BD9">
        <w:rPr>
          <w:noProof/>
        </w:rPr>
        <w:t>3</w:t>
      </w:r>
      <w:r w:rsidR="00537D4D">
        <w:rPr>
          <w:noProof/>
        </w:rPr>
        <w:fldChar w:fldCharType="end"/>
      </w:r>
      <w:bookmarkEnd w:id="20"/>
      <w:r w:rsidR="001162A4">
        <w:t>. P</w:t>
      </w:r>
      <w:r>
        <w:t>arameters used for model validation</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9"/>
        <w:gridCol w:w="3072"/>
        <w:gridCol w:w="2755"/>
      </w:tblGrid>
      <w:tr w:rsidR="00E93A9A" w14:paraId="1DD3CE48" w14:textId="3CF5AC39" w:rsidTr="00E93A9A">
        <w:tc>
          <w:tcPr>
            <w:tcW w:w="3189" w:type="dxa"/>
            <w:tcBorders>
              <w:top w:val="single" w:sz="4" w:space="0" w:color="auto"/>
              <w:bottom w:val="single" w:sz="4" w:space="0" w:color="auto"/>
            </w:tcBorders>
            <w:vAlign w:val="center"/>
          </w:tcPr>
          <w:p w14:paraId="0BAC572C" w14:textId="2ABCD32F" w:rsidR="00E93A9A" w:rsidRDefault="00E93A9A" w:rsidP="0055359F">
            <w:pPr>
              <w:spacing w:line="276" w:lineRule="auto"/>
              <w:jc w:val="center"/>
            </w:pPr>
            <w:r>
              <w:rPr>
                <w:rFonts w:hint="eastAsia"/>
              </w:rPr>
              <w:t>P</w:t>
            </w:r>
            <w:r>
              <w:t>arameters</w:t>
            </w:r>
          </w:p>
        </w:tc>
        <w:tc>
          <w:tcPr>
            <w:tcW w:w="3072" w:type="dxa"/>
            <w:tcBorders>
              <w:top w:val="single" w:sz="4" w:space="0" w:color="auto"/>
              <w:bottom w:val="single" w:sz="4" w:space="0" w:color="auto"/>
            </w:tcBorders>
            <w:vAlign w:val="center"/>
          </w:tcPr>
          <w:p w14:paraId="6D98E69C" w14:textId="5D918274" w:rsidR="00E93A9A" w:rsidRDefault="00E93A9A" w:rsidP="0055359F">
            <w:pPr>
              <w:spacing w:line="276" w:lineRule="auto"/>
              <w:jc w:val="center"/>
            </w:pPr>
            <w:r>
              <w:rPr>
                <w:rFonts w:hint="eastAsia"/>
              </w:rPr>
              <w:t>V</w:t>
            </w:r>
            <w:r>
              <w:t>alue (</w:t>
            </w:r>
            <w:r w:rsidRPr="00E93A9A">
              <w:rPr>
                <w:i/>
              </w:rPr>
              <w:t>SI</w:t>
            </w:r>
            <w:r>
              <w:t xml:space="preserve"> unit)</w:t>
            </w:r>
          </w:p>
        </w:tc>
        <w:tc>
          <w:tcPr>
            <w:tcW w:w="2755" w:type="dxa"/>
            <w:tcBorders>
              <w:top w:val="single" w:sz="4" w:space="0" w:color="auto"/>
              <w:bottom w:val="single" w:sz="4" w:space="0" w:color="auto"/>
            </w:tcBorders>
          </w:tcPr>
          <w:p w14:paraId="37DCEA97" w14:textId="16C90F76" w:rsidR="00E93A9A" w:rsidRDefault="00E93A9A" w:rsidP="0055359F">
            <w:pPr>
              <w:spacing w:line="276" w:lineRule="auto"/>
              <w:jc w:val="center"/>
            </w:pPr>
            <w:r>
              <w:rPr>
                <w:rFonts w:hint="eastAsia"/>
              </w:rPr>
              <w:t>V</w:t>
            </w:r>
            <w:r>
              <w:t>alue (</w:t>
            </w:r>
            <w:r w:rsidRPr="00E93A9A">
              <w:rPr>
                <w:i/>
              </w:rPr>
              <w:t>micro</w:t>
            </w:r>
            <w:r>
              <w:t xml:space="preserve"> unit)</w:t>
            </w:r>
          </w:p>
        </w:tc>
      </w:tr>
      <w:tr w:rsidR="00E93A9A" w14:paraId="45E39DC6" w14:textId="31206997" w:rsidTr="00E93A9A">
        <w:tc>
          <w:tcPr>
            <w:tcW w:w="9016" w:type="dxa"/>
            <w:gridSpan w:val="3"/>
            <w:tcBorders>
              <w:top w:val="single" w:sz="4" w:space="0" w:color="auto"/>
              <w:bottom w:val="single" w:sz="4" w:space="0" w:color="auto"/>
            </w:tcBorders>
            <w:vAlign w:val="center"/>
          </w:tcPr>
          <w:p w14:paraId="437F8B50" w14:textId="34654240" w:rsidR="00E93A9A" w:rsidRDefault="00E93A9A" w:rsidP="0055359F">
            <w:pPr>
              <w:spacing w:line="276" w:lineRule="auto"/>
              <w:jc w:val="center"/>
            </w:pPr>
            <w:r>
              <w:rPr>
                <w:rFonts w:hint="eastAsia"/>
              </w:rPr>
              <w:t>D</w:t>
            </w:r>
            <w:r>
              <w:t>EM Setting</w:t>
            </w:r>
          </w:p>
        </w:tc>
      </w:tr>
      <w:tr w:rsidR="00E93A9A" w14:paraId="2BFF42D3" w14:textId="0F106484" w:rsidTr="00E93A9A">
        <w:tc>
          <w:tcPr>
            <w:tcW w:w="3189" w:type="dxa"/>
            <w:tcBorders>
              <w:top w:val="single" w:sz="4" w:space="0" w:color="auto"/>
            </w:tcBorders>
            <w:vAlign w:val="center"/>
          </w:tcPr>
          <w:p w14:paraId="48287E22" w14:textId="7A3C8CB0" w:rsidR="00E93A9A" w:rsidRDefault="00E93A9A" w:rsidP="0055359F">
            <w:pPr>
              <w:spacing w:line="276" w:lineRule="auto"/>
              <w:jc w:val="center"/>
            </w:pPr>
            <w:r>
              <w:t>particle number</w:t>
            </w:r>
          </w:p>
        </w:tc>
        <w:tc>
          <w:tcPr>
            <w:tcW w:w="3072" w:type="dxa"/>
            <w:tcBorders>
              <w:top w:val="single" w:sz="4" w:space="0" w:color="auto"/>
            </w:tcBorders>
            <w:vAlign w:val="center"/>
          </w:tcPr>
          <w:p w14:paraId="547BC9F3" w14:textId="55E44D12" w:rsidR="00E93A9A" w:rsidRDefault="00E93A9A" w:rsidP="0055359F">
            <w:pPr>
              <w:spacing w:line="276" w:lineRule="auto"/>
              <w:jc w:val="center"/>
            </w:pPr>
            <w:r>
              <w:rPr>
                <w:rFonts w:hint="eastAsia"/>
              </w:rPr>
              <w:t>2</w:t>
            </w:r>
            <w:r>
              <w:t>000</w:t>
            </w:r>
          </w:p>
        </w:tc>
        <w:tc>
          <w:tcPr>
            <w:tcW w:w="2755" w:type="dxa"/>
            <w:tcBorders>
              <w:top w:val="single" w:sz="4" w:space="0" w:color="auto"/>
            </w:tcBorders>
          </w:tcPr>
          <w:p w14:paraId="02ECD760" w14:textId="3D3F40FF" w:rsidR="00E93A9A" w:rsidRDefault="00E93A9A" w:rsidP="0055359F">
            <w:pPr>
              <w:spacing w:line="276" w:lineRule="auto"/>
              <w:jc w:val="center"/>
            </w:pPr>
            <w:r>
              <w:rPr>
                <w:rFonts w:hint="eastAsia"/>
              </w:rPr>
              <w:t>2</w:t>
            </w:r>
            <w:r>
              <w:t>000</w:t>
            </w:r>
          </w:p>
        </w:tc>
      </w:tr>
      <w:tr w:rsidR="00E93A9A" w14:paraId="39F8C83B" w14:textId="530F32EC" w:rsidTr="00E93A9A">
        <w:tc>
          <w:tcPr>
            <w:tcW w:w="3189" w:type="dxa"/>
            <w:vAlign w:val="center"/>
          </w:tcPr>
          <w:p w14:paraId="7AB3606E" w14:textId="402ED7D3" w:rsidR="00E93A9A" w:rsidRDefault="00E93A9A" w:rsidP="0055359F">
            <w:pPr>
              <w:spacing w:line="276" w:lineRule="auto"/>
              <w:jc w:val="center"/>
            </w:pPr>
            <w:r>
              <w:t>size of time step</w:t>
            </w:r>
          </w:p>
        </w:tc>
        <w:tc>
          <w:tcPr>
            <w:tcW w:w="3072" w:type="dxa"/>
            <w:vAlign w:val="center"/>
          </w:tcPr>
          <w:p w14:paraId="4E875C9D" w14:textId="69336F00" w:rsidR="00E93A9A" w:rsidRDefault="00E93A9A" w:rsidP="0055359F">
            <w:pPr>
              <w:spacing w:line="276" w:lineRule="auto"/>
              <w:jc w:val="center"/>
            </w:pPr>
            <w:r>
              <w:rPr>
                <w:rFonts w:hint="eastAsia"/>
              </w:rPr>
              <w:t>1</w:t>
            </w:r>
            <w:r>
              <w:t>0</w:t>
            </w:r>
            <w:r w:rsidRPr="00E93A9A">
              <w:rPr>
                <w:vertAlign w:val="superscript"/>
              </w:rPr>
              <w:t>-7</w:t>
            </w:r>
            <w:r>
              <w:t xml:space="preserve"> s</w:t>
            </w:r>
          </w:p>
        </w:tc>
        <w:tc>
          <w:tcPr>
            <w:tcW w:w="2755" w:type="dxa"/>
          </w:tcPr>
          <w:p w14:paraId="092178A8" w14:textId="2405EB2E" w:rsidR="00E93A9A" w:rsidRDefault="00E93A9A" w:rsidP="0055359F">
            <w:pPr>
              <w:spacing w:line="276" w:lineRule="auto"/>
              <w:jc w:val="center"/>
            </w:pPr>
            <w:r>
              <w:rPr>
                <w:rFonts w:hint="eastAsia"/>
              </w:rPr>
              <w:t>0</w:t>
            </w:r>
            <w:r>
              <w:t xml:space="preserve">.1 </w:t>
            </w:r>
            <m:oMath>
              <m:r>
                <m:rPr>
                  <m:sty m:val="p"/>
                </m:rPr>
                <w:rPr>
                  <w:rFonts w:ascii="Cambria Math" w:hAnsi="Cambria Math"/>
                </w:rPr>
                <m:t>μs</m:t>
              </m:r>
            </m:oMath>
          </w:p>
        </w:tc>
      </w:tr>
      <w:tr w:rsidR="00E93A9A" w14:paraId="683CCF67" w14:textId="641E853E" w:rsidTr="00E93A9A">
        <w:tc>
          <w:tcPr>
            <w:tcW w:w="3189" w:type="dxa"/>
            <w:vAlign w:val="center"/>
          </w:tcPr>
          <w:p w14:paraId="18264711" w14:textId="7A6CFDCF" w:rsidR="00E93A9A" w:rsidRDefault="00E93A9A" w:rsidP="0055359F">
            <w:pPr>
              <w:spacing w:line="276" w:lineRule="auto"/>
              <w:jc w:val="center"/>
            </w:pPr>
            <w:r>
              <w:t>number of time step</w:t>
            </w:r>
            <w:r w:rsidR="005D7CEC">
              <w:t>s</w:t>
            </w:r>
          </w:p>
        </w:tc>
        <w:tc>
          <w:tcPr>
            <w:tcW w:w="3072" w:type="dxa"/>
            <w:vAlign w:val="center"/>
          </w:tcPr>
          <w:p w14:paraId="0F812388" w14:textId="2EEE9401" w:rsidR="00E93A9A" w:rsidRDefault="00E93A9A" w:rsidP="0055359F">
            <w:pPr>
              <w:spacing w:line="276" w:lineRule="auto"/>
              <w:jc w:val="center"/>
            </w:pPr>
            <w:r>
              <w:rPr>
                <w:rFonts w:hint="eastAsia"/>
              </w:rPr>
              <w:t>1</w:t>
            </w:r>
            <w:r>
              <w:t>50,000</w:t>
            </w:r>
          </w:p>
        </w:tc>
        <w:tc>
          <w:tcPr>
            <w:tcW w:w="2755" w:type="dxa"/>
          </w:tcPr>
          <w:p w14:paraId="01EA8EEB" w14:textId="3FB5C865" w:rsidR="00E93A9A" w:rsidRDefault="00E93A9A" w:rsidP="0055359F">
            <w:pPr>
              <w:spacing w:line="276" w:lineRule="auto"/>
              <w:jc w:val="center"/>
            </w:pPr>
            <w:r>
              <w:rPr>
                <w:rFonts w:hint="eastAsia"/>
              </w:rPr>
              <w:t>1</w:t>
            </w:r>
            <w:r>
              <w:t>50,000</w:t>
            </w:r>
          </w:p>
        </w:tc>
      </w:tr>
      <w:tr w:rsidR="00E93A9A" w14:paraId="1CEE808C" w14:textId="1E79765C" w:rsidTr="00E93A9A">
        <w:tc>
          <w:tcPr>
            <w:tcW w:w="3189" w:type="dxa"/>
            <w:tcBorders>
              <w:bottom w:val="single" w:sz="4" w:space="0" w:color="auto"/>
            </w:tcBorders>
            <w:vAlign w:val="center"/>
          </w:tcPr>
          <w:p w14:paraId="7FED88B1" w14:textId="0CA60B57" w:rsidR="00E93A9A" w:rsidRDefault="00E93A9A" w:rsidP="0055359F">
            <w:pPr>
              <w:spacing w:line="276" w:lineRule="auto"/>
              <w:jc w:val="center"/>
            </w:pPr>
            <w:r>
              <w:t>settling velocity</w:t>
            </w:r>
          </w:p>
        </w:tc>
        <w:tc>
          <w:tcPr>
            <w:tcW w:w="3072" w:type="dxa"/>
            <w:tcBorders>
              <w:bottom w:val="single" w:sz="4" w:space="0" w:color="auto"/>
            </w:tcBorders>
            <w:vAlign w:val="center"/>
          </w:tcPr>
          <w:p w14:paraId="56A1EC2E" w14:textId="7563D439" w:rsidR="00E93A9A" w:rsidRDefault="00E93A9A" w:rsidP="0055359F">
            <w:pPr>
              <w:spacing w:line="276" w:lineRule="auto"/>
              <w:jc w:val="center"/>
            </w:pPr>
            <w:r>
              <w:t>0.0</w:t>
            </w:r>
            <w:r>
              <w:rPr>
                <w:rFonts w:hint="eastAsia"/>
              </w:rPr>
              <w:t>1</w:t>
            </w:r>
            <w:r>
              <w:t xml:space="preserve"> m/s</w:t>
            </w:r>
          </w:p>
        </w:tc>
        <w:tc>
          <w:tcPr>
            <w:tcW w:w="2755" w:type="dxa"/>
            <w:tcBorders>
              <w:bottom w:val="single" w:sz="4" w:space="0" w:color="auto"/>
            </w:tcBorders>
          </w:tcPr>
          <w:p w14:paraId="34BE689D" w14:textId="6261DB39" w:rsidR="00E93A9A" w:rsidRDefault="00E93A9A" w:rsidP="00E93A9A">
            <w:pPr>
              <w:spacing w:line="276" w:lineRule="auto"/>
              <w:jc w:val="center"/>
            </w:pPr>
            <w:r>
              <w:rPr>
                <w:rFonts w:hint="eastAsia"/>
              </w:rPr>
              <w:t>0</w:t>
            </w:r>
            <w:r>
              <w:t xml:space="preserve">.01 </w:t>
            </w:r>
            <m:oMath>
              <m:r>
                <m:rPr>
                  <m:sty m:val="p"/>
                </m:rPr>
                <w:rPr>
                  <w:rFonts w:ascii="Cambria Math" w:hAnsi="Cambria Math"/>
                </w:rPr>
                <m:t>μm/μs</m:t>
              </m:r>
            </m:oMath>
          </w:p>
        </w:tc>
      </w:tr>
      <w:tr w:rsidR="00E93A9A" w14:paraId="5CA3D893" w14:textId="07C01A91" w:rsidTr="00E93A9A">
        <w:tc>
          <w:tcPr>
            <w:tcW w:w="9016" w:type="dxa"/>
            <w:gridSpan w:val="3"/>
            <w:tcBorders>
              <w:top w:val="single" w:sz="4" w:space="0" w:color="auto"/>
              <w:bottom w:val="single" w:sz="4" w:space="0" w:color="auto"/>
            </w:tcBorders>
            <w:vAlign w:val="center"/>
          </w:tcPr>
          <w:p w14:paraId="6FC7E3BF" w14:textId="6B8D7207" w:rsidR="00E93A9A" w:rsidRDefault="00E93A9A" w:rsidP="0055359F">
            <w:pPr>
              <w:spacing w:line="276" w:lineRule="auto"/>
              <w:jc w:val="center"/>
            </w:pPr>
            <w:r>
              <w:rPr>
                <w:rFonts w:hint="eastAsia"/>
              </w:rPr>
              <w:t>P</w:t>
            </w:r>
            <w:r>
              <w:t>article Properties</w:t>
            </w:r>
          </w:p>
        </w:tc>
      </w:tr>
      <w:tr w:rsidR="00E93A9A" w14:paraId="406C9C5F" w14:textId="627903A1" w:rsidTr="00E93A9A">
        <w:tc>
          <w:tcPr>
            <w:tcW w:w="3189" w:type="dxa"/>
            <w:tcBorders>
              <w:top w:val="single" w:sz="4" w:space="0" w:color="auto"/>
            </w:tcBorders>
            <w:vAlign w:val="center"/>
          </w:tcPr>
          <w:p w14:paraId="14B86455" w14:textId="7FF2804E" w:rsidR="00E93A9A" w:rsidRDefault="00E93A9A" w:rsidP="0055359F">
            <w:pPr>
              <w:spacing w:line="276" w:lineRule="auto"/>
              <w:jc w:val="center"/>
            </w:pPr>
            <w:r>
              <w:rPr>
                <w:rFonts w:hint="eastAsia"/>
              </w:rPr>
              <w:t>d</w:t>
            </w:r>
            <w:r>
              <w:t>ensity</w:t>
            </w:r>
          </w:p>
        </w:tc>
        <w:tc>
          <w:tcPr>
            <w:tcW w:w="3072" w:type="dxa"/>
            <w:tcBorders>
              <w:top w:val="single" w:sz="4" w:space="0" w:color="auto"/>
            </w:tcBorders>
            <w:vAlign w:val="center"/>
          </w:tcPr>
          <w:p w14:paraId="00EDDE0F" w14:textId="48B1919C" w:rsidR="00E93A9A" w:rsidRDefault="00E93A9A" w:rsidP="0055359F">
            <w:pPr>
              <w:spacing w:line="276" w:lineRule="auto"/>
              <w:jc w:val="center"/>
            </w:pPr>
            <w:r>
              <w:rPr>
                <w:rFonts w:hint="eastAsia"/>
              </w:rPr>
              <w:t>1</w:t>
            </w:r>
            <w:r>
              <w:t>180 kg/m</w:t>
            </w:r>
            <w:r w:rsidRPr="00E93A9A">
              <w:rPr>
                <w:vertAlign w:val="superscript"/>
              </w:rPr>
              <w:t>3</w:t>
            </w:r>
          </w:p>
        </w:tc>
        <w:tc>
          <w:tcPr>
            <w:tcW w:w="2755" w:type="dxa"/>
            <w:tcBorders>
              <w:top w:val="single" w:sz="4" w:space="0" w:color="auto"/>
            </w:tcBorders>
          </w:tcPr>
          <w:p w14:paraId="578D3165" w14:textId="502F91E2" w:rsidR="00E93A9A" w:rsidRDefault="00E93A9A" w:rsidP="00E93A9A">
            <w:pPr>
              <w:spacing w:line="276" w:lineRule="auto"/>
              <w:jc w:val="center"/>
            </w:pPr>
            <w:r>
              <w:rPr>
                <w:rFonts w:hint="eastAsia"/>
              </w:rPr>
              <w:t>1</w:t>
            </w:r>
            <w:r>
              <w:t xml:space="preserve">.18 </w:t>
            </w:r>
            <m:oMath>
              <m:r>
                <m:rPr>
                  <m:sty m:val="p"/>
                </m:rPr>
                <w:rPr>
                  <w:rFonts w:ascii="Cambria Math" w:hAnsi="Cambria Math"/>
                </w:rPr>
                <m:t>pg/</m:t>
              </m:r>
              <m:sSup>
                <m:sSupPr>
                  <m:ctrlPr>
                    <w:rPr>
                      <w:rFonts w:ascii="Cambria Math" w:hAnsi="Cambria Math"/>
                    </w:rPr>
                  </m:ctrlPr>
                </m:sSupPr>
                <m:e>
                  <m:r>
                    <w:rPr>
                      <w:rFonts w:ascii="Cambria Math" w:hAnsi="Cambria Math"/>
                    </w:rPr>
                    <m:t>μm</m:t>
                  </m:r>
                </m:e>
                <m:sup>
                  <m:r>
                    <w:rPr>
                      <w:rFonts w:ascii="Cambria Math" w:hAnsi="Cambria Math"/>
                    </w:rPr>
                    <m:t>3</m:t>
                  </m:r>
                </m:sup>
              </m:sSup>
            </m:oMath>
          </w:p>
        </w:tc>
      </w:tr>
      <w:tr w:rsidR="00E93A9A" w14:paraId="4B940060" w14:textId="5EACDDD6" w:rsidTr="00E93A9A">
        <w:tc>
          <w:tcPr>
            <w:tcW w:w="3189" w:type="dxa"/>
            <w:vAlign w:val="center"/>
          </w:tcPr>
          <w:p w14:paraId="7B067044" w14:textId="0F622B30" w:rsidR="00E93A9A" w:rsidRDefault="00E93A9A" w:rsidP="0055359F">
            <w:pPr>
              <w:spacing w:line="276" w:lineRule="auto"/>
              <w:jc w:val="center"/>
            </w:pPr>
            <w:r>
              <w:rPr>
                <w:rFonts w:hint="eastAsia"/>
              </w:rPr>
              <w:t>Y</w:t>
            </w:r>
            <w:r>
              <w:t>oung’s modulus</w:t>
            </w:r>
          </w:p>
        </w:tc>
        <w:tc>
          <w:tcPr>
            <w:tcW w:w="3072" w:type="dxa"/>
            <w:vAlign w:val="center"/>
          </w:tcPr>
          <w:p w14:paraId="410DDAE9" w14:textId="69D9D4E0" w:rsidR="00E93A9A" w:rsidRDefault="00E93A9A" w:rsidP="0055359F">
            <w:pPr>
              <w:spacing w:line="276" w:lineRule="auto"/>
              <w:jc w:val="center"/>
            </w:pPr>
            <w:r>
              <w:rPr>
                <w:rFonts w:hint="eastAsia"/>
              </w:rPr>
              <w:t>5</w:t>
            </w:r>
            <w:r>
              <w:t>,000,000 Pa</w:t>
            </w:r>
          </w:p>
        </w:tc>
        <w:tc>
          <w:tcPr>
            <w:tcW w:w="2755" w:type="dxa"/>
          </w:tcPr>
          <w:p w14:paraId="28C73508" w14:textId="43837633" w:rsidR="00E93A9A" w:rsidRDefault="00E93A9A" w:rsidP="00E93A9A">
            <w:pPr>
              <w:spacing w:line="276" w:lineRule="auto"/>
              <w:jc w:val="center"/>
            </w:pPr>
            <w:r>
              <w:rPr>
                <w:rFonts w:hint="eastAsia"/>
              </w:rPr>
              <w:t>5</w:t>
            </w:r>
            <w:r>
              <w:t xml:space="preserve">000 </w:t>
            </w:r>
            <m:oMath>
              <m:r>
                <m:rPr>
                  <m:sty m:val="p"/>
                </m:rPr>
                <w:rPr>
                  <w:rFonts w:ascii="Cambria Math" w:hAnsi="Cambria Math"/>
                </w:rPr>
                <m:t>pg/(μm∙</m:t>
              </m:r>
              <m:sSup>
                <m:sSupPr>
                  <m:ctrlPr>
                    <w:rPr>
                      <w:rFonts w:ascii="Cambria Math" w:hAnsi="Cambria Math"/>
                    </w:rPr>
                  </m:ctrlPr>
                </m:sSupPr>
                <m:e>
                  <m:r>
                    <w:rPr>
                      <w:rFonts w:ascii="Cambria Math" w:hAnsi="Cambria Math"/>
                    </w:rPr>
                    <m:t>μs</m:t>
                  </m:r>
                </m:e>
                <m:sup>
                  <m:r>
                    <w:rPr>
                      <w:rFonts w:ascii="Cambria Math" w:hAnsi="Cambria Math"/>
                    </w:rPr>
                    <m:t>2</m:t>
                  </m:r>
                </m:sup>
              </m:sSup>
              <m:r>
                <m:rPr>
                  <m:sty m:val="p"/>
                </m:rPr>
                <w:rPr>
                  <w:rFonts w:ascii="Cambria Math" w:hAnsi="Cambria Math"/>
                </w:rPr>
                <m:t>)</m:t>
              </m:r>
            </m:oMath>
          </w:p>
        </w:tc>
      </w:tr>
      <w:tr w:rsidR="00E93A9A" w14:paraId="65045AF7" w14:textId="7D4A4905" w:rsidTr="00E93A9A">
        <w:tc>
          <w:tcPr>
            <w:tcW w:w="3189" w:type="dxa"/>
            <w:vAlign w:val="center"/>
          </w:tcPr>
          <w:p w14:paraId="03F95E63" w14:textId="6927640D" w:rsidR="00E93A9A" w:rsidRDefault="00E93A9A" w:rsidP="0055359F">
            <w:pPr>
              <w:spacing w:line="276" w:lineRule="auto"/>
              <w:jc w:val="center"/>
            </w:pPr>
            <w:r>
              <w:rPr>
                <w:rFonts w:hint="eastAsia"/>
              </w:rPr>
              <w:t>P</w:t>
            </w:r>
            <w:r>
              <w:t>oisson ratio</w:t>
            </w:r>
          </w:p>
        </w:tc>
        <w:tc>
          <w:tcPr>
            <w:tcW w:w="3072" w:type="dxa"/>
            <w:vAlign w:val="center"/>
          </w:tcPr>
          <w:p w14:paraId="10A6AB3F" w14:textId="1B797FDD" w:rsidR="00E93A9A" w:rsidRDefault="00E93A9A" w:rsidP="0055359F">
            <w:pPr>
              <w:spacing w:line="276" w:lineRule="auto"/>
              <w:jc w:val="center"/>
            </w:pPr>
            <w:r>
              <w:rPr>
                <w:rFonts w:hint="eastAsia"/>
              </w:rPr>
              <w:t>0</w:t>
            </w:r>
            <w:r>
              <w:t>.2</w:t>
            </w:r>
          </w:p>
        </w:tc>
        <w:tc>
          <w:tcPr>
            <w:tcW w:w="2755" w:type="dxa"/>
          </w:tcPr>
          <w:p w14:paraId="25E05235" w14:textId="7879BDC2" w:rsidR="00E93A9A" w:rsidRDefault="00E93A9A" w:rsidP="0055359F">
            <w:pPr>
              <w:spacing w:line="276" w:lineRule="auto"/>
              <w:jc w:val="center"/>
            </w:pPr>
            <w:r>
              <w:rPr>
                <w:rFonts w:hint="eastAsia"/>
              </w:rPr>
              <w:t>0</w:t>
            </w:r>
            <w:r>
              <w:t>.2</w:t>
            </w:r>
          </w:p>
        </w:tc>
      </w:tr>
      <w:tr w:rsidR="00E93A9A" w14:paraId="4F2E75BB" w14:textId="29BE8BCE" w:rsidTr="00E93A9A">
        <w:tc>
          <w:tcPr>
            <w:tcW w:w="3189" w:type="dxa"/>
            <w:vAlign w:val="center"/>
          </w:tcPr>
          <w:p w14:paraId="48660AD7" w14:textId="513DB8C4" w:rsidR="00E93A9A" w:rsidRDefault="00E93A9A" w:rsidP="0055359F">
            <w:pPr>
              <w:spacing w:line="276" w:lineRule="auto"/>
              <w:jc w:val="center"/>
            </w:pPr>
            <w:r>
              <w:t>coefficient of restitution</w:t>
            </w:r>
          </w:p>
        </w:tc>
        <w:tc>
          <w:tcPr>
            <w:tcW w:w="3072" w:type="dxa"/>
            <w:vAlign w:val="center"/>
          </w:tcPr>
          <w:p w14:paraId="0DBAB7EB" w14:textId="13BCBCFF" w:rsidR="00E93A9A" w:rsidRDefault="00E93A9A" w:rsidP="0055359F">
            <w:pPr>
              <w:spacing w:line="276" w:lineRule="auto"/>
              <w:jc w:val="center"/>
            </w:pPr>
            <w:r>
              <w:rPr>
                <w:rFonts w:hint="eastAsia"/>
              </w:rPr>
              <w:t>0</w:t>
            </w:r>
            <w:r>
              <w:t>.3</w:t>
            </w:r>
          </w:p>
        </w:tc>
        <w:tc>
          <w:tcPr>
            <w:tcW w:w="2755" w:type="dxa"/>
          </w:tcPr>
          <w:p w14:paraId="0E061B6E" w14:textId="6C4CB4DF" w:rsidR="00E93A9A" w:rsidRDefault="00E93A9A" w:rsidP="0055359F">
            <w:pPr>
              <w:spacing w:line="276" w:lineRule="auto"/>
              <w:jc w:val="center"/>
            </w:pPr>
            <w:r>
              <w:rPr>
                <w:rFonts w:hint="eastAsia"/>
              </w:rPr>
              <w:t>0</w:t>
            </w:r>
            <w:r>
              <w:t>.3</w:t>
            </w:r>
          </w:p>
        </w:tc>
      </w:tr>
      <w:tr w:rsidR="00E93A9A" w14:paraId="02F88C1F" w14:textId="1B570A47" w:rsidTr="00E93A9A">
        <w:tc>
          <w:tcPr>
            <w:tcW w:w="3189" w:type="dxa"/>
            <w:vAlign w:val="center"/>
          </w:tcPr>
          <w:p w14:paraId="129C5121" w14:textId="18E422C5" w:rsidR="00E93A9A" w:rsidRDefault="00E93A9A" w:rsidP="0055359F">
            <w:pPr>
              <w:spacing w:line="276" w:lineRule="auto"/>
              <w:jc w:val="center"/>
            </w:pPr>
            <w:r>
              <w:rPr>
                <w:rFonts w:hint="eastAsia"/>
              </w:rPr>
              <w:t>c</w:t>
            </w:r>
            <w:r>
              <w:t>oefficient of friction</w:t>
            </w:r>
          </w:p>
        </w:tc>
        <w:tc>
          <w:tcPr>
            <w:tcW w:w="3072" w:type="dxa"/>
            <w:vAlign w:val="center"/>
          </w:tcPr>
          <w:p w14:paraId="11E1153D" w14:textId="439E834E" w:rsidR="00E93A9A" w:rsidRDefault="00E93A9A" w:rsidP="0055359F">
            <w:pPr>
              <w:spacing w:line="276" w:lineRule="auto"/>
              <w:jc w:val="center"/>
            </w:pPr>
            <w:r>
              <w:rPr>
                <w:rFonts w:hint="eastAsia"/>
              </w:rPr>
              <w:t>0</w:t>
            </w:r>
          </w:p>
        </w:tc>
        <w:tc>
          <w:tcPr>
            <w:tcW w:w="2755" w:type="dxa"/>
          </w:tcPr>
          <w:p w14:paraId="75320BEC" w14:textId="2C6ABCC1" w:rsidR="00E93A9A" w:rsidRDefault="00E93A9A" w:rsidP="0055359F">
            <w:pPr>
              <w:spacing w:line="276" w:lineRule="auto"/>
              <w:jc w:val="center"/>
            </w:pPr>
            <w:r>
              <w:rPr>
                <w:rFonts w:hint="eastAsia"/>
              </w:rPr>
              <w:t>0</w:t>
            </w:r>
          </w:p>
        </w:tc>
      </w:tr>
      <w:tr w:rsidR="00A50ABB" w14:paraId="31974763" w14:textId="77777777" w:rsidTr="00E93A9A">
        <w:tc>
          <w:tcPr>
            <w:tcW w:w="3189" w:type="dxa"/>
            <w:vAlign w:val="center"/>
          </w:tcPr>
          <w:p w14:paraId="138B34C5" w14:textId="173877C4" w:rsidR="00A50ABB" w:rsidRDefault="00A50ABB" w:rsidP="00A50ABB">
            <w:pPr>
              <w:spacing w:line="276" w:lineRule="auto"/>
              <w:jc w:val="center"/>
            </w:pPr>
            <w:r>
              <w:rPr>
                <w:rFonts w:hint="eastAsia"/>
              </w:rPr>
              <w:t>c</w:t>
            </w:r>
            <w:r>
              <w:t>ohesion energy density</w:t>
            </w:r>
          </w:p>
        </w:tc>
        <w:tc>
          <w:tcPr>
            <w:tcW w:w="3072" w:type="dxa"/>
            <w:vAlign w:val="center"/>
          </w:tcPr>
          <w:p w14:paraId="5E74388A" w14:textId="6C5757B8" w:rsidR="00A50ABB" w:rsidRDefault="00A50ABB" w:rsidP="00A50ABB">
            <w:pPr>
              <w:spacing w:line="276" w:lineRule="auto"/>
              <w:jc w:val="center"/>
            </w:pPr>
            <w:r>
              <w:rPr>
                <w:rFonts w:hint="eastAsia"/>
              </w:rPr>
              <w:t>5</w:t>
            </w:r>
            <w:r>
              <w:t>0,000 J/m</w:t>
            </w:r>
            <w:r w:rsidRPr="00E93A9A">
              <w:rPr>
                <w:vertAlign w:val="superscript"/>
              </w:rPr>
              <w:t>3</w:t>
            </w:r>
          </w:p>
        </w:tc>
        <w:tc>
          <w:tcPr>
            <w:tcW w:w="2755" w:type="dxa"/>
          </w:tcPr>
          <w:p w14:paraId="2BA9F135" w14:textId="6DCD0C8D" w:rsidR="00A50ABB" w:rsidRDefault="00A50ABB" w:rsidP="00A50ABB">
            <w:pPr>
              <w:spacing w:line="276" w:lineRule="auto"/>
              <w:jc w:val="center"/>
            </w:pPr>
            <w:r>
              <w:rPr>
                <w:rFonts w:hint="eastAsia"/>
              </w:rPr>
              <w:t>5</w:t>
            </w:r>
            <w:r>
              <w:t xml:space="preserve">0 </w:t>
            </w:r>
            <m:oMath>
              <m:r>
                <m:rPr>
                  <m:sty m:val="p"/>
                </m:rPr>
                <w:rPr>
                  <w:rFonts w:ascii="Cambria Math" w:hAnsi="Cambria Math"/>
                </w:rPr>
                <m:t>pg/(μm∙</m:t>
              </m:r>
              <m:sSup>
                <m:sSupPr>
                  <m:ctrlPr>
                    <w:rPr>
                      <w:rFonts w:ascii="Cambria Math" w:hAnsi="Cambria Math"/>
                    </w:rPr>
                  </m:ctrlPr>
                </m:sSupPr>
                <m:e>
                  <m:r>
                    <w:rPr>
                      <w:rFonts w:ascii="Cambria Math" w:hAnsi="Cambria Math"/>
                    </w:rPr>
                    <m:t>μs</m:t>
                  </m:r>
                </m:e>
                <m:sup>
                  <m:r>
                    <w:rPr>
                      <w:rFonts w:ascii="Cambria Math" w:hAnsi="Cambria Math"/>
                    </w:rPr>
                    <m:t>2</m:t>
                  </m:r>
                </m:sup>
              </m:sSup>
              <m:r>
                <m:rPr>
                  <m:sty m:val="p"/>
                </m:rPr>
                <w:rPr>
                  <w:rFonts w:ascii="Cambria Math" w:hAnsi="Cambria Math"/>
                </w:rPr>
                <m:t>)</m:t>
              </m:r>
            </m:oMath>
          </w:p>
        </w:tc>
      </w:tr>
      <w:tr w:rsidR="00A50ABB" w14:paraId="62835CED" w14:textId="1C005D8A" w:rsidTr="00E93A9A">
        <w:tc>
          <w:tcPr>
            <w:tcW w:w="3189" w:type="dxa"/>
            <w:tcBorders>
              <w:bottom w:val="single" w:sz="4" w:space="0" w:color="auto"/>
            </w:tcBorders>
            <w:vAlign w:val="center"/>
          </w:tcPr>
          <w:p w14:paraId="39AF7EE7" w14:textId="12001D34" w:rsidR="00A50ABB" w:rsidRDefault="00571E8A" w:rsidP="00A50ABB">
            <w:pPr>
              <w:spacing w:line="276" w:lineRule="auto"/>
              <w:jc w:val="center"/>
            </w:pPr>
            <w:r>
              <w:t>s</w:t>
            </w:r>
            <w:r w:rsidR="00A50ABB">
              <w:t>pher</w:t>
            </w:r>
            <w:r>
              <w:t>icity</w:t>
            </w:r>
          </w:p>
        </w:tc>
        <w:tc>
          <w:tcPr>
            <w:tcW w:w="3072" w:type="dxa"/>
            <w:tcBorders>
              <w:bottom w:val="single" w:sz="4" w:space="0" w:color="auto"/>
            </w:tcBorders>
            <w:vAlign w:val="center"/>
          </w:tcPr>
          <w:p w14:paraId="1CA4349E" w14:textId="3D3F6DEE" w:rsidR="00A50ABB" w:rsidRDefault="00C46622" w:rsidP="00C46622">
            <w:pPr>
              <w:spacing w:line="276" w:lineRule="auto"/>
              <w:jc w:val="center"/>
            </w:pPr>
            <w:r>
              <w:t>1</w:t>
            </w:r>
          </w:p>
        </w:tc>
        <w:tc>
          <w:tcPr>
            <w:tcW w:w="2755" w:type="dxa"/>
            <w:tcBorders>
              <w:bottom w:val="single" w:sz="4" w:space="0" w:color="auto"/>
            </w:tcBorders>
          </w:tcPr>
          <w:p w14:paraId="551133E6" w14:textId="01EF298F" w:rsidR="00A50ABB" w:rsidRDefault="00C46622" w:rsidP="00C46622">
            <w:pPr>
              <w:spacing w:line="276" w:lineRule="auto"/>
              <w:jc w:val="center"/>
            </w:pPr>
            <w:r>
              <w:t>1</w:t>
            </w:r>
          </w:p>
        </w:tc>
      </w:tr>
    </w:tbl>
    <w:p w14:paraId="658E5CF4" w14:textId="0D0DD828" w:rsidR="005E4227" w:rsidRDefault="005E4227" w:rsidP="0055359F"/>
    <w:p w14:paraId="5F5D25B9" w14:textId="7FA7468E" w:rsidR="00642E2D" w:rsidRDefault="00642E2D" w:rsidP="00642E2D">
      <w:pPr>
        <w:pStyle w:val="a9"/>
      </w:pPr>
      <w:bookmarkStart w:id="21" w:name="_Ref146726826"/>
      <w:r>
        <w:t xml:space="preserve">Table </w:t>
      </w:r>
      <w:r w:rsidR="00537D4D">
        <w:fldChar w:fldCharType="begin"/>
      </w:r>
      <w:r w:rsidR="00537D4D">
        <w:instrText xml:space="preserve"> SEQ Table \* ARABIC </w:instrText>
      </w:r>
      <w:r w:rsidR="00537D4D">
        <w:fldChar w:fldCharType="separate"/>
      </w:r>
      <w:r w:rsidR="00826BD9">
        <w:rPr>
          <w:noProof/>
        </w:rPr>
        <w:t>4</w:t>
      </w:r>
      <w:r w:rsidR="00537D4D">
        <w:rPr>
          <w:noProof/>
        </w:rPr>
        <w:fldChar w:fldCharType="end"/>
      </w:r>
      <w:bookmarkEnd w:id="21"/>
      <w:r>
        <w:t>. Model validation result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1688"/>
        <w:gridCol w:w="1289"/>
        <w:gridCol w:w="1843"/>
        <w:gridCol w:w="1933"/>
      </w:tblGrid>
      <w:tr w:rsidR="00642E2D" w14:paraId="4F4EF35B" w14:textId="77777777" w:rsidTr="00072F47">
        <w:tc>
          <w:tcPr>
            <w:tcW w:w="2263" w:type="dxa"/>
            <w:tcBorders>
              <w:top w:val="single" w:sz="4" w:space="0" w:color="auto"/>
            </w:tcBorders>
            <w:vAlign w:val="center"/>
          </w:tcPr>
          <w:p w14:paraId="5D120E1D" w14:textId="77777777" w:rsidR="00642E2D" w:rsidRDefault="00642E2D" w:rsidP="00072F47">
            <w:pPr>
              <w:spacing w:line="240" w:lineRule="auto"/>
              <w:jc w:val="center"/>
            </w:pPr>
          </w:p>
        </w:tc>
        <w:tc>
          <w:tcPr>
            <w:tcW w:w="2977" w:type="dxa"/>
            <w:gridSpan w:val="2"/>
            <w:tcBorders>
              <w:top w:val="single" w:sz="4" w:space="0" w:color="auto"/>
            </w:tcBorders>
            <w:vAlign w:val="center"/>
          </w:tcPr>
          <w:p w14:paraId="18B46466" w14:textId="77777777" w:rsidR="00642E2D" w:rsidRDefault="00642E2D" w:rsidP="00072F47">
            <w:pPr>
              <w:spacing w:line="240" w:lineRule="auto"/>
              <w:jc w:val="center"/>
            </w:pPr>
            <w:r>
              <w:t xml:space="preserve">Cake </w:t>
            </w:r>
            <w:r>
              <w:rPr>
                <w:rFonts w:hint="eastAsia"/>
              </w:rPr>
              <w:t>P</w:t>
            </w:r>
            <w:r>
              <w:t>orosity</w:t>
            </w:r>
          </w:p>
        </w:tc>
        <w:tc>
          <w:tcPr>
            <w:tcW w:w="3776" w:type="dxa"/>
            <w:gridSpan w:val="2"/>
            <w:tcBorders>
              <w:top w:val="single" w:sz="4" w:space="0" w:color="auto"/>
            </w:tcBorders>
            <w:vAlign w:val="center"/>
          </w:tcPr>
          <w:p w14:paraId="5B7C6C2D" w14:textId="51A84225" w:rsidR="00642E2D" w:rsidRDefault="00642E2D" w:rsidP="00072F47">
            <w:pPr>
              <w:spacing w:line="240" w:lineRule="auto"/>
              <w:jc w:val="center"/>
            </w:pPr>
            <w:r>
              <w:t>Specific</w:t>
            </w:r>
            <w:r w:rsidR="00F35FCD">
              <w:t xml:space="preserve"> Cake</w:t>
            </w:r>
            <w:r>
              <w:t xml:space="preserve"> Resistance</w:t>
            </w:r>
          </w:p>
        </w:tc>
      </w:tr>
      <w:tr w:rsidR="00642E2D" w14:paraId="7597E121" w14:textId="77777777" w:rsidTr="00072F47">
        <w:tc>
          <w:tcPr>
            <w:tcW w:w="2263" w:type="dxa"/>
            <w:tcBorders>
              <w:bottom w:val="single" w:sz="4" w:space="0" w:color="auto"/>
            </w:tcBorders>
            <w:vAlign w:val="center"/>
          </w:tcPr>
          <w:p w14:paraId="22DAD150" w14:textId="77777777" w:rsidR="00642E2D" w:rsidRDefault="00642E2D" w:rsidP="00072F47">
            <w:pPr>
              <w:spacing w:line="240" w:lineRule="auto"/>
              <w:jc w:val="center"/>
            </w:pPr>
          </w:p>
        </w:tc>
        <w:tc>
          <w:tcPr>
            <w:tcW w:w="1688" w:type="dxa"/>
            <w:tcBorders>
              <w:bottom w:val="single" w:sz="4" w:space="0" w:color="auto"/>
            </w:tcBorders>
            <w:vAlign w:val="center"/>
          </w:tcPr>
          <w:p w14:paraId="3F9CA914" w14:textId="77777777" w:rsidR="00642E2D" w:rsidRDefault="00642E2D" w:rsidP="00072F47">
            <w:pPr>
              <w:spacing w:line="240" w:lineRule="auto"/>
              <w:jc w:val="center"/>
            </w:pPr>
            <w:r>
              <w:rPr>
                <w:rFonts w:hint="eastAsia"/>
              </w:rPr>
              <w:t>M</w:t>
            </w:r>
            <w:r>
              <w:t>easurement</w:t>
            </w:r>
          </w:p>
        </w:tc>
        <w:tc>
          <w:tcPr>
            <w:tcW w:w="1289" w:type="dxa"/>
            <w:tcBorders>
              <w:bottom w:val="single" w:sz="4" w:space="0" w:color="auto"/>
            </w:tcBorders>
            <w:vAlign w:val="center"/>
          </w:tcPr>
          <w:p w14:paraId="780F34E3" w14:textId="77777777" w:rsidR="00642E2D" w:rsidRDefault="00642E2D" w:rsidP="00072F47">
            <w:pPr>
              <w:spacing w:line="240" w:lineRule="auto"/>
              <w:jc w:val="center"/>
            </w:pPr>
            <w:r>
              <w:rPr>
                <w:rFonts w:hint="eastAsia"/>
              </w:rPr>
              <w:t>S</w:t>
            </w:r>
            <w:r>
              <w:t>imulation</w:t>
            </w:r>
          </w:p>
        </w:tc>
        <w:tc>
          <w:tcPr>
            <w:tcW w:w="1843" w:type="dxa"/>
            <w:tcBorders>
              <w:bottom w:val="single" w:sz="4" w:space="0" w:color="auto"/>
            </w:tcBorders>
            <w:vAlign w:val="center"/>
          </w:tcPr>
          <w:p w14:paraId="7A6CD362" w14:textId="77777777" w:rsidR="00642E2D" w:rsidRDefault="00642E2D" w:rsidP="00072F47">
            <w:pPr>
              <w:spacing w:line="240" w:lineRule="auto"/>
              <w:jc w:val="center"/>
            </w:pPr>
            <w:r>
              <w:rPr>
                <w:rFonts w:hint="eastAsia"/>
              </w:rPr>
              <w:t>M</w:t>
            </w:r>
            <w:r>
              <w:t>easurement</w:t>
            </w:r>
          </w:p>
        </w:tc>
        <w:tc>
          <w:tcPr>
            <w:tcW w:w="1933" w:type="dxa"/>
            <w:tcBorders>
              <w:bottom w:val="single" w:sz="4" w:space="0" w:color="auto"/>
            </w:tcBorders>
            <w:vAlign w:val="center"/>
          </w:tcPr>
          <w:p w14:paraId="3BF65E99" w14:textId="77777777" w:rsidR="00642E2D" w:rsidRDefault="00642E2D" w:rsidP="00072F47">
            <w:pPr>
              <w:spacing w:line="240" w:lineRule="auto"/>
              <w:jc w:val="center"/>
            </w:pPr>
            <w:r>
              <w:rPr>
                <w:rFonts w:hint="eastAsia"/>
              </w:rPr>
              <w:t>S</w:t>
            </w:r>
            <w:r>
              <w:t>imulation</w:t>
            </w:r>
          </w:p>
        </w:tc>
      </w:tr>
      <w:tr w:rsidR="00642E2D" w14:paraId="123340DB" w14:textId="77777777" w:rsidTr="00072F47">
        <w:tc>
          <w:tcPr>
            <w:tcW w:w="2263" w:type="dxa"/>
            <w:tcBorders>
              <w:top w:val="single" w:sz="4" w:space="0" w:color="auto"/>
            </w:tcBorders>
            <w:vAlign w:val="center"/>
          </w:tcPr>
          <w:p w14:paraId="5EA4AF1D" w14:textId="77777777" w:rsidR="00642E2D" w:rsidRDefault="00642E2D" w:rsidP="00072F47">
            <w:pPr>
              <w:spacing w:line="240" w:lineRule="auto"/>
              <w:jc w:val="center"/>
            </w:pPr>
            <w:r>
              <w:rPr>
                <w:rFonts w:hint="eastAsia"/>
              </w:rPr>
              <w:t>7</w:t>
            </w:r>
            <w:r>
              <w:t>5/25wt% 20/50</w:t>
            </w:r>
            <m:oMath>
              <m:r>
                <m:rPr>
                  <m:sty m:val="p"/>
                </m:rPr>
                <w:rPr>
                  <w:rFonts w:ascii="Cambria Math" w:hAnsi="Cambria Math"/>
                </w:rPr>
                <m:t>μm</m:t>
              </m:r>
            </m:oMath>
          </w:p>
        </w:tc>
        <w:tc>
          <w:tcPr>
            <w:tcW w:w="1688" w:type="dxa"/>
            <w:tcBorders>
              <w:top w:val="single" w:sz="4" w:space="0" w:color="auto"/>
            </w:tcBorders>
            <w:vAlign w:val="center"/>
          </w:tcPr>
          <w:p w14:paraId="6EDEDCC0" w14:textId="77777777" w:rsidR="00642E2D" w:rsidRDefault="00642E2D" w:rsidP="00072F47">
            <w:pPr>
              <w:spacing w:line="240" w:lineRule="auto"/>
              <w:jc w:val="center"/>
            </w:pPr>
            <w:r>
              <w:rPr>
                <w:rFonts w:hint="eastAsia"/>
              </w:rPr>
              <w:t>0</w:t>
            </w:r>
            <w:r>
              <w:t>.31</w:t>
            </w:r>
          </w:p>
        </w:tc>
        <w:tc>
          <w:tcPr>
            <w:tcW w:w="1289" w:type="dxa"/>
            <w:tcBorders>
              <w:top w:val="single" w:sz="4" w:space="0" w:color="auto"/>
            </w:tcBorders>
            <w:vAlign w:val="center"/>
          </w:tcPr>
          <w:p w14:paraId="76C79D32" w14:textId="26570D1A" w:rsidR="00642E2D" w:rsidRDefault="00642E2D" w:rsidP="00072F47">
            <w:pPr>
              <w:spacing w:line="240" w:lineRule="auto"/>
              <w:jc w:val="center"/>
            </w:pPr>
            <w:r>
              <w:rPr>
                <w:rFonts w:hint="eastAsia"/>
              </w:rPr>
              <w:t>0</w:t>
            </w:r>
            <w:r>
              <w:t>.392</w:t>
            </w:r>
          </w:p>
        </w:tc>
        <w:tc>
          <w:tcPr>
            <w:tcW w:w="1843" w:type="dxa"/>
            <w:tcBorders>
              <w:top w:val="single" w:sz="4" w:space="0" w:color="auto"/>
            </w:tcBorders>
            <w:vAlign w:val="center"/>
          </w:tcPr>
          <w:p w14:paraId="62E67349" w14:textId="77777777" w:rsidR="00642E2D" w:rsidRDefault="00642E2D" w:rsidP="00072F47">
            <w:pPr>
              <w:spacing w:line="240" w:lineRule="auto"/>
              <w:jc w:val="center"/>
            </w:pPr>
            <m:oMath>
              <m:r>
                <m:rPr>
                  <m:sty m:val="p"/>
                </m:rPr>
                <w:rPr>
                  <w:rFonts w:ascii="Cambria Math" w:hAnsi="Cambria Math"/>
                </w:rPr>
                <m:t>3.9×</m:t>
              </m:r>
              <m:sSup>
                <m:sSupPr>
                  <m:ctrlPr>
                    <w:rPr>
                      <w:rFonts w:ascii="Cambria Math" w:hAnsi="Cambria Math"/>
                    </w:rPr>
                  </m:ctrlPr>
                </m:sSupPr>
                <m:e>
                  <m:r>
                    <w:rPr>
                      <w:rFonts w:ascii="Cambria Math" w:hAnsi="Cambria Math"/>
                    </w:rPr>
                    <m:t>10</m:t>
                  </m:r>
                </m:e>
                <m:sup>
                  <m:r>
                    <w:rPr>
                      <w:rFonts w:ascii="Cambria Math" w:hAnsi="Cambria Math"/>
                    </w:rPr>
                    <m:t>9</m:t>
                  </m:r>
                </m:sup>
              </m:sSup>
            </m:oMath>
            <w:r>
              <w:rPr>
                <w:rFonts w:hint="eastAsia"/>
              </w:rPr>
              <w:t xml:space="preserve"> </w:t>
            </w:r>
            <w:r>
              <w:t>m/kg</w:t>
            </w:r>
          </w:p>
        </w:tc>
        <w:tc>
          <w:tcPr>
            <w:tcW w:w="1933" w:type="dxa"/>
            <w:tcBorders>
              <w:top w:val="single" w:sz="4" w:space="0" w:color="auto"/>
            </w:tcBorders>
            <w:vAlign w:val="center"/>
          </w:tcPr>
          <w:p w14:paraId="3DE1958E" w14:textId="7FF4E530" w:rsidR="00642E2D" w:rsidRDefault="00642E2D" w:rsidP="00072F47">
            <w:pPr>
              <w:spacing w:line="240" w:lineRule="auto"/>
              <w:jc w:val="center"/>
            </w:pPr>
            <m:oMath>
              <m:r>
                <m:rPr>
                  <m:sty m:val="p"/>
                </m:rPr>
                <w:rPr>
                  <w:rFonts w:ascii="Cambria Math" w:hAnsi="Cambria Math"/>
                </w:rPr>
                <m:t>3.0×</m:t>
              </m:r>
              <m:sSup>
                <m:sSupPr>
                  <m:ctrlPr>
                    <w:rPr>
                      <w:rFonts w:ascii="Cambria Math" w:hAnsi="Cambria Math"/>
                    </w:rPr>
                  </m:ctrlPr>
                </m:sSupPr>
                <m:e>
                  <m:r>
                    <w:rPr>
                      <w:rFonts w:ascii="Cambria Math" w:hAnsi="Cambria Math"/>
                    </w:rPr>
                    <m:t>10</m:t>
                  </m:r>
                </m:e>
                <m:sup>
                  <m:r>
                    <w:rPr>
                      <w:rFonts w:ascii="Cambria Math" w:hAnsi="Cambria Math"/>
                    </w:rPr>
                    <m:t>9</m:t>
                  </m:r>
                </m:sup>
              </m:sSup>
            </m:oMath>
            <w:r>
              <w:rPr>
                <w:rFonts w:hint="eastAsia"/>
              </w:rPr>
              <w:t xml:space="preserve"> </w:t>
            </w:r>
            <w:r>
              <w:t>m/kg</w:t>
            </w:r>
          </w:p>
        </w:tc>
      </w:tr>
      <w:tr w:rsidR="00642E2D" w14:paraId="5EBA51A5" w14:textId="77777777" w:rsidTr="00072F47">
        <w:tc>
          <w:tcPr>
            <w:tcW w:w="2263" w:type="dxa"/>
            <w:vAlign w:val="center"/>
          </w:tcPr>
          <w:p w14:paraId="534BC3FC" w14:textId="77777777" w:rsidR="00642E2D" w:rsidRDefault="00642E2D" w:rsidP="00072F47">
            <w:pPr>
              <w:spacing w:line="240" w:lineRule="auto"/>
              <w:jc w:val="center"/>
            </w:pPr>
            <w:r>
              <w:t>50/50wt% 20/50</w:t>
            </w:r>
            <m:oMath>
              <m:r>
                <m:rPr>
                  <m:sty m:val="p"/>
                </m:rPr>
                <w:rPr>
                  <w:rFonts w:ascii="Cambria Math" w:hAnsi="Cambria Math"/>
                </w:rPr>
                <m:t>μm</m:t>
              </m:r>
            </m:oMath>
          </w:p>
        </w:tc>
        <w:tc>
          <w:tcPr>
            <w:tcW w:w="1688" w:type="dxa"/>
            <w:vAlign w:val="center"/>
          </w:tcPr>
          <w:p w14:paraId="1CAA7DC1" w14:textId="77777777" w:rsidR="00642E2D" w:rsidRDefault="00642E2D" w:rsidP="00072F47">
            <w:pPr>
              <w:spacing w:line="240" w:lineRule="auto"/>
              <w:jc w:val="center"/>
            </w:pPr>
            <w:r>
              <w:rPr>
                <w:rFonts w:hint="eastAsia"/>
              </w:rPr>
              <w:t>0</w:t>
            </w:r>
            <w:r>
              <w:t>.35</w:t>
            </w:r>
          </w:p>
        </w:tc>
        <w:tc>
          <w:tcPr>
            <w:tcW w:w="1289" w:type="dxa"/>
            <w:vAlign w:val="center"/>
          </w:tcPr>
          <w:p w14:paraId="53A71B78" w14:textId="0F9522D9" w:rsidR="00642E2D" w:rsidRDefault="00642E2D" w:rsidP="00072F47">
            <w:pPr>
              <w:spacing w:line="240" w:lineRule="auto"/>
              <w:jc w:val="center"/>
            </w:pPr>
            <w:r>
              <w:rPr>
                <w:rFonts w:hint="eastAsia"/>
              </w:rPr>
              <w:t>0</w:t>
            </w:r>
            <w:r>
              <w:t>.359</w:t>
            </w:r>
          </w:p>
        </w:tc>
        <w:tc>
          <w:tcPr>
            <w:tcW w:w="1843" w:type="dxa"/>
            <w:vAlign w:val="center"/>
          </w:tcPr>
          <w:p w14:paraId="4CD5B9F0" w14:textId="77777777" w:rsidR="00642E2D" w:rsidRDefault="00642E2D" w:rsidP="00072F47">
            <w:pPr>
              <w:spacing w:line="240" w:lineRule="auto"/>
              <w:jc w:val="center"/>
            </w:pPr>
            <m:oMath>
              <m:r>
                <m:rPr>
                  <m:sty m:val="p"/>
                </m:rPr>
                <w:rPr>
                  <w:rFonts w:ascii="Cambria Math" w:hAnsi="Cambria Math"/>
                </w:rPr>
                <m:t>3.2×</m:t>
              </m:r>
              <m:sSup>
                <m:sSupPr>
                  <m:ctrlPr>
                    <w:rPr>
                      <w:rFonts w:ascii="Cambria Math" w:hAnsi="Cambria Math"/>
                    </w:rPr>
                  </m:ctrlPr>
                </m:sSupPr>
                <m:e>
                  <m:r>
                    <w:rPr>
                      <w:rFonts w:ascii="Cambria Math" w:hAnsi="Cambria Math"/>
                    </w:rPr>
                    <m:t>10</m:t>
                  </m:r>
                </m:e>
                <m:sup>
                  <m:r>
                    <w:rPr>
                      <w:rFonts w:ascii="Cambria Math" w:hAnsi="Cambria Math"/>
                    </w:rPr>
                    <m:t>9</m:t>
                  </m:r>
                </m:sup>
              </m:sSup>
            </m:oMath>
            <w:r>
              <w:rPr>
                <w:rFonts w:hint="eastAsia"/>
              </w:rPr>
              <w:t xml:space="preserve"> </w:t>
            </w:r>
            <w:r>
              <w:t>m/kg</w:t>
            </w:r>
          </w:p>
        </w:tc>
        <w:tc>
          <w:tcPr>
            <w:tcW w:w="1933" w:type="dxa"/>
            <w:vAlign w:val="center"/>
          </w:tcPr>
          <w:p w14:paraId="3E4B02E1" w14:textId="44D03F4E" w:rsidR="00642E2D" w:rsidRDefault="00642E2D" w:rsidP="00072F47">
            <w:pPr>
              <w:spacing w:line="240" w:lineRule="auto"/>
              <w:jc w:val="center"/>
            </w:pPr>
            <m:oMath>
              <m:r>
                <m:rPr>
                  <m:sty m:val="p"/>
                </m:rPr>
                <w:rPr>
                  <w:rFonts w:ascii="Cambria Math" w:hAnsi="Cambria Math"/>
                </w:rPr>
                <m:t>3.1×</m:t>
              </m:r>
              <m:sSup>
                <m:sSupPr>
                  <m:ctrlPr>
                    <w:rPr>
                      <w:rFonts w:ascii="Cambria Math" w:hAnsi="Cambria Math"/>
                    </w:rPr>
                  </m:ctrlPr>
                </m:sSupPr>
                <m:e>
                  <m:r>
                    <w:rPr>
                      <w:rFonts w:ascii="Cambria Math" w:hAnsi="Cambria Math"/>
                    </w:rPr>
                    <m:t>10</m:t>
                  </m:r>
                </m:e>
                <m:sup>
                  <m:r>
                    <w:rPr>
                      <w:rFonts w:ascii="Cambria Math" w:hAnsi="Cambria Math"/>
                    </w:rPr>
                    <m:t>9</m:t>
                  </m:r>
                </m:sup>
              </m:sSup>
            </m:oMath>
            <w:r>
              <w:rPr>
                <w:rFonts w:hint="eastAsia"/>
              </w:rPr>
              <w:t xml:space="preserve"> </w:t>
            </w:r>
            <w:r>
              <w:t>m/kg</w:t>
            </w:r>
          </w:p>
        </w:tc>
      </w:tr>
      <w:tr w:rsidR="00642E2D" w14:paraId="5D27EB9A" w14:textId="77777777" w:rsidTr="00072F47">
        <w:tc>
          <w:tcPr>
            <w:tcW w:w="2263" w:type="dxa"/>
            <w:tcBorders>
              <w:bottom w:val="single" w:sz="4" w:space="0" w:color="auto"/>
            </w:tcBorders>
            <w:vAlign w:val="center"/>
          </w:tcPr>
          <w:p w14:paraId="2CDB13F7" w14:textId="77777777" w:rsidR="00642E2D" w:rsidRDefault="00642E2D" w:rsidP="00072F47">
            <w:pPr>
              <w:spacing w:line="240" w:lineRule="auto"/>
              <w:jc w:val="center"/>
            </w:pPr>
            <w:r>
              <w:t>25/75wt% 20/50</w:t>
            </w:r>
            <m:oMath>
              <m:r>
                <m:rPr>
                  <m:sty m:val="p"/>
                </m:rPr>
                <w:rPr>
                  <w:rFonts w:ascii="Cambria Math" w:hAnsi="Cambria Math"/>
                </w:rPr>
                <m:t>μm</m:t>
              </m:r>
            </m:oMath>
          </w:p>
        </w:tc>
        <w:tc>
          <w:tcPr>
            <w:tcW w:w="1688" w:type="dxa"/>
            <w:tcBorders>
              <w:bottom w:val="single" w:sz="4" w:space="0" w:color="auto"/>
            </w:tcBorders>
            <w:vAlign w:val="center"/>
          </w:tcPr>
          <w:p w14:paraId="6B99A938" w14:textId="77777777" w:rsidR="00642E2D" w:rsidRDefault="00642E2D" w:rsidP="00072F47">
            <w:pPr>
              <w:spacing w:line="240" w:lineRule="auto"/>
              <w:jc w:val="center"/>
            </w:pPr>
            <w:r>
              <w:rPr>
                <w:rFonts w:hint="eastAsia"/>
              </w:rPr>
              <w:t>0</w:t>
            </w:r>
            <w:r>
              <w:t>.38</w:t>
            </w:r>
          </w:p>
        </w:tc>
        <w:tc>
          <w:tcPr>
            <w:tcW w:w="1289" w:type="dxa"/>
            <w:tcBorders>
              <w:bottom w:val="single" w:sz="4" w:space="0" w:color="auto"/>
            </w:tcBorders>
            <w:vAlign w:val="center"/>
          </w:tcPr>
          <w:p w14:paraId="00FDB5EB" w14:textId="6C05D2BE" w:rsidR="00642E2D" w:rsidRDefault="00642E2D" w:rsidP="00072F47">
            <w:pPr>
              <w:spacing w:line="240" w:lineRule="auto"/>
              <w:jc w:val="center"/>
            </w:pPr>
            <w:r>
              <w:rPr>
                <w:rFonts w:hint="eastAsia"/>
              </w:rPr>
              <w:t>0</w:t>
            </w:r>
            <w:r>
              <w:t>.358</w:t>
            </w:r>
          </w:p>
        </w:tc>
        <w:tc>
          <w:tcPr>
            <w:tcW w:w="1843" w:type="dxa"/>
            <w:tcBorders>
              <w:bottom w:val="single" w:sz="4" w:space="0" w:color="auto"/>
            </w:tcBorders>
            <w:vAlign w:val="center"/>
          </w:tcPr>
          <w:p w14:paraId="2038B37E" w14:textId="77777777" w:rsidR="00642E2D" w:rsidRDefault="00642E2D" w:rsidP="00072F47">
            <w:pPr>
              <w:spacing w:line="240" w:lineRule="auto"/>
              <w:jc w:val="center"/>
            </w:pPr>
            <m:oMath>
              <m:r>
                <m:rPr>
                  <m:sty m:val="p"/>
                </m:rPr>
                <w:rPr>
                  <w:rFonts w:ascii="Cambria Math" w:hAnsi="Cambria Math"/>
                </w:rPr>
                <m:t>1.5×</m:t>
              </m:r>
              <m:sSup>
                <m:sSupPr>
                  <m:ctrlPr>
                    <w:rPr>
                      <w:rFonts w:ascii="Cambria Math" w:hAnsi="Cambria Math"/>
                    </w:rPr>
                  </m:ctrlPr>
                </m:sSupPr>
                <m:e>
                  <m:r>
                    <w:rPr>
                      <w:rFonts w:ascii="Cambria Math" w:hAnsi="Cambria Math"/>
                    </w:rPr>
                    <m:t>10</m:t>
                  </m:r>
                </m:e>
                <m:sup>
                  <m:r>
                    <w:rPr>
                      <w:rFonts w:ascii="Cambria Math" w:hAnsi="Cambria Math"/>
                    </w:rPr>
                    <m:t>9</m:t>
                  </m:r>
                </m:sup>
              </m:sSup>
            </m:oMath>
            <w:r>
              <w:rPr>
                <w:rFonts w:hint="eastAsia"/>
              </w:rPr>
              <w:t xml:space="preserve"> </w:t>
            </w:r>
            <w:r>
              <w:t>m/kg</w:t>
            </w:r>
          </w:p>
        </w:tc>
        <w:tc>
          <w:tcPr>
            <w:tcW w:w="1933" w:type="dxa"/>
            <w:tcBorders>
              <w:bottom w:val="single" w:sz="4" w:space="0" w:color="auto"/>
            </w:tcBorders>
            <w:vAlign w:val="center"/>
          </w:tcPr>
          <w:p w14:paraId="3A4AA851" w14:textId="232A580A" w:rsidR="00642E2D" w:rsidRDefault="00642E2D" w:rsidP="00072F47">
            <w:pPr>
              <w:spacing w:line="240" w:lineRule="auto"/>
              <w:jc w:val="center"/>
            </w:pPr>
            <m:oMath>
              <m:r>
                <m:rPr>
                  <m:sty m:val="p"/>
                </m:rPr>
                <w:rPr>
                  <w:rFonts w:ascii="Cambria Math" w:hAnsi="Cambria Math"/>
                </w:rPr>
                <m:t>2.0×</m:t>
              </m:r>
              <m:sSup>
                <m:sSupPr>
                  <m:ctrlPr>
                    <w:rPr>
                      <w:rFonts w:ascii="Cambria Math" w:hAnsi="Cambria Math"/>
                    </w:rPr>
                  </m:ctrlPr>
                </m:sSupPr>
                <m:e>
                  <m:r>
                    <w:rPr>
                      <w:rFonts w:ascii="Cambria Math" w:hAnsi="Cambria Math"/>
                    </w:rPr>
                    <m:t>10</m:t>
                  </m:r>
                </m:e>
                <m:sup>
                  <m:r>
                    <w:rPr>
                      <w:rFonts w:ascii="Cambria Math" w:hAnsi="Cambria Math"/>
                    </w:rPr>
                    <m:t>9</m:t>
                  </m:r>
                </m:sup>
              </m:sSup>
            </m:oMath>
            <w:r>
              <w:rPr>
                <w:rFonts w:hint="eastAsia"/>
              </w:rPr>
              <w:t xml:space="preserve"> </w:t>
            </w:r>
            <w:r>
              <w:t>m/kg</w:t>
            </w:r>
          </w:p>
        </w:tc>
      </w:tr>
    </w:tbl>
    <w:p w14:paraId="3406E71E" w14:textId="471A2B80" w:rsidR="00642E2D" w:rsidRDefault="00642E2D" w:rsidP="0055359F"/>
    <w:p w14:paraId="5203B3A0" w14:textId="5F119B24" w:rsidR="00072F47" w:rsidRDefault="00072F47" w:rsidP="0055359F">
      <w:r w:rsidRPr="00072F47">
        <w:rPr>
          <w:noProof/>
        </w:rPr>
        <w:lastRenderedPageBreak/>
        <w:drawing>
          <wp:inline distT="0" distB="0" distL="0" distR="0" wp14:anchorId="4C4592D8" wp14:editId="4457C5AB">
            <wp:extent cx="5731510" cy="447929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79290"/>
                    </a:xfrm>
                    <a:prstGeom prst="rect">
                      <a:avLst/>
                    </a:prstGeom>
                  </pic:spPr>
                </pic:pic>
              </a:graphicData>
            </a:graphic>
          </wp:inline>
        </w:drawing>
      </w:r>
    </w:p>
    <w:p w14:paraId="350540F3" w14:textId="725EE3A6" w:rsidR="00CE50EA" w:rsidRDefault="00F35FCD" w:rsidP="00F35FCD">
      <w:pPr>
        <w:pStyle w:val="a9"/>
      </w:pPr>
      <w:bookmarkStart w:id="22" w:name="_Ref146727701"/>
      <w:r>
        <w:t xml:space="preserve">Figure </w:t>
      </w:r>
      <w:r w:rsidR="00537D4D">
        <w:fldChar w:fldCharType="begin"/>
      </w:r>
      <w:r w:rsidR="00537D4D">
        <w:instrText xml:space="preserve"> SEQ Figure \* ARABIC </w:instrText>
      </w:r>
      <w:r w:rsidR="00537D4D">
        <w:fldChar w:fldCharType="separate"/>
      </w:r>
      <w:r w:rsidR="00826BD9">
        <w:rPr>
          <w:noProof/>
        </w:rPr>
        <w:t>8</w:t>
      </w:r>
      <w:r w:rsidR="00537D4D">
        <w:rPr>
          <w:noProof/>
        </w:rPr>
        <w:fldChar w:fldCharType="end"/>
      </w:r>
      <w:bookmarkEnd w:id="22"/>
      <w:r>
        <w:t>. The relationship between estimated cake porosity and estimated specific cake resistance</w:t>
      </w:r>
      <w:r w:rsidR="00CE50EA">
        <w:t xml:space="preserve"> </w:t>
      </w:r>
    </w:p>
    <w:p w14:paraId="41799436" w14:textId="6E89BC2F" w:rsidR="00072F47" w:rsidRDefault="00CE50EA" w:rsidP="00F35FCD">
      <w:pPr>
        <w:pStyle w:val="a9"/>
      </w:pPr>
      <w:r>
        <w:t xml:space="preserve">(25/75 wt% 20/50 </w:t>
      </w:r>
      <m:oMath>
        <m:r>
          <m:rPr>
            <m:sty m:val="p"/>
          </m:rPr>
          <w:rPr>
            <w:rFonts w:ascii="Cambria Math" w:hAnsi="Cambria Math"/>
          </w:rPr>
          <m:t>μm</m:t>
        </m:r>
      </m:oMath>
      <w:r>
        <w:rPr>
          <w:rFonts w:hint="eastAsia"/>
        </w:rPr>
        <w:t xml:space="preserve"> </w:t>
      </w:r>
      <w:r>
        <w:t>PMMA)</w:t>
      </w:r>
    </w:p>
    <w:p w14:paraId="7C97C024" w14:textId="77777777" w:rsidR="00AB0D60" w:rsidRDefault="00AB0D60" w:rsidP="00CD067E">
      <w:pPr>
        <w:widowControl/>
        <w:spacing w:line="240" w:lineRule="auto"/>
        <w:jc w:val="left"/>
      </w:pPr>
    </w:p>
    <w:p w14:paraId="4C2F5D46" w14:textId="18823C64" w:rsidR="00966AA8" w:rsidRPr="00BC187E" w:rsidRDefault="00C061BA" w:rsidP="00C502B0">
      <w:pPr>
        <w:ind w:firstLine="480"/>
      </w:pPr>
      <w:r w:rsidRPr="00BC187E">
        <w:t>A</w:t>
      </w:r>
      <w:r w:rsidR="00CB2F3B" w:rsidRPr="00BC187E">
        <w:t xml:space="preserve"> sensitivity analysis</w:t>
      </w:r>
      <w:r w:rsidR="00F5541D" w:rsidRPr="00BC187E">
        <w:t xml:space="preserve"> </w:t>
      </w:r>
      <w:r w:rsidRPr="00BC187E">
        <w:t xml:space="preserve">based on </w:t>
      </w:r>
      <w:r w:rsidR="00F5541D" w:rsidRPr="00BC187E">
        <w:t xml:space="preserve">50/50 wt% 20/50 </w:t>
      </w:r>
      <m:oMath>
        <m:r>
          <m:rPr>
            <m:sty m:val="p"/>
          </m:rPr>
          <w:rPr>
            <w:rFonts w:ascii="Cambria Math" w:hAnsi="Cambria Math"/>
          </w:rPr>
          <m:t>μm</m:t>
        </m:r>
      </m:oMath>
      <w:r w:rsidR="00F5541D" w:rsidRPr="00BC187E">
        <w:t xml:space="preserve"> PMMA </w:t>
      </w:r>
      <w:r w:rsidRPr="00BC187E">
        <w:t>spheres found</w:t>
      </w:r>
      <w:r w:rsidR="00AB0D60" w:rsidRPr="00BC187E">
        <w:t xml:space="preserve"> that the Poisson ratio and coefficient of restitution </w:t>
      </w:r>
      <w:r w:rsidR="009F0ADE" w:rsidRPr="00BC187E">
        <w:t xml:space="preserve">have </w:t>
      </w:r>
      <w:r w:rsidR="00AB0D60" w:rsidRPr="00BC187E">
        <w:t xml:space="preserve">little effect on the </w:t>
      </w:r>
      <w:r w:rsidR="009F0ADE" w:rsidRPr="00BC187E">
        <w:t xml:space="preserve">predicted </w:t>
      </w:r>
      <w:r w:rsidR="00AB0D60" w:rsidRPr="00BC187E">
        <w:t>cake porosity. However, the cohesion energy density</w:t>
      </w:r>
      <w:r w:rsidR="00DD777F" w:rsidRPr="00BC187E">
        <w:t xml:space="preserve"> and coefficient of friction</w:t>
      </w:r>
      <w:r w:rsidR="00AB0D60" w:rsidRPr="00BC187E">
        <w:t xml:space="preserve"> </w:t>
      </w:r>
      <w:r w:rsidR="00CB2F3B" w:rsidRPr="00BC187E">
        <w:t xml:space="preserve">has a significant effect on the simulation result as shown </w:t>
      </w:r>
      <w:r w:rsidR="0031198B" w:rsidRPr="00BC187E">
        <w:t>in</w:t>
      </w:r>
      <w:r w:rsidR="00EC6D2F" w:rsidRPr="00BC187E">
        <w:t xml:space="preserve"> </w:t>
      </w:r>
      <w:r w:rsidR="00EC6D2F" w:rsidRPr="00BC187E">
        <w:fldChar w:fldCharType="begin"/>
      </w:r>
      <w:r w:rsidR="00EC6D2F" w:rsidRPr="00BC187E">
        <w:instrText xml:space="preserve"> REF _Ref146739575 \h </w:instrText>
      </w:r>
      <w:r w:rsidR="00EC6D2F" w:rsidRPr="00BC187E">
        <w:fldChar w:fldCharType="separate"/>
      </w:r>
      <w:r w:rsidR="00826BD9" w:rsidRPr="00BC187E">
        <w:t xml:space="preserve">Figure </w:t>
      </w:r>
      <w:r w:rsidR="00826BD9" w:rsidRPr="00BC187E">
        <w:rPr>
          <w:noProof/>
        </w:rPr>
        <w:t>9</w:t>
      </w:r>
      <w:r w:rsidR="00EC6D2F" w:rsidRPr="00BC187E">
        <w:fldChar w:fldCharType="end"/>
      </w:r>
      <w:r w:rsidR="00104BE7" w:rsidRPr="00BC187E">
        <w:t xml:space="preserve"> and </w:t>
      </w:r>
      <w:r w:rsidR="00104BE7" w:rsidRPr="00BC187E">
        <w:fldChar w:fldCharType="begin"/>
      </w:r>
      <w:r w:rsidR="00104BE7" w:rsidRPr="00BC187E">
        <w:instrText xml:space="preserve"> REF _Ref154307016 \h </w:instrText>
      </w:r>
      <w:r w:rsidR="00104BE7" w:rsidRPr="00BC187E">
        <w:fldChar w:fldCharType="separate"/>
      </w:r>
      <w:r w:rsidR="00826BD9" w:rsidRPr="00BC187E">
        <w:t xml:space="preserve">Figure </w:t>
      </w:r>
      <w:r w:rsidR="00826BD9" w:rsidRPr="00BC187E">
        <w:rPr>
          <w:noProof/>
        </w:rPr>
        <w:t>10</w:t>
      </w:r>
      <w:r w:rsidR="00104BE7" w:rsidRPr="00BC187E">
        <w:fldChar w:fldCharType="end"/>
      </w:r>
      <w:r w:rsidR="0031198B" w:rsidRPr="00BC187E">
        <w:t xml:space="preserve">. </w:t>
      </w:r>
      <w:r w:rsidR="00104BE7" w:rsidRPr="00BC187E">
        <w:t xml:space="preserve">As shown in </w:t>
      </w:r>
      <w:r w:rsidR="00104BE7" w:rsidRPr="00BC187E">
        <w:fldChar w:fldCharType="begin"/>
      </w:r>
      <w:r w:rsidR="00104BE7" w:rsidRPr="00BC187E">
        <w:instrText xml:space="preserve"> REF _Ref154307016 \h </w:instrText>
      </w:r>
      <w:r w:rsidR="00104BE7" w:rsidRPr="00BC187E">
        <w:fldChar w:fldCharType="separate"/>
      </w:r>
      <w:r w:rsidR="00826BD9" w:rsidRPr="00BC187E">
        <w:t xml:space="preserve">Figure </w:t>
      </w:r>
      <w:r w:rsidR="00826BD9" w:rsidRPr="00BC187E">
        <w:rPr>
          <w:noProof/>
        </w:rPr>
        <w:t>10</w:t>
      </w:r>
      <w:r w:rsidR="00104BE7" w:rsidRPr="00BC187E">
        <w:fldChar w:fldCharType="end"/>
      </w:r>
      <w:r w:rsidR="00104BE7" w:rsidRPr="00BC187E">
        <w:t>, the estimated specific cake resistance can range from</w:t>
      </w:r>
      <w:r w:rsidR="00104BE7" w:rsidRPr="00BC187E">
        <w:rPr>
          <w:rFonts w:hint="eastAsia"/>
        </w:rPr>
        <w:t xml:space="preserve"> </w:t>
      </w:r>
      <m:oMath>
        <m:r>
          <m:rPr>
            <m:sty m:val="p"/>
          </m:rPr>
          <w:rPr>
            <w:rFonts w:ascii="Cambria Math" w:hAnsi="Cambria Math"/>
          </w:rPr>
          <m:t>1.0×</m:t>
        </m:r>
        <m:sSup>
          <m:sSupPr>
            <m:ctrlPr>
              <w:rPr>
                <w:rFonts w:ascii="Cambria Math" w:hAnsi="Cambria Math"/>
              </w:rPr>
            </m:ctrlPr>
          </m:sSupPr>
          <m:e>
            <m:r>
              <w:rPr>
                <w:rFonts w:ascii="Cambria Math" w:hAnsi="Cambria Math"/>
              </w:rPr>
              <m:t>10</m:t>
            </m:r>
          </m:e>
          <m:sup>
            <m:r>
              <w:rPr>
                <w:rFonts w:ascii="Cambria Math" w:hAnsi="Cambria Math"/>
              </w:rPr>
              <m:t>9</m:t>
            </m:r>
          </m:sup>
        </m:sSup>
      </m:oMath>
      <w:r w:rsidR="00104BE7" w:rsidRPr="00BC187E">
        <w:rPr>
          <w:rFonts w:hint="eastAsia"/>
        </w:rPr>
        <w:t xml:space="preserve"> </w:t>
      </w:r>
      <w:r w:rsidR="00104BE7" w:rsidRPr="00BC187E">
        <w:t xml:space="preserve">to </w:t>
      </w:r>
      <m:oMath>
        <m:r>
          <m:rPr>
            <m:sty m:val="p"/>
          </m:rPr>
          <w:rPr>
            <w:rFonts w:ascii="Cambria Math" w:hAnsi="Cambria Math"/>
          </w:rPr>
          <m:t>4.0×</m:t>
        </m:r>
        <m:sSup>
          <m:sSupPr>
            <m:ctrlPr>
              <w:rPr>
                <w:rFonts w:ascii="Cambria Math" w:hAnsi="Cambria Math"/>
              </w:rPr>
            </m:ctrlPr>
          </m:sSupPr>
          <m:e>
            <m:r>
              <w:rPr>
                <w:rFonts w:ascii="Cambria Math" w:hAnsi="Cambria Math"/>
              </w:rPr>
              <m:t>10</m:t>
            </m:r>
          </m:e>
          <m:sup>
            <m:r>
              <w:rPr>
                <w:rFonts w:ascii="Cambria Math" w:hAnsi="Cambria Math"/>
              </w:rPr>
              <m:t>9</m:t>
            </m:r>
          </m:sup>
        </m:sSup>
      </m:oMath>
      <w:r w:rsidR="00104BE7" w:rsidRPr="00BC187E">
        <w:rPr>
          <w:rFonts w:hint="eastAsia"/>
        </w:rPr>
        <w:t xml:space="preserve"> </w:t>
      </w:r>
      <w:r w:rsidR="00104BE7" w:rsidRPr="00BC187E">
        <w:t>depend</w:t>
      </w:r>
      <w:r w:rsidR="007D2745" w:rsidRPr="00BC187E">
        <w:t>ing</w:t>
      </w:r>
      <w:r w:rsidR="00104BE7" w:rsidRPr="00BC187E">
        <w:t xml:space="preserve"> on the cohesion energy density and coefficient of friction used in DEM simulation. Thus, the cake porosity and </w:t>
      </w:r>
      <w:r w:rsidR="00104BE7" w:rsidRPr="00BC187E">
        <w:lastRenderedPageBreak/>
        <w:t xml:space="preserve">specific cake resistance cannot be determined by the </w:t>
      </w:r>
      <w:r w:rsidR="00933007" w:rsidRPr="00BC187E">
        <w:t>CSD alone. The cohesive</w:t>
      </w:r>
      <w:r w:rsidR="00104BE7" w:rsidRPr="00BC187E">
        <w:t xml:space="preserve"> and friction</w:t>
      </w:r>
      <w:r w:rsidR="00933007" w:rsidRPr="00BC187E">
        <w:t xml:space="preserve"> force between</w:t>
      </w:r>
      <w:r w:rsidR="00104BE7" w:rsidRPr="00BC187E">
        <w:t xml:space="preserve"> the crystals should also be considered when predicting the cake structure. </w:t>
      </w:r>
      <w:r w:rsidR="00966AA8" w:rsidRPr="00BC187E">
        <w:t>Nagy et al.</w:t>
      </w:r>
      <w:r w:rsidR="00966AA8" w:rsidRPr="00BC187E">
        <w:fldChar w:fldCharType="begin"/>
      </w:r>
      <w:r w:rsidR="00966AA8" w:rsidRPr="00BC187E">
        <w:instrText xml:space="preserve"> ADDIN EN.CITE &lt;EndNote&gt;&lt;Cite&gt;&lt;Author&gt;Nagy&lt;/Author&gt;&lt;Year&gt;2021&lt;/Year&gt;&lt;RecNum&gt;9&lt;/RecNum&gt;&lt;DisplayText&gt;&lt;style face="superscript"&gt;15&lt;/style&gt;&lt;/DisplayText&gt;&lt;record&gt;&lt;rec-number&gt;9&lt;/rec-number&gt;&lt;foreign-keys&gt;&lt;key app="EN" db-id="v2tpprsx9s0tr4epf29xw5sedevezepfefra" timestamp="1675907660"&gt;9&lt;/key&gt;&lt;/foreign-keys&gt;&lt;ref-type name="Journal Article"&gt;17&lt;/ref-type&gt;&lt;contributors&gt;&lt;authors&gt;&lt;author&gt;Nagy, Brigitta&lt;/author&gt;&lt;author&gt;Szilágyi, Botond&lt;/author&gt;&lt;author&gt;Domokos, András&lt;/author&gt;&lt;author&gt;Tacsi, Kornélia&lt;/author&gt;&lt;author&gt;Pataki, Hajnalka&lt;/author&gt;&lt;author&gt;Marosi, György&lt;/author&gt;&lt;author&gt;Nagy, Zsombor Kristóf&lt;/author&gt;&lt;author&gt;Nagy, Zoltan K.&lt;/author&gt;&lt;/authors&gt;&lt;/contributors&gt;&lt;titles&gt;&lt;title&gt;Modeling of pharmaceutical filtration and continuous integrated crystallization-filtration processes&lt;/title&gt;&lt;secondary-title&gt;Chemical Engineering Journal&lt;/secondary-title&gt;&lt;/titles&gt;&lt;periodical&gt;&lt;full-title&gt;Chemical Engineering Journal&lt;/full-title&gt;&lt;/periodical&gt;&lt;pages&gt;127566&lt;/pages&gt;&lt;volume&gt;413&lt;/volume&gt;&lt;keywords&gt;&lt;keyword&gt;Continuous filtration&lt;/keyword&gt;&lt;keyword&gt;Filtration model&lt;/keyword&gt;&lt;keyword&gt;Integrated process&lt;/keyword&gt;&lt;keyword&gt;Population balance model&lt;/keyword&gt;&lt;keyword&gt;Continuous crystallization&lt;/keyword&gt;&lt;/keywords&gt;&lt;dates&gt;&lt;year&gt;2021&lt;/year&gt;&lt;pub-dates&gt;&lt;date&gt;2021/06/01/&lt;/date&gt;&lt;/pub-dates&gt;&lt;/dates&gt;&lt;isbn&gt;1385-8947&lt;/isbn&gt;&lt;urls&gt;&lt;related-urls&gt;&lt;url&gt;https://www.sciencedirect.com/science/article/pii/S1385894720336883&lt;/url&gt;&lt;/related-urls&gt;&lt;/urls&gt;&lt;electronic-resource-num&gt;https://doi.org/10.1016/j.cej.2020.127566&lt;/electronic-resource-num&gt;&lt;/record&gt;&lt;/Cite&gt;&lt;/EndNote&gt;</w:instrText>
      </w:r>
      <w:r w:rsidR="00966AA8" w:rsidRPr="00BC187E">
        <w:fldChar w:fldCharType="separate"/>
      </w:r>
      <w:r w:rsidR="00966AA8" w:rsidRPr="00BC187E">
        <w:rPr>
          <w:noProof/>
          <w:vertAlign w:val="superscript"/>
        </w:rPr>
        <w:t>15</w:t>
      </w:r>
      <w:r w:rsidR="00966AA8" w:rsidRPr="00BC187E">
        <w:fldChar w:fldCharType="end"/>
      </w:r>
      <w:r w:rsidR="00966AA8" w:rsidRPr="00BC187E">
        <w:t xml:space="preserve"> estimated the cake porosity using the equation proposed by Ouchiyama and Tanaka</w:t>
      </w:r>
      <w:r w:rsidR="00966AA8" w:rsidRPr="00BC187E">
        <w:fldChar w:fldCharType="begin"/>
      </w:r>
      <w:r w:rsidR="00966AA8" w:rsidRPr="00BC187E">
        <w:instrText xml:space="preserve"> ADDIN EN.CITE &lt;EndNote&gt;&lt;Cite&gt;&lt;Author&gt;Ouchiyama&lt;/Author&gt;&lt;Year&gt;1986&lt;/Year&gt;&lt;RecNum&gt;43&lt;/RecNum&gt;&lt;DisplayText&gt;&lt;style face="superscript"&gt;16&lt;/style&gt;&lt;/DisplayText&gt;&lt;record&gt;&lt;rec-number&gt;43&lt;/rec-number&gt;&lt;foreign-keys&gt;&lt;key app="EN" db-id="v2tpprsx9s0tr4epf29xw5sedevezepfefra" timestamp="1681640812"&gt;43&lt;/key&gt;&lt;/foreign-keys&gt;&lt;ref-type name="Journal Article"&gt;17&lt;/ref-type&gt;&lt;contributors&gt;&lt;authors&gt;&lt;author&gt;Ouchiyama, Norio&lt;/author&gt;&lt;author&gt;Tanaka, Tatsuo&lt;/author&gt;&lt;/authors&gt;&lt;/contributors&gt;&lt;titles&gt;&lt;title&gt;Porosity estimation from particle size distribution&lt;/title&gt;&lt;secondary-title&gt;Industrial &amp;amp; Engineering Chemistry Fundamentals&lt;/secondary-title&gt;&lt;/titles&gt;&lt;periodical&gt;&lt;full-title&gt;Industrial &amp;amp; Engineering Chemistry Fundamentals&lt;/full-title&gt;&lt;/periodical&gt;&lt;pages&gt;125-129&lt;/pages&gt;&lt;volume&gt;25&lt;/volume&gt;&lt;number&gt;1&lt;/number&gt;&lt;dates&gt;&lt;year&gt;1986&lt;/year&gt;&lt;pub-dates&gt;&lt;date&gt;1986/02/01&lt;/date&gt;&lt;/pub-dates&gt;&lt;/dates&gt;&lt;publisher&gt;American Chemical Society&lt;/publisher&gt;&lt;isbn&gt;0196-4313&lt;/isbn&gt;&lt;urls&gt;&lt;related-urls&gt;&lt;url&gt;https://doi.org/10.1021/i100021a019&lt;/url&gt;&lt;/related-urls&gt;&lt;/urls&gt;&lt;electronic-resource-num&gt;10.1021/i100021a019&lt;/electronic-resource-num&gt;&lt;/record&gt;&lt;/Cite&gt;&lt;/EndNote&gt;</w:instrText>
      </w:r>
      <w:r w:rsidR="00966AA8" w:rsidRPr="00BC187E">
        <w:fldChar w:fldCharType="separate"/>
      </w:r>
      <w:r w:rsidR="00966AA8" w:rsidRPr="00BC187E">
        <w:rPr>
          <w:noProof/>
          <w:vertAlign w:val="superscript"/>
        </w:rPr>
        <w:t>16</w:t>
      </w:r>
      <w:r w:rsidR="00966AA8" w:rsidRPr="00BC187E">
        <w:fldChar w:fldCharType="end"/>
      </w:r>
      <w:r w:rsidR="00966AA8" w:rsidRPr="00BC187E">
        <w:t xml:space="preserve">, which assumes </w:t>
      </w:r>
      <w:r w:rsidR="006F19B0" w:rsidRPr="00BC187E">
        <w:t xml:space="preserve">the cake structure is </w:t>
      </w:r>
      <w:r w:rsidR="00966AA8" w:rsidRPr="00BC187E">
        <w:t>random packing</w:t>
      </w:r>
      <w:r w:rsidR="006F19B0" w:rsidRPr="00BC187E">
        <w:t>. The</w:t>
      </w:r>
      <w:r w:rsidR="00104BE7" w:rsidRPr="00BC187E">
        <w:t xml:space="preserve"> cake porosity estimated by their</w:t>
      </w:r>
      <w:r w:rsidR="006F19B0" w:rsidRPr="00BC187E">
        <w:t xml:space="preserve"> method is always lower than the average cake porosity </w:t>
      </w:r>
      <w:r w:rsidR="003C1765" w:rsidRPr="00BC187E">
        <w:t xml:space="preserve">of uniform sized spheres </w:t>
      </w:r>
      <m:oMath>
        <m:sSub>
          <m:sSubPr>
            <m:ctrlPr>
              <w:rPr>
                <w:rFonts w:ascii="Cambria Math" w:hAnsi="Cambria Math"/>
              </w:rPr>
            </m:ctrlPr>
          </m:sSubPr>
          <m:e>
            <m:r>
              <w:rPr>
                <w:rFonts w:ascii="Cambria Math" w:hAnsi="Cambria Math"/>
              </w:rPr>
              <m:t>ε</m:t>
            </m:r>
          </m:e>
          <m:sub>
            <m:r>
              <w:rPr>
                <w:rFonts w:ascii="Cambria Math" w:hAnsi="Cambria Math"/>
              </w:rPr>
              <m:t>0</m:t>
            </m:r>
          </m:sub>
        </m:sSub>
      </m:oMath>
      <w:r w:rsidR="00104BE7" w:rsidRPr="00BC187E">
        <w:t xml:space="preserve"> used</w:t>
      </w:r>
      <w:r w:rsidR="00104BE7" w:rsidRPr="00BC187E">
        <w:fldChar w:fldCharType="begin"/>
      </w:r>
      <w:r w:rsidR="00104BE7" w:rsidRPr="00BC187E">
        <w:instrText xml:space="preserve"> ADDIN EN.CITE &lt;EndNote&gt;&lt;Cite&gt;&lt;Author&gt;Ouchiyama&lt;/Author&gt;&lt;Year&gt;1986&lt;/Year&gt;&lt;RecNum&gt;43&lt;/RecNum&gt;&lt;DisplayText&gt;&lt;style face="superscript"&gt;16&lt;/style&gt;&lt;/DisplayText&gt;&lt;record&gt;&lt;rec-number&gt;43&lt;/rec-number&gt;&lt;foreign-keys&gt;&lt;key app="EN" db-id="v2tpprsx9s0tr4epf29xw5sedevezepfefra" timestamp="1681640812"&gt;43&lt;/key&gt;&lt;/foreign-keys&gt;&lt;ref-type name="Journal Article"&gt;17&lt;/ref-type&gt;&lt;contributors&gt;&lt;authors&gt;&lt;author&gt;Ouchiyama, Norio&lt;/author&gt;&lt;author&gt;Tanaka, Tatsuo&lt;/author&gt;&lt;/authors&gt;&lt;/contributors&gt;&lt;titles&gt;&lt;title&gt;Porosity estimation from particle size distribution&lt;/title&gt;&lt;secondary-title&gt;Industrial &amp;amp; Engineering Chemistry Fundamentals&lt;/secondary-title&gt;&lt;/titles&gt;&lt;periodical&gt;&lt;full-title&gt;Industrial &amp;amp; Engineering Chemistry Fundamentals&lt;/full-title&gt;&lt;/periodical&gt;&lt;pages&gt;125-129&lt;/pages&gt;&lt;volume&gt;25&lt;/volume&gt;&lt;number&gt;1&lt;/number&gt;&lt;dates&gt;&lt;year&gt;1986&lt;/year&gt;&lt;pub-dates&gt;&lt;date&gt;1986/02/01&lt;/date&gt;&lt;/pub-dates&gt;&lt;/dates&gt;&lt;publisher&gt;American Chemical Society&lt;/publisher&gt;&lt;isbn&gt;0196-4313&lt;/isbn&gt;&lt;urls&gt;&lt;related-urls&gt;&lt;url&gt;https://doi.org/10.1021/i100021a019&lt;/url&gt;&lt;/related-urls&gt;&lt;/urls&gt;&lt;electronic-resource-num&gt;10.1021/i100021a019&lt;/electronic-resource-num&gt;&lt;/record&gt;&lt;/Cite&gt;&lt;/EndNote&gt;</w:instrText>
      </w:r>
      <w:r w:rsidR="00104BE7" w:rsidRPr="00BC187E">
        <w:fldChar w:fldCharType="separate"/>
      </w:r>
      <w:r w:rsidR="00104BE7" w:rsidRPr="00BC187E">
        <w:rPr>
          <w:noProof/>
          <w:vertAlign w:val="superscript"/>
        </w:rPr>
        <w:t>16</w:t>
      </w:r>
      <w:r w:rsidR="00104BE7" w:rsidRPr="00BC187E">
        <w:fldChar w:fldCharType="end"/>
      </w:r>
      <w:r w:rsidR="00104BE7" w:rsidRPr="00BC187E">
        <w:t>.</w:t>
      </w:r>
      <w:r w:rsidR="006F19B0" w:rsidRPr="00BC187E">
        <w:t xml:space="preserve"> In the work of Nagy et al.</w:t>
      </w:r>
      <w:r w:rsidR="006F19B0" w:rsidRPr="00BC187E">
        <w:fldChar w:fldCharType="begin"/>
      </w:r>
      <w:r w:rsidR="006F19B0" w:rsidRPr="00BC187E">
        <w:instrText xml:space="preserve"> ADDIN EN.CITE &lt;EndNote&gt;&lt;Cite&gt;&lt;Author&gt;Nagy&lt;/Author&gt;&lt;Year&gt;2021&lt;/Year&gt;&lt;RecNum&gt;9&lt;/RecNum&gt;&lt;DisplayText&gt;&lt;style face="superscript"&gt;15&lt;/style&gt;&lt;/DisplayText&gt;&lt;record&gt;&lt;rec-number&gt;9&lt;/rec-number&gt;&lt;foreign-keys&gt;&lt;key app="EN" db-id="v2tpprsx9s0tr4epf29xw5sedevezepfefra" timestamp="1675907660"&gt;9&lt;/key&gt;&lt;/foreign-keys&gt;&lt;ref-type name="Journal Article"&gt;17&lt;/ref-type&gt;&lt;contributors&gt;&lt;authors&gt;&lt;author&gt;Nagy, Brigitta&lt;/author&gt;&lt;author&gt;Szilágyi, Botond&lt;/author&gt;&lt;author&gt;Domokos, András&lt;/author&gt;&lt;author&gt;Tacsi, Kornélia&lt;/author&gt;&lt;author&gt;Pataki, Hajnalka&lt;/author&gt;&lt;author&gt;Marosi, György&lt;/author&gt;&lt;author&gt;Nagy, Zsombor Kristóf&lt;/author&gt;&lt;author&gt;Nagy, Zoltan K.&lt;/author&gt;&lt;/authors&gt;&lt;/contributors&gt;&lt;titles&gt;&lt;title&gt;Modeling of pharmaceutical filtration and continuous integrated crystallization-filtration processes&lt;/title&gt;&lt;secondary-title&gt;Chemical Engineering Journal&lt;/secondary-title&gt;&lt;/titles&gt;&lt;periodical&gt;&lt;full-title&gt;Chemical Engineering Journal&lt;/full-title&gt;&lt;/periodical&gt;&lt;pages&gt;127566&lt;/pages&gt;&lt;volume&gt;413&lt;/volume&gt;&lt;keywords&gt;&lt;keyword&gt;Continuous filtration&lt;/keyword&gt;&lt;keyword&gt;Filtration model&lt;/keyword&gt;&lt;keyword&gt;Integrated process&lt;/keyword&gt;&lt;keyword&gt;Population balance model&lt;/keyword&gt;&lt;keyword&gt;Continuous crystallization&lt;/keyword&gt;&lt;/keywords&gt;&lt;dates&gt;&lt;year&gt;2021&lt;/year&gt;&lt;pub-dates&gt;&lt;date&gt;2021/06/01/&lt;/date&gt;&lt;/pub-dates&gt;&lt;/dates&gt;&lt;isbn&gt;1385-8947&lt;/isbn&gt;&lt;urls&gt;&lt;related-urls&gt;&lt;url&gt;https://www.sciencedirect.com/science/article/pii/S1385894720336883&lt;/url&gt;&lt;/related-urls&gt;&lt;/urls&gt;&lt;electronic-resource-num&gt;https://doi.org/10.1016/j.cej.2020.127566&lt;/electronic-resource-num&gt;&lt;/record&gt;&lt;/Cite&gt;&lt;/EndNote&gt;</w:instrText>
      </w:r>
      <w:r w:rsidR="006F19B0" w:rsidRPr="00BC187E">
        <w:fldChar w:fldCharType="separate"/>
      </w:r>
      <w:r w:rsidR="006F19B0" w:rsidRPr="00BC187E">
        <w:rPr>
          <w:noProof/>
          <w:vertAlign w:val="superscript"/>
        </w:rPr>
        <w:t>15</w:t>
      </w:r>
      <w:r w:rsidR="006F19B0" w:rsidRPr="00BC187E">
        <w:fldChar w:fldCharType="end"/>
      </w:r>
      <w:r w:rsidR="006F19B0" w:rsidRPr="00BC187E">
        <w:t xml:space="preserve">, </w:t>
      </w:r>
      <m:oMath>
        <m:sSub>
          <m:sSubPr>
            <m:ctrlPr>
              <w:rPr>
                <w:rFonts w:ascii="Cambria Math" w:hAnsi="Cambria Math"/>
              </w:rPr>
            </m:ctrlPr>
          </m:sSubPr>
          <m:e>
            <m:r>
              <w:rPr>
                <w:rFonts w:ascii="Cambria Math" w:hAnsi="Cambria Math"/>
              </w:rPr>
              <m:t>ε</m:t>
            </m:r>
          </m:e>
          <m:sub>
            <m:r>
              <w:rPr>
                <w:rFonts w:ascii="Cambria Math" w:hAnsi="Cambria Math"/>
              </w:rPr>
              <m:t>0</m:t>
            </m:r>
          </m:sub>
        </m:sSub>
      </m:oMath>
      <w:r w:rsidR="006F19B0" w:rsidRPr="00BC187E">
        <w:t xml:space="preserve"> is estimated using the following equation  </w:t>
      </w:r>
    </w:p>
    <w:tbl>
      <w:tblPr>
        <w:tblStyle w:val="aa"/>
        <w:tblW w:w="9014" w:type="dxa"/>
        <w:tblLook w:val="04A0" w:firstRow="1" w:lastRow="0" w:firstColumn="1" w:lastColumn="0" w:noHBand="0" w:noVBand="1"/>
      </w:tblPr>
      <w:tblGrid>
        <w:gridCol w:w="8369"/>
        <w:gridCol w:w="645"/>
      </w:tblGrid>
      <w:tr w:rsidR="006F19B0" w14:paraId="4B1CF5E7" w14:textId="77777777" w:rsidTr="00AE0B5C">
        <w:tc>
          <w:tcPr>
            <w:tcW w:w="8369" w:type="dxa"/>
            <w:tcBorders>
              <w:top w:val="nil"/>
              <w:left w:val="nil"/>
              <w:bottom w:val="nil"/>
              <w:right w:val="nil"/>
            </w:tcBorders>
          </w:tcPr>
          <w:p w14:paraId="1616FB97" w14:textId="301A1A36" w:rsidR="006F19B0" w:rsidRDefault="00537D4D" w:rsidP="00AE0B5C">
            <w:pPr>
              <w:jc w:val="center"/>
              <w:rPr>
                <w:rFonts w:cs="Times New Roman"/>
              </w:rPr>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=0.375+0.34</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p</m:t>
                        </m:r>
                      </m:sub>
                    </m:sSub>
                  </m:num>
                  <m:den>
                    <m:sSub>
                      <m:sSubPr>
                        <m:ctrlPr>
                          <w:rPr>
                            <w:rFonts w:ascii="Cambria Math" w:hAnsi="Cambria Math"/>
                            <w:i/>
                          </w:rPr>
                        </m:ctrlPr>
                      </m:sSubPr>
                      <m:e>
                        <m:r>
                          <w:rPr>
                            <w:rFonts w:ascii="Cambria Math" w:hAnsi="Cambria Math"/>
                          </w:rPr>
                          <m:t>d</m:t>
                        </m:r>
                      </m:e>
                      <m:sub>
                        <m:r>
                          <w:rPr>
                            <w:rFonts w:ascii="Cambria Math" w:hAnsi="Cambria Math"/>
                          </w:rPr>
                          <m:t>m</m:t>
                        </m:r>
                      </m:sub>
                    </m:sSub>
                  </m:den>
                </m:f>
                <m:r>
                  <w:rPr>
                    <w:rFonts w:ascii="Cambria Math" w:hAnsi="Cambria Math"/>
                  </w:rPr>
                  <m:t>e</m:t>
                </m:r>
              </m:oMath>
            </m:oMathPara>
          </w:p>
        </w:tc>
        <w:tc>
          <w:tcPr>
            <w:tcW w:w="645" w:type="dxa"/>
            <w:tcBorders>
              <w:top w:val="nil"/>
              <w:left w:val="nil"/>
              <w:bottom w:val="nil"/>
              <w:right w:val="nil"/>
            </w:tcBorders>
            <w:vAlign w:val="center"/>
          </w:tcPr>
          <w:p w14:paraId="0ABE8C67" w14:textId="77777777" w:rsidR="006F19B0" w:rsidRDefault="006F19B0" w:rsidP="00AE0B5C">
            <w:pPr>
              <w:jc w:val="right"/>
            </w:pPr>
            <w:r>
              <w:t>(15)</w:t>
            </w:r>
          </w:p>
        </w:tc>
      </w:tr>
    </w:tbl>
    <w:p w14:paraId="445595C1" w14:textId="14F1F2B3" w:rsidR="00104BE7" w:rsidRPr="00BC187E" w:rsidRDefault="003C1765" w:rsidP="00C502B0">
      <w:pPr>
        <w:ind w:firstLine="480"/>
      </w:pPr>
      <w:r w:rsidRPr="00BC187E">
        <w:t xml:space="preserve">For </w:t>
      </w:r>
      <w:r w:rsidR="00AE0B5C" w:rsidRPr="00BC187E">
        <w:t xml:space="preserve">a filtration system whose crystal diameter is significantly smaller than the filter medium diameter, </w:t>
      </w:r>
      <m:oMath>
        <m:sSub>
          <m:sSubPr>
            <m:ctrlPr>
              <w:rPr>
                <w:rFonts w:ascii="Cambria Math" w:hAnsi="Cambria Math"/>
              </w:rPr>
            </m:ctrlPr>
          </m:sSubPr>
          <m:e>
            <m:r>
              <w:rPr>
                <w:rFonts w:ascii="Cambria Math" w:hAnsi="Cambria Math"/>
              </w:rPr>
              <m:t>ε</m:t>
            </m:r>
          </m:e>
          <m:sub>
            <m:r>
              <w:rPr>
                <w:rFonts w:ascii="Cambria Math" w:hAnsi="Cambria Math"/>
              </w:rPr>
              <m:t>0</m:t>
            </m:r>
          </m:sub>
        </m:sSub>
      </m:oMath>
      <w:r w:rsidR="00AE0B5C" w:rsidRPr="00BC187E">
        <w:t xml:space="preserve"> is close to 0.375. Thus, the cake porosity estimated in the work of Nagy et al.</w:t>
      </w:r>
      <w:r w:rsidR="00AE0B5C" w:rsidRPr="00BC187E">
        <w:fldChar w:fldCharType="begin"/>
      </w:r>
      <w:r w:rsidR="00AE0B5C" w:rsidRPr="00BC187E">
        <w:instrText xml:space="preserve"> ADDIN EN.CITE &lt;EndNote&gt;&lt;Cite&gt;&lt;Author&gt;Nagy&lt;/Author&gt;&lt;Year&gt;2021&lt;/Year&gt;&lt;RecNum&gt;9&lt;/RecNum&gt;&lt;DisplayText&gt;&lt;style face="superscript"&gt;15&lt;/style&gt;&lt;/DisplayText&gt;&lt;record&gt;&lt;rec-number&gt;9&lt;/rec-number&gt;&lt;foreign-keys&gt;&lt;key app="EN" db-id="v2tpprsx9s0tr4epf29xw5sedevezepfefra" timestamp="1675907660"&gt;9&lt;/key&gt;&lt;/foreign-keys&gt;&lt;ref-type name="Journal Article"&gt;17&lt;/ref-type&gt;&lt;contributors&gt;&lt;authors&gt;&lt;author&gt;Nagy, Brigitta&lt;/author&gt;&lt;author&gt;Szilágyi, Botond&lt;/author&gt;&lt;author&gt;Domokos, András&lt;/author&gt;&lt;author&gt;Tacsi, Kornélia&lt;/author&gt;&lt;author&gt;Pataki, Hajnalka&lt;/author&gt;&lt;author&gt;Marosi, György&lt;/author&gt;&lt;author&gt;Nagy, Zsombor Kristóf&lt;/author&gt;&lt;author&gt;Nagy, Zoltan K.&lt;/author&gt;&lt;/authors&gt;&lt;/contributors&gt;&lt;titles&gt;&lt;title&gt;Modeling of pharmaceutical filtration and continuous integrated crystallization-filtration processes&lt;/title&gt;&lt;secondary-title&gt;Chemical Engineering Journal&lt;/secondary-title&gt;&lt;/titles&gt;&lt;periodical&gt;&lt;full-title&gt;Chemical Engineering Journal&lt;/full-title&gt;&lt;/periodical&gt;&lt;pages&gt;127566&lt;/pages&gt;&lt;volume&gt;413&lt;/volume&gt;&lt;keywords&gt;&lt;keyword&gt;Continuous filtration&lt;/keyword&gt;&lt;keyword&gt;Filtration model&lt;/keyword&gt;&lt;keyword&gt;Integrated process&lt;/keyword&gt;&lt;keyword&gt;Population balance model&lt;/keyword&gt;&lt;keyword&gt;Continuous crystallization&lt;/keyword&gt;&lt;/keywords&gt;&lt;dates&gt;&lt;year&gt;2021&lt;/year&gt;&lt;pub-dates&gt;&lt;date&gt;2021/06/01/&lt;/date&gt;&lt;/pub-dates&gt;&lt;/dates&gt;&lt;isbn&gt;1385-8947&lt;/isbn&gt;&lt;urls&gt;&lt;related-urls&gt;&lt;url&gt;https://www.sciencedirect.com/science/article/pii/S1385894720336883&lt;/url&gt;&lt;/related-urls&gt;&lt;/urls&gt;&lt;electronic-resource-num&gt;https://doi.org/10.1016/j.cej.2020.127566&lt;/electronic-resource-num&gt;&lt;/record&gt;&lt;/Cite&gt;&lt;/EndNote&gt;</w:instrText>
      </w:r>
      <w:r w:rsidR="00AE0B5C" w:rsidRPr="00BC187E">
        <w:fldChar w:fldCharType="separate"/>
      </w:r>
      <w:r w:rsidR="00AE0B5C" w:rsidRPr="00BC187E">
        <w:rPr>
          <w:noProof/>
          <w:vertAlign w:val="superscript"/>
        </w:rPr>
        <w:t>15</w:t>
      </w:r>
      <w:r w:rsidR="00AE0B5C" w:rsidRPr="00BC187E">
        <w:fldChar w:fldCharType="end"/>
      </w:r>
      <w:r w:rsidR="00AE0B5C" w:rsidRPr="00BC187E">
        <w:t xml:space="preserve"> </w:t>
      </w:r>
      <w:r w:rsidR="00DE7B5F" w:rsidRPr="00BC187E">
        <w:t xml:space="preserve">will </w:t>
      </w:r>
      <w:r w:rsidR="00AE0B5C" w:rsidRPr="00BC187E">
        <w:t xml:space="preserve">always </w:t>
      </w:r>
      <w:r w:rsidR="00DE7B5F" w:rsidRPr="00BC187E">
        <w:t xml:space="preserve">be </w:t>
      </w:r>
      <w:r w:rsidR="00AE0B5C" w:rsidRPr="00BC187E">
        <w:t xml:space="preserve">lower than 0.375. </w:t>
      </w:r>
      <w:r w:rsidR="00104BE7" w:rsidRPr="00BC187E">
        <w:t>For cake</w:t>
      </w:r>
      <w:r w:rsidR="00DE7B5F" w:rsidRPr="00BC187E">
        <w:t>s</w:t>
      </w:r>
      <w:r w:rsidR="00104BE7" w:rsidRPr="00BC187E">
        <w:t xml:space="preserve"> with porosity larger than 0.4,</w:t>
      </w:r>
      <w:r w:rsidR="00BE20AE" w:rsidRPr="00BC187E">
        <w:t xml:space="preserve"> which is not uncommon in the literature</w:t>
      </w:r>
      <w:r w:rsidR="00DE7B5F" w:rsidRPr="00BC187E">
        <w:t>,</w:t>
      </w:r>
      <w:r w:rsidR="00BE20AE" w:rsidRPr="00BC187E">
        <w:fldChar w:fldCharType="begin">
          <w:fldData xml:space="preserve">PEVuZE5vdGU+PENpdGU+PEF1dGhvcj5Tw7ZyZW48L0F1dGhvcj48WWVhcj4yMDEyPC9ZZWFyPjxS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</w:fldData>
        </w:fldChar>
      </w:r>
      <w:r w:rsidR="00BE20AE" w:rsidRPr="00BC187E">
        <w:instrText xml:space="preserve"> ADDIN EN.CITE </w:instrText>
      </w:r>
      <w:r w:rsidR="00BE20AE" w:rsidRPr="00BC187E">
        <w:fldChar w:fldCharType="begin">
          <w:fldData xml:space="preserve">PEVuZE5vdGU+PENpdGU+PEF1dGhvcj5Tw7ZyZW48L0F1dGhvcj48WWVhcj4yMDEyPC9ZZWFyPjxS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</w:fldData>
        </w:fldChar>
      </w:r>
      <w:r w:rsidR="00BE20AE" w:rsidRPr="00BC187E">
        <w:instrText xml:space="preserve"> ADDIN EN.CITE.DATA </w:instrText>
      </w:r>
      <w:r w:rsidR="00BE20AE" w:rsidRPr="00BC187E">
        <w:fldChar w:fldCharType="end"/>
      </w:r>
      <w:r w:rsidR="00BE20AE" w:rsidRPr="00BC187E">
        <w:fldChar w:fldCharType="separate"/>
      </w:r>
      <w:r w:rsidR="00BE20AE" w:rsidRPr="00BC187E">
        <w:rPr>
          <w:noProof/>
          <w:vertAlign w:val="superscript"/>
        </w:rPr>
        <w:t>14, 25</w:t>
      </w:r>
      <w:r w:rsidR="00BE20AE" w:rsidRPr="00BC187E">
        <w:fldChar w:fldCharType="end"/>
      </w:r>
      <w:r w:rsidR="00104BE7" w:rsidRPr="00BC187E">
        <w:t xml:space="preserve"> </w:t>
      </w:r>
      <w:r w:rsidR="00DE7B5F" w:rsidRPr="00BC187E">
        <w:t>this</w:t>
      </w:r>
      <w:r w:rsidR="00104BE7" w:rsidRPr="00BC187E">
        <w:t xml:space="preserve"> method will underestimate the cake</w:t>
      </w:r>
      <w:r w:rsidR="00BE20AE" w:rsidRPr="00BC187E">
        <w:t xml:space="preserve"> porosity. Because Kozeny-Carman equation is sensitive to the estimated cake porosity, the estimated specific cake resistance </w:t>
      </w:r>
      <w:r w:rsidR="00DE7B5F" w:rsidRPr="00BC187E">
        <w:t>determined</w:t>
      </w:r>
      <w:r w:rsidR="00BE20AE" w:rsidRPr="00BC187E">
        <w:t xml:space="preserve"> Eq. (3) may be significantly larger than the </w:t>
      </w:r>
      <w:r w:rsidR="00DE7B5F" w:rsidRPr="00BC187E">
        <w:t>true value</w:t>
      </w:r>
      <w:r w:rsidR="00BE20AE" w:rsidRPr="00BC187E">
        <w:t xml:space="preserve">. </w:t>
      </w:r>
    </w:p>
    <w:p w14:paraId="609C1552" w14:textId="21C3EE61" w:rsidR="00E27D56" w:rsidRPr="00C502B0" w:rsidRDefault="00C11130">
      <w:pPr>
        <w:ind w:firstLine="480"/>
        <w:rPr>
          <w:color w:val="0070C0"/>
        </w:rPr>
      </w:pPr>
      <w:r w:rsidRPr="00BC187E">
        <w:t xml:space="preserve">In this work, </w:t>
      </w:r>
      <w:r w:rsidR="004677FA" w:rsidRPr="00BC187E">
        <w:t xml:space="preserve">it is recommended that </w:t>
      </w:r>
      <w:r w:rsidRPr="00BC187E">
        <w:t xml:space="preserve">the cohesion energy density </w:t>
      </w:r>
      <w:r w:rsidR="004677FA" w:rsidRPr="00BC187E">
        <w:t>be</w:t>
      </w:r>
      <w:r w:rsidRPr="00BC187E">
        <w:t xml:space="preserve"> </w:t>
      </w:r>
      <w:r w:rsidR="007C2E41" w:rsidRPr="00BC187E">
        <w:t xml:space="preserve">determined empirically from </w:t>
      </w:r>
      <w:r w:rsidR="0031473F" w:rsidRPr="00BC187E">
        <w:t>several</w:t>
      </w:r>
      <w:r w:rsidR="007C2E41" w:rsidRPr="00BC187E">
        <w:t xml:space="preserve"> </w:t>
      </w:r>
      <w:r w:rsidR="0041261D" w:rsidRPr="00BC187E">
        <w:t xml:space="preserve">filtration </w:t>
      </w:r>
      <w:r w:rsidR="007C2E41" w:rsidRPr="00BC187E">
        <w:t>experiment</w:t>
      </w:r>
      <w:r w:rsidR="0031473F" w:rsidRPr="00BC187E">
        <w:t>s</w:t>
      </w:r>
      <w:r w:rsidRPr="00BC187E">
        <w:t xml:space="preserve">. </w:t>
      </w:r>
      <w:r w:rsidR="002A622A" w:rsidRPr="00BC187E">
        <w:t xml:space="preserve">For </w:t>
      </w:r>
      <w:r w:rsidR="00200584" w:rsidRPr="00BC187E">
        <w:t>several</w:t>
      </w:r>
      <w:r w:rsidR="002A622A" w:rsidRPr="00BC187E">
        <w:t xml:space="preserve"> given experimental crystal size distribution</w:t>
      </w:r>
      <w:r w:rsidR="00200584" w:rsidRPr="00BC187E">
        <w:t>s</w:t>
      </w:r>
      <w:r w:rsidR="002A622A" w:rsidRPr="00BC187E">
        <w:t xml:space="preserve">, the cohesion energy density </w:t>
      </w:r>
      <w:r w:rsidR="00200584" w:rsidRPr="00BC187E">
        <w:t>could</w:t>
      </w:r>
      <w:r w:rsidR="002A622A" w:rsidRPr="00BC187E">
        <w:t xml:space="preserve"> be </w:t>
      </w:r>
      <w:r w:rsidR="00200584" w:rsidRPr="00BC187E">
        <w:t>determined</w:t>
      </w:r>
      <w:r w:rsidR="002A622A" w:rsidRPr="00BC187E">
        <w:t xml:space="preserve"> </w:t>
      </w:r>
      <w:r w:rsidR="00200584" w:rsidRPr="00BC187E">
        <w:t xml:space="preserve">by minimizing the prediction error for the specific cake resistance as shown </w:t>
      </w:r>
      <w:r w:rsidR="00D2438A" w:rsidRPr="00BC187E">
        <w:t xml:space="preserve">in </w:t>
      </w:r>
      <w:r w:rsidR="00D2438A" w:rsidRPr="00BC187E">
        <w:fldChar w:fldCharType="begin"/>
      </w:r>
      <w:r w:rsidR="00D2438A" w:rsidRPr="00BC187E">
        <w:instrText xml:space="preserve"> REF _Ref154307016 \h </w:instrText>
      </w:r>
      <w:r w:rsidR="00D2438A" w:rsidRPr="00BC187E">
        <w:fldChar w:fldCharType="separate"/>
      </w:r>
      <w:r w:rsidR="00826BD9" w:rsidRPr="00BC187E">
        <w:t xml:space="preserve">Figure </w:t>
      </w:r>
      <w:r w:rsidR="00826BD9" w:rsidRPr="00BC187E">
        <w:rPr>
          <w:noProof/>
        </w:rPr>
        <w:t>10</w:t>
      </w:r>
      <w:r w:rsidR="00D2438A" w:rsidRPr="00BC187E">
        <w:fldChar w:fldCharType="end"/>
      </w:r>
      <w:r w:rsidR="002A622A" w:rsidRPr="00BC187E">
        <w:t xml:space="preserve">. </w:t>
      </w:r>
      <w:r w:rsidR="00AE0579" w:rsidRPr="00BC187E">
        <w:t xml:space="preserve">According to </w:t>
      </w:r>
      <w:r w:rsidR="00AE0579" w:rsidRPr="00BC187E">
        <w:fldChar w:fldCharType="begin"/>
      </w:r>
      <w:r w:rsidR="00AE0579" w:rsidRPr="00BC187E">
        <w:instrText xml:space="preserve"> REF _Ref146739575 \h </w:instrText>
      </w:r>
      <w:r w:rsidR="00AE0579" w:rsidRPr="00BC187E">
        <w:fldChar w:fldCharType="separate"/>
      </w:r>
      <w:r w:rsidR="00AE0579" w:rsidRPr="00BC187E">
        <w:t xml:space="preserve">Figure </w:t>
      </w:r>
      <w:r w:rsidR="00AE0579" w:rsidRPr="00BC187E">
        <w:rPr>
          <w:noProof/>
        </w:rPr>
        <w:t>9</w:t>
      </w:r>
      <w:r w:rsidR="00AE0579" w:rsidRPr="00BC187E">
        <w:fldChar w:fldCharType="end"/>
      </w:r>
      <w:r w:rsidR="00AE0579" w:rsidRPr="00BC187E">
        <w:t>, f</w:t>
      </w:r>
      <w:r w:rsidR="004129B1" w:rsidRPr="00BC187E">
        <w:t xml:space="preserve">or </w:t>
      </w:r>
      <w:r w:rsidR="00D726C4" w:rsidRPr="00BC187E">
        <w:t>a</w:t>
      </w:r>
      <w:r w:rsidR="004129B1" w:rsidRPr="00BC187E">
        <w:t xml:space="preserve"> cake porosity lower than 0.4, it</w:t>
      </w:r>
      <w:r w:rsidR="00D726C4" w:rsidRPr="00BC187E">
        <w:t xml:space="preserve"> i</w:t>
      </w:r>
      <w:r w:rsidR="004129B1" w:rsidRPr="00BC187E">
        <w:t xml:space="preserve">s suggested to assume the </w:t>
      </w:r>
      <w:r w:rsidR="00F628F3" w:rsidRPr="00BC187E">
        <w:rPr>
          <w:rFonts w:hint="eastAsia"/>
        </w:rPr>
        <w:t>c</w:t>
      </w:r>
      <w:r w:rsidR="00F628F3" w:rsidRPr="00BC187E">
        <w:t>rystal</w:t>
      </w:r>
      <w:r w:rsidR="00D726C4" w:rsidRPr="00BC187E">
        <w:t>s</w:t>
      </w:r>
      <w:r w:rsidR="004129B1" w:rsidRPr="00BC187E">
        <w:t xml:space="preserve"> </w:t>
      </w:r>
      <w:r w:rsidR="00D726C4" w:rsidRPr="00BC187E">
        <w:t>are</w:t>
      </w:r>
      <w:r w:rsidR="004129B1" w:rsidRPr="00BC187E">
        <w:t xml:space="preserve"> frictionless</w:t>
      </w:r>
      <w:r w:rsidR="00BC187E" w:rsidRPr="00BC187E">
        <w:rPr>
          <w:rFonts w:hint="eastAsia"/>
        </w:rPr>
        <w:t xml:space="preserve"> a</w:t>
      </w:r>
      <w:r w:rsidR="00BC187E" w:rsidRPr="00BC187E">
        <w:t xml:space="preserve">s PMMA system </w:t>
      </w:r>
      <w:r w:rsidR="00BC187E" w:rsidRPr="00BC187E">
        <w:lastRenderedPageBreak/>
        <w:t xml:space="preserve">in </w:t>
      </w:r>
      <w:r w:rsidR="00BC187E" w:rsidRPr="00BC187E">
        <w:fldChar w:fldCharType="begin"/>
      </w:r>
      <w:r w:rsidR="00BC187E" w:rsidRPr="00BC187E">
        <w:instrText xml:space="preserve"> REF _Ref146726826 \h </w:instrText>
      </w:r>
      <w:r w:rsidR="00BC187E" w:rsidRPr="00BC187E">
        <w:fldChar w:fldCharType="separate"/>
      </w:r>
      <w:r w:rsidR="00BC187E" w:rsidRPr="00BC187E">
        <w:t xml:space="preserve">Table </w:t>
      </w:r>
      <w:r w:rsidR="00BC187E" w:rsidRPr="00BC187E">
        <w:rPr>
          <w:noProof/>
        </w:rPr>
        <w:t>4</w:t>
      </w:r>
      <w:r w:rsidR="00BC187E" w:rsidRPr="00BC187E">
        <w:fldChar w:fldCharType="end"/>
      </w:r>
      <w:r w:rsidR="004129B1" w:rsidRPr="00BC187E">
        <w:t>.</w:t>
      </w:r>
      <w:r w:rsidR="00F628F3" w:rsidRPr="00BC187E">
        <w:t xml:space="preserve"> For the cake porosity larger than 0.4, </w:t>
      </w:r>
      <w:r w:rsidR="00D726C4" w:rsidRPr="00BC187E">
        <w:t>it is</w:t>
      </w:r>
      <w:r w:rsidR="00F628F3" w:rsidRPr="00BC187E">
        <w:t xml:space="preserve"> suggested to consider the friction force between crystals. According to the work of Wang et al.</w:t>
      </w:r>
      <w:r w:rsidR="00F628F3" w:rsidRPr="00BC187E">
        <w:fldChar w:fldCharType="begin"/>
      </w:r>
      <w:r w:rsidR="00F628F3" w:rsidRPr="00BC187E">
        <w:instrText xml:space="preserve"> ADDIN EN.CITE &lt;EndNote&gt;&lt;Cite&gt;&lt;Author&gt;Yanzhong&lt;/Author&gt;&lt;Year&gt;2012&lt;/Year&gt;&lt;RecNum&gt;60&lt;/RecNum&gt;&lt;DisplayText&gt;&lt;style face="superscript"&gt;40&lt;/style&gt;&lt;/DisplayText&gt;&lt;record&gt;&lt;rec-number&gt;60&lt;/rec-number&gt;&lt;foreign-keys&gt;&lt;key app="EN" db-id="v2tpprsx9s0tr4epf29xw5sedevezepfefra" timestamp="1694411936"&gt;60&lt;/key&gt;&lt;/foreign-keys&gt;&lt;ref-type name="Journal Article"&gt;17&lt;/ref-type&gt;&lt;contributors&gt;&lt;authors&gt;&lt;author&gt;Yanzhong, Wang&lt;/author&gt;&lt;author&gt;Bin, WEI&lt;/author&gt;&lt;author&gt;Xiangyu, WU&lt;/author&gt;&lt;/authors&gt;&lt;/contributors&gt;&lt;titles&gt;&lt;title&gt;Wet friction-elements boundary friction mechanism and friction coefficient prediction&lt;/title&gt;&lt;secondary-title&gt;Tribology in Industry&lt;/secondary-title&gt;&lt;/titles&gt;&lt;periodical&gt;&lt;full-title&gt;Tribology in Industry&lt;/full-title&gt;&lt;/periodical&gt;&lt;pages&gt;198&lt;/pages&gt;&lt;volume&gt;34&lt;/volume&gt;&lt;number&gt;4&lt;/number&gt;&lt;dates&gt;&lt;year&gt;2012&lt;/year&gt;&lt;/dates&gt;&lt;isbn&gt;0354-8996&lt;/isbn&gt;&lt;urls&gt;&lt;/urls&gt;&lt;/record&gt;&lt;/Cite&gt;&lt;/EndNote&gt;</w:instrText>
      </w:r>
      <w:r w:rsidR="00F628F3" w:rsidRPr="00BC187E">
        <w:fldChar w:fldCharType="separate"/>
      </w:r>
      <w:r w:rsidR="00F628F3" w:rsidRPr="00BC187E">
        <w:rPr>
          <w:noProof/>
          <w:vertAlign w:val="superscript"/>
        </w:rPr>
        <w:t>40</w:t>
      </w:r>
      <w:r w:rsidR="00F628F3" w:rsidRPr="00BC187E">
        <w:fldChar w:fldCharType="end"/>
      </w:r>
      <w:r w:rsidR="00F628F3" w:rsidRPr="00BC187E">
        <w:t xml:space="preserve">, </w:t>
      </w:r>
      <w:r w:rsidR="00D726C4" w:rsidRPr="00BC187E">
        <w:t>a</w:t>
      </w:r>
      <w:r w:rsidR="00F628F3" w:rsidRPr="00BC187E">
        <w:t xml:space="preserve"> friction coefficient of 0.05 can be used for the system</w:t>
      </w:r>
      <w:r w:rsidR="00D726C4" w:rsidRPr="00BC187E">
        <w:t>s with wet surfaces</w:t>
      </w:r>
      <w:r w:rsidR="00F628F3" w:rsidRPr="00BC187E">
        <w:t>.</w:t>
      </w:r>
      <w:r w:rsidR="004129B1" w:rsidRPr="00BC187E">
        <w:t xml:space="preserve"> </w:t>
      </w:r>
      <w:r w:rsidR="007C2E41" w:rsidRPr="00BC187E">
        <w:t>After the cohesion energy density is determined</w:t>
      </w:r>
      <w:r w:rsidR="002A622A" w:rsidRPr="00BC187E">
        <w:t xml:space="preserve">, the </w:t>
      </w:r>
      <w:r w:rsidR="00AB0396" w:rsidRPr="00BC187E">
        <w:t>cake porosity and resistance for other crystal size distributions can be predicted</w:t>
      </w:r>
      <w:r w:rsidR="00F628F3" w:rsidRPr="00BC187E">
        <w:t xml:space="preserve"> by DEM simulation </w:t>
      </w:r>
      <w:r w:rsidR="00AB0396" w:rsidRPr="00BC187E">
        <w:t>without further experiment.</w:t>
      </w:r>
      <w:r w:rsidR="007C2E41">
        <w:t xml:space="preserve"> </w:t>
      </w:r>
    </w:p>
    <w:p w14:paraId="0BF086FC" w14:textId="1C4D2EAB" w:rsidR="006F78DA" w:rsidRDefault="0019152D" w:rsidP="00E50ACE">
      <w:pPr>
        <w:pStyle w:val="a9"/>
      </w:pPr>
      <w:r w:rsidRPr="0019152D">
        <w:rPr>
          <w:noProof/>
        </w:rPr>
        <w:drawing>
          <wp:inline distT="0" distB="0" distL="0" distR="0" wp14:anchorId="1D4B4700" wp14:editId="76E69DDB">
            <wp:extent cx="5478449" cy="3479113"/>
            <wp:effectExtent l="0" t="0" r="8255" b="762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4383" cy="3482881"/>
                    </a:xfrm>
                    <a:prstGeom prst="rect">
                      <a:avLst/>
                    </a:prstGeom>
                  </pic:spPr>
                </pic:pic>
              </a:graphicData>
            </a:graphic>
          </wp:inline>
        </w:drawing>
      </w:r>
    </w:p>
    <w:p w14:paraId="4BE571F8" w14:textId="0B14B187" w:rsidR="006F78DA" w:rsidRDefault="006F78DA" w:rsidP="00104BE7">
      <w:pPr>
        <w:pStyle w:val="a9"/>
        <w:spacing w:line="240" w:lineRule="auto"/>
      </w:pPr>
      <w:bookmarkStart w:id="23" w:name="_Ref146739575"/>
      <w:r>
        <w:t xml:space="preserve">Figure </w:t>
      </w:r>
      <w:r w:rsidR="00537D4D">
        <w:fldChar w:fldCharType="begin"/>
      </w:r>
      <w:r w:rsidR="00537D4D">
        <w:instrText xml:space="preserve"> SEQ Figure \* ARABIC </w:instrText>
      </w:r>
      <w:r w:rsidR="00537D4D">
        <w:fldChar w:fldCharType="separate"/>
      </w:r>
      <w:r w:rsidR="00826BD9">
        <w:rPr>
          <w:noProof/>
        </w:rPr>
        <w:t>9</w:t>
      </w:r>
      <w:r w:rsidR="00537D4D">
        <w:rPr>
          <w:noProof/>
        </w:rPr>
        <w:fldChar w:fldCharType="end"/>
      </w:r>
      <w:bookmarkEnd w:id="23"/>
      <w:r>
        <w:t>. The influence of</w:t>
      </w:r>
      <w:r w:rsidR="00EC6D2F">
        <w:t xml:space="preserve"> cohesion energy density</w:t>
      </w:r>
      <w:r>
        <w:t xml:space="preserve"> on the estimated cake porosity</w:t>
      </w:r>
    </w:p>
    <w:p w14:paraId="6A66869B" w14:textId="23780E99" w:rsidR="00A3713A" w:rsidRDefault="006F78DA" w:rsidP="00C502B0">
      <w:pPr>
        <w:pStyle w:val="a9"/>
        <w:spacing w:line="240" w:lineRule="auto"/>
      </w:pPr>
      <w:r>
        <w:t xml:space="preserve">(50/50 wt% 20/50 </w:t>
      </w:r>
      <m:oMath>
        <m:r>
          <m:rPr>
            <m:sty m:val="p"/>
          </m:rPr>
          <w:rPr>
            <w:rFonts w:ascii="Cambria Math" w:hAnsi="Cambria Math"/>
          </w:rPr>
          <m:t>μm</m:t>
        </m:r>
      </m:oMath>
      <w:r>
        <w:rPr>
          <w:rFonts w:hint="eastAsia"/>
        </w:rPr>
        <w:t xml:space="preserve"> </w:t>
      </w:r>
      <w:r>
        <w:t>PMMA)</w:t>
      </w:r>
    </w:p>
    <w:p w14:paraId="7E999CC6" w14:textId="77CF646C" w:rsidR="00A3713A" w:rsidRDefault="0019152D" w:rsidP="006F78DA">
      <w:pPr>
        <w:pStyle w:val="a9"/>
      </w:pPr>
      <w:r w:rsidRPr="0019152D">
        <w:rPr>
          <w:noProof/>
        </w:rPr>
        <w:lastRenderedPageBreak/>
        <w:drawing>
          <wp:inline distT="0" distB="0" distL="0" distR="0" wp14:anchorId="6A4C8A07" wp14:editId="4099D513">
            <wp:extent cx="5398936" cy="3584137"/>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9618" cy="3591228"/>
                    </a:xfrm>
                    <a:prstGeom prst="rect">
                      <a:avLst/>
                    </a:prstGeom>
                  </pic:spPr>
                </pic:pic>
              </a:graphicData>
            </a:graphic>
          </wp:inline>
        </w:drawing>
      </w:r>
    </w:p>
    <w:p w14:paraId="47CA84BB" w14:textId="74D688EA" w:rsidR="00104BE7" w:rsidRDefault="00A3713A" w:rsidP="00104BE7">
      <w:pPr>
        <w:pStyle w:val="a9"/>
        <w:spacing w:line="240" w:lineRule="auto"/>
      </w:pPr>
      <w:bookmarkStart w:id="24" w:name="_Ref154307016"/>
      <w:r>
        <w:t xml:space="preserve">Figure </w:t>
      </w:r>
      <w:r>
        <w:fldChar w:fldCharType="begin"/>
      </w:r>
      <w:r>
        <w:instrText xml:space="preserve"> SEQ Figure \* ARABIC </w:instrText>
      </w:r>
      <w:r>
        <w:fldChar w:fldCharType="separate"/>
      </w:r>
      <w:r w:rsidR="00826BD9">
        <w:rPr>
          <w:noProof/>
        </w:rPr>
        <w:t>10</w:t>
      </w:r>
      <w:r>
        <w:fldChar w:fldCharType="end"/>
      </w:r>
      <w:bookmarkEnd w:id="24"/>
      <w:r>
        <w:t xml:space="preserve">. </w:t>
      </w:r>
      <w:r w:rsidR="00104BE7">
        <w:t>The influence of cohesion energy density on the estimated specific cake resistance</w:t>
      </w:r>
    </w:p>
    <w:p w14:paraId="3F52C430" w14:textId="77777777" w:rsidR="00104BE7" w:rsidRDefault="00104BE7" w:rsidP="00104BE7">
      <w:pPr>
        <w:pStyle w:val="a9"/>
        <w:spacing w:line="240" w:lineRule="auto"/>
      </w:pPr>
      <w:r>
        <w:t xml:space="preserve">(50/50 wt% 20/50 </w:t>
      </w:r>
      <m:oMath>
        <m:r>
          <m:rPr>
            <m:sty m:val="p"/>
          </m:rPr>
          <w:rPr>
            <w:rFonts w:ascii="Cambria Math" w:hAnsi="Cambria Math"/>
          </w:rPr>
          <m:t>μm</m:t>
        </m:r>
      </m:oMath>
      <w:r>
        <w:rPr>
          <w:rFonts w:hint="eastAsia"/>
        </w:rPr>
        <w:t xml:space="preserve"> </w:t>
      </w:r>
      <w:r>
        <w:t>PMMA)</w:t>
      </w:r>
    </w:p>
    <w:p w14:paraId="745F4F93" w14:textId="2FA7F081" w:rsidR="0055359F" w:rsidRPr="0055359F" w:rsidRDefault="00CD067E">
      <w:pPr>
        <w:pStyle w:val="a9"/>
      </w:pPr>
      <w:r>
        <w:br w:type="page"/>
      </w:r>
    </w:p>
    <w:p w14:paraId="2B79FE5A" w14:textId="2EDFF44D" w:rsidR="00C32139" w:rsidRPr="00B53B2F" w:rsidRDefault="00EE2B1A" w:rsidP="00757768">
      <w:pPr>
        <w:pStyle w:val="2"/>
        <w:numPr>
          <w:ilvl w:val="1"/>
          <w:numId w:val="7"/>
        </w:numPr>
      </w:pPr>
      <w:r>
        <w:rPr>
          <w:rFonts w:hint="eastAsia"/>
        </w:rPr>
        <w:lastRenderedPageBreak/>
        <w:t>C</w:t>
      </w:r>
      <w:r>
        <w:t>ase Study: Ammonium Alum System</w:t>
      </w:r>
    </w:p>
    <w:p w14:paraId="740A859E" w14:textId="268770D9" w:rsidR="00EB1ED9" w:rsidRDefault="00EB1ED9" w:rsidP="0080424C">
      <w:r>
        <w:rPr>
          <w:rFonts w:hint="eastAsia"/>
        </w:rPr>
        <w:t>To</w:t>
      </w:r>
      <w:r w:rsidR="00040C10">
        <w:t xml:space="preserve"> demonstrate </w:t>
      </w:r>
      <w:r>
        <w:t xml:space="preserve">the </w:t>
      </w:r>
      <w:r w:rsidR="0043664B">
        <w:t xml:space="preserve">proposed </w:t>
      </w:r>
      <w:r>
        <w:t>method, an integrated</w:t>
      </w:r>
      <w:r w:rsidR="005F7EF0">
        <w:t xml:space="preserve"> evaporative</w:t>
      </w:r>
      <w:r>
        <w:t xml:space="preserve"> crystallization-filtration</w:t>
      </w:r>
      <w:r w:rsidR="00040C10">
        <w:t xml:space="preserve"> process</w:t>
      </w:r>
      <w:r>
        <w:t xml:space="preserve"> </w:t>
      </w:r>
      <w:r w:rsidR="0043664B">
        <w:t xml:space="preserve">for the production of </w:t>
      </w:r>
      <w:r>
        <w:t xml:space="preserve">ammonium alum is studied. </w:t>
      </w:r>
      <w:r w:rsidR="00F12C6E">
        <w:t>The process flowsheet and operating condition</w:t>
      </w:r>
      <w:r w:rsidR="0043664B">
        <w:t>s</w:t>
      </w:r>
      <w:r w:rsidR="00F12C6E">
        <w:t xml:space="preserve"> </w:t>
      </w:r>
      <w:r w:rsidR="0043664B">
        <w:t xml:space="preserve">are </w:t>
      </w:r>
      <w:r w:rsidR="00F12C6E">
        <w:t xml:space="preserve">shown in </w:t>
      </w:r>
      <w:r w:rsidR="00F12C6E">
        <w:fldChar w:fldCharType="begin"/>
      </w:r>
      <w:r w:rsidR="00F12C6E">
        <w:instrText xml:space="preserve"> REF _Ref146814880 \h </w:instrText>
      </w:r>
      <w:r w:rsidR="00F12C6E">
        <w:fldChar w:fldCharType="separate"/>
      </w:r>
      <w:r w:rsidR="00826BD9">
        <w:t xml:space="preserve">Figure </w:t>
      </w:r>
      <w:r w:rsidR="00826BD9">
        <w:rPr>
          <w:noProof/>
        </w:rPr>
        <w:t>11</w:t>
      </w:r>
      <w:r w:rsidR="00F12C6E">
        <w:fldChar w:fldCharType="end"/>
      </w:r>
      <w:r w:rsidR="00F12C6E">
        <w:t xml:space="preserve">. The nucleation rate of ammonium alum can be expressed using the following equation, where </w:t>
      </w:r>
      <w:r w:rsidR="00F12C6E" w:rsidRPr="00AB2F5B">
        <w:rPr>
          <w:i/>
        </w:rPr>
        <w:t>B</w:t>
      </w:r>
      <w:r w:rsidR="00F12C6E" w:rsidRPr="00F12C6E">
        <w:rPr>
          <w:vertAlign w:val="superscript"/>
        </w:rPr>
        <w:t>0</w:t>
      </w:r>
      <w:r w:rsidR="00F12C6E">
        <w:t xml:space="preserve"> </w:t>
      </w:r>
      <w:r w:rsidR="00A70970">
        <w:t>has</w:t>
      </w:r>
      <w:r w:rsidR="00F12C6E">
        <w:t xml:space="preserve"> unit</w:t>
      </w:r>
      <w:r w:rsidR="00A70970">
        <w:t>s</w:t>
      </w:r>
      <w:r w:rsidR="00F12C6E">
        <w:t xml:space="preserve"> of #/</w:t>
      </w:r>
      <w:r w:rsidR="0043664B">
        <w:t>L</w:t>
      </w:r>
      <w:r w:rsidR="0043664B">
        <w:rPr>
          <w:rFonts w:cs="Times New Roman"/>
        </w:rPr>
        <w:t>∙</w:t>
      </w:r>
      <w:r w:rsidR="00F12C6E">
        <w:t xml:space="preserve">s, </w:t>
      </w:r>
      <w:r w:rsidR="00F12C6E" w:rsidRPr="00AB2F5B">
        <w:rPr>
          <w:i/>
        </w:rPr>
        <w:t>M</w:t>
      </w:r>
      <w:r w:rsidR="00F12C6E" w:rsidRPr="00AB2F5B">
        <w:rPr>
          <w:i/>
          <w:vertAlign w:val="subscript"/>
        </w:rPr>
        <w:t>T</w:t>
      </w:r>
      <w:r w:rsidR="00F12C6E">
        <w:t xml:space="preserve"> </w:t>
      </w:r>
      <w:r w:rsidR="00A70970">
        <w:t>has</w:t>
      </w:r>
      <w:r w:rsidR="00F12C6E">
        <w:t xml:space="preserve"> unit</w:t>
      </w:r>
      <w:r w:rsidR="00A70970">
        <w:t>s</w:t>
      </w:r>
      <w:r w:rsidR="00F12C6E">
        <w:t xml:space="preserve"> of g/L and </w:t>
      </w:r>
      <w:r w:rsidR="00F12C6E" w:rsidRPr="00AB2F5B">
        <w:rPr>
          <w:i/>
        </w:rPr>
        <w:t>G</w:t>
      </w:r>
      <w:r w:rsidR="00F12C6E" w:rsidRPr="00AB2F5B">
        <w:rPr>
          <w:i/>
          <w:vertAlign w:val="subscript"/>
        </w:rPr>
        <w:t>c</w:t>
      </w:r>
      <w:r w:rsidR="00F12C6E">
        <w:t xml:space="preserve"> </w:t>
      </w:r>
      <w:r w:rsidR="00A70970">
        <w:t>has</w:t>
      </w:r>
      <w:r w:rsidR="00F12C6E">
        <w:t xml:space="preserve"> unit</w:t>
      </w:r>
      <w:r w:rsidR="00A70970">
        <w:t>s</w:t>
      </w:r>
      <w:r w:rsidR="00F12C6E">
        <w:t xml:space="preserve"> of m/s.</w:t>
      </w:r>
      <w:r w:rsidR="00F12C6E">
        <w:fldChar w:fldCharType="begin"/>
      </w:r>
      <w:r w:rsidR="00EB4FDC">
        <w:instrText xml:space="preserve"> ADDIN EN.CITE &lt;EndNote&gt;&lt;Cite&gt;&lt;Author&gt;Garside&lt;/Author&gt;&lt;Year&gt;1980&lt;/Year&gt;&lt;RecNum&gt;62&lt;/RecNum&gt;&lt;DisplayText&gt;&lt;style face="superscript"&gt;38&lt;/style&gt;&lt;/DisplayText&gt;&lt;record&gt;&lt;rec-number&gt;62&lt;/rec-number&gt;&lt;foreign-keys&gt;&lt;key app="EN" db-id="v2tpprsx9s0tr4epf29xw5sedevezepfefra" timestamp="1695787694"&gt;62&lt;/key&gt;&lt;/foreign-keys&gt;&lt;ref-type name="Journal Article"&gt;17&lt;/ref-type&gt;&lt;contributors&gt;&lt;authors&gt;&lt;author&gt;Garside, John&lt;/author&gt;&lt;author&gt;Shah, Mukund B&lt;/author&gt;&lt;/authors&gt;&lt;/contributors&gt;&lt;titles&gt;&lt;title&gt;Crystallization kinetics from MSMPR crystallizers&lt;/title&gt;&lt;secondary-title&gt;Industrial &amp;amp; Engineering Chemistry Process Design and Development&lt;/secondary-title&gt;&lt;/titles&gt;&lt;periodical&gt;&lt;full-title&gt;Industrial &amp;amp; Engineering Chemistry Process Design and Development&lt;/full-title&gt;&lt;/periodical&gt;&lt;pages&gt;509-514&lt;/pages&gt;&lt;volume&gt;19&lt;/volume&gt;&lt;number&gt;4&lt;/number&gt;&lt;dates&gt;&lt;year&gt;1980&lt;/year&gt;&lt;/dates&gt;&lt;isbn&gt;0196-4305&lt;/isbn&gt;&lt;urls&gt;&lt;/urls&gt;&lt;/record&gt;&lt;/Cite&gt;&lt;/EndNote&gt;</w:instrText>
      </w:r>
      <w:r w:rsidR="00F12C6E">
        <w:fldChar w:fldCharType="separate"/>
      </w:r>
      <w:r w:rsidR="00EB4FDC" w:rsidRPr="00EB4FDC">
        <w:rPr>
          <w:noProof/>
          <w:vertAlign w:val="superscript"/>
        </w:rPr>
        <w:t>38</w:t>
      </w:r>
      <w:r w:rsidR="00F12C6E">
        <w:fldChar w:fldCharType="end"/>
      </w:r>
    </w:p>
    <w:tbl>
      <w:tblPr>
        <w:tblStyle w:val="aa"/>
        <w:tblW w:w="9014" w:type="dxa"/>
        <w:tblLook w:val="04A0" w:firstRow="1" w:lastRow="0" w:firstColumn="1" w:lastColumn="0" w:noHBand="0" w:noVBand="1"/>
      </w:tblPr>
      <w:tblGrid>
        <w:gridCol w:w="8369"/>
        <w:gridCol w:w="645"/>
      </w:tblGrid>
      <w:tr w:rsidR="00E22908" w14:paraId="7DE16D0C" w14:textId="77777777" w:rsidTr="00EB1ED9">
        <w:tc>
          <w:tcPr>
            <w:tcW w:w="8369" w:type="dxa"/>
            <w:tcBorders>
              <w:top w:val="nil"/>
              <w:left w:val="nil"/>
              <w:bottom w:val="nil"/>
              <w:right w:val="nil"/>
            </w:tcBorders>
          </w:tcPr>
          <w:p w14:paraId="427C5E16" w14:textId="7C9ED24D" w:rsidR="00E22908" w:rsidRDefault="00537D4D" w:rsidP="00E22908">
            <w:pPr>
              <w:jc w:val="center"/>
              <w:rPr>
                <w:rFonts w:cs="Times New Roman"/>
              </w:rPr>
            </w:pPr>
            <m:oMathPara>
              <m:oMath>
                <m:sSup>
                  <m:sSupPr>
                    <m:ctrlPr>
                      <w:rPr>
                        <w:rFonts w:ascii="Cambria Math" w:hAnsi="Cambria Math"/>
                        <w:i/>
                      </w:rPr>
                    </m:ctrlPr>
                  </m:sSupPr>
                  <m:e>
                    <m:r>
                      <w:rPr>
                        <w:rFonts w:ascii="Cambria Math" w:hAnsi="Cambria Math"/>
                      </w:rPr>
                      <m:t>B</m:t>
                    </m:r>
                  </m:e>
                  <m:sup>
                    <m:r>
                      <w:rPr>
                        <w:rFonts w:ascii="Cambria Math" w:hAnsi="Cambria Math"/>
                      </w:rPr>
                      <m:t>0</m:t>
                    </m:r>
                  </m:sup>
                </m:sSup>
                <m:r>
                  <w:rPr>
                    <w:rFonts w:ascii="Cambria Math" w:hAnsi="Cambria Math"/>
                  </w:rPr>
                  <m:t>=9.00×</m:t>
                </m:r>
                <m:sSup>
                  <m:sSupPr>
                    <m:ctrlPr>
                      <w:rPr>
                        <w:rFonts w:ascii="Cambria Math" w:hAnsi="Cambria Math"/>
                        <w:i/>
                      </w:rPr>
                    </m:ctrlPr>
                  </m:sSupPr>
                  <m:e>
                    <m:r>
                      <w:rPr>
                        <w:rFonts w:ascii="Cambria Math" w:hAnsi="Cambria Math"/>
                      </w:rPr>
                      <m:t>10</m:t>
                    </m:r>
                  </m:e>
                  <m:sup>
                    <m:r>
                      <w:rPr>
                        <w:rFonts w:ascii="Cambria Math" w:hAnsi="Cambria Math"/>
                      </w:rPr>
                      <m:t>16</m:t>
                    </m:r>
                  </m:sup>
                </m:sSup>
                <m:sSub>
                  <m:sSubPr>
                    <m:ctrlPr>
                      <w:rPr>
                        <w:rFonts w:ascii="Cambria Math" w:hAnsi="Cambria Math"/>
                        <w:i/>
                      </w:rPr>
                    </m:ctrlPr>
                  </m:sSubPr>
                  <m:e>
                    <m:r>
                      <w:rPr>
                        <w:rFonts w:ascii="Cambria Math" w:hAnsi="Cambria Math"/>
                      </w:rPr>
                      <m:t>M</m:t>
                    </m:r>
                  </m:e>
                  <m:sub>
                    <m:r>
                      <w:rPr>
                        <w:rFonts w:ascii="Cambria Math" w:hAnsi="Cambria Math"/>
                      </w:rPr>
                      <m:t>T</m:t>
                    </m:r>
                  </m:sub>
                </m:sSub>
                <m:sSubSup>
                  <m:sSubSupPr>
                    <m:ctrlPr>
                      <w:rPr>
                        <w:rFonts w:ascii="Cambria Math" w:hAnsi="Cambria Math"/>
                        <w:i/>
                      </w:rPr>
                    </m:ctrlPr>
                  </m:sSubSupPr>
                  <m:e>
                    <m:r>
                      <w:rPr>
                        <w:rFonts w:ascii="Cambria Math" w:hAnsi="Cambria Math"/>
                      </w:rPr>
                      <m:t>G</m:t>
                    </m:r>
                  </m:e>
                  <m:sub>
                    <m:r>
                      <w:rPr>
                        <w:rFonts w:ascii="Cambria Math" w:hAnsi="Cambria Math"/>
                      </w:rPr>
                      <m:t>c</m:t>
                    </m:r>
                  </m:sub>
                  <m:sup>
                    <m:r>
                      <w:rPr>
                        <w:rFonts w:ascii="Cambria Math" w:hAnsi="Cambria Math"/>
                      </w:rPr>
                      <m:t>2.0</m:t>
                    </m:r>
                  </m:sup>
                </m:sSubSup>
              </m:oMath>
            </m:oMathPara>
          </w:p>
        </w:tc>
        <w:tc>
          <w:tcPr>
            <w:tcW w:w="645" w:type="dxa"/>
            <w:tcBorders>
              <w:top w:val="nil"/>
              <w:left w:val="nil"/>
              <w:bottom w:val="nil"/>
              <w:right w:val="nil"/>
            </w:tcBorders>
            <w:vAlign w:val="center"/>
          </w:tcPr>
          <w:p w14:paraId="38325486" w14:textId="3500EDC7" w:rsidR="00E22908" w:rsidRDefault="00E22908" w:rsidP="00EB1ED9">
            <w:pPr>
              <w:jc w:val="right"/>
            </w:pPr>
            <w:r>
              <w:t>(1</w:t>
            </w:r>
            <w:r w:rsidR="006F19B0">
              <w:t>6</w:t>
            </w:r>
            <w:r>
              <w:t>)</w:t>
            </w:r>
          </w:p>
        </w:tc>
      </w:tr>
    </w:tbl>
    <w:p w14:paraId="08CDE168" w14:textId="72B677A6" w:rsidR="00F33C8F" w:rsidRDefault="000B2773" w:rsidP="0080424C">
      <w:r>
        <w:rPr>
          <w:rFonts w:hint="eastAsia"/>
        </w:rPr>
        <w:t>T</w:t>
      </w:r>
      <w:r>
        <w:t xml:space="preserve">he CSD of </w:t>
      </w:r>
      <w:r w:rsidR="001720E2">
        <w:t xml:space="preserve">the </w:t>
      </w:r>
      <w:r w:rsidR="00EC2AF2">
        <w:t>crystalline product</w:t>
      </w:r>
      <w:r>
        <w:t xml:space="preserve"> </w:t>
      </w:r>
      <w:r w:rsidR="001720E2">
        <w:t xml:space="preserve">for </w:t>
      </w:r>
      <w:r>
        <w:t>different crystallizer volume</w:t>
      </w:r>
      <w:r w:rsidR="001720E2">
        <w:t>s</w:t>
      </w:r>
      <w:r>
        <w:t xml:space="preserve"> is shown in </w:t>
      </w:r>
      <w:r>
        <w:fldChar w:fldCharType="begin"/>
      </w:r>
      <w:r>
        <w:instrText xml:space="preserve"> REF _Ref146816591 \h </w:instrText>
      </w:r>
      <w:r>
        <w:fldChar w:fldCharType="separate"/>
      </w:r>
      <w:r w:rsidR="00826BD9">
        <w:t xml:space="preserve">Figure </w:t>
      </w:r>
      <w:r w:rsidR="00826BD9">
        <w:rPr>
          <w:noProof/>
        </w:rPr>
        <w:t>12</w:t>
      </w:r>
      <w:r>
        <w:fldChar w:fldCharType="end"/>
      </w:r>
      <w:r>
        <w:t xml:space="preserve">. </w:t>
      </w:r>
      <w:r w:rsidR="005F7EF0">
        <w:t xml:space="preserve">Part of </w:t>
      </w:r>
      <w:r w:rsidR="001720E2">
        <w:t xml:space="preserve">the </w:t>
      </w:r>
      <w:r w:rsidR="005F7EF0">
        <w:t xml:space="preserve">CSD is truncated in the DEM simulation as described in Section </w:t>
      </w:r>
      <w:r w:rsidR="005F7EF0">
        <w:fldChar w:fldCharType="begin"/>
      </w:r>
      <w:r w:rsidR="005F7EF0">
        <w:instrText xml:space="preserve"> REF _Ref147771165 \r \h </w:instrText>
      </w:r>
      <w:r w:rsidR="005F7EF0">
        <w:fldChar w:fldCharType="separate"/>
      </w:r>
      <w:r w:rsidR="00826BD9">
        <w:t>3.1</w:t>
      </w:r>
      <w:r w:rsidR="005F7EF0">
        <w:fldChar w:fldCharType="end"/>
      </w:r>
      <w:r w:rsidR="005F7EF0">
        <w:t xml:space="preserve">. </w:t>
      </w:r>
      <w:r>
        <w:t xml:space="preserve">As shown in </w:t>
      </w:r>
      <w:r>
        <w:fldChar w:fldCharType="begin"/>
      </w:r>
      <w:r>
        <w:instrText xml:space="preserve"> REF _Ref146816591 \h </w:instrText>
      </w:r>
      <w:r>
        <w:fldChar w:fldCharType="separate"/>
      </w:r>
      <w:r w:rsidR="00826BD9">
        <w:t xml:space="preserve">Figure </w:t>
      </w:r>
      <w:r w:rsidR="00826BD9">
        <w:rPr>
          <w:noProof/>
        </w:rPr>
        <w:t>12</w:t>
      </w:r>
      <w:r>
        <w:fldChar w:fldCharType="end"/>
      </w:r>
      <w:r>
        <w:t xml:space="preserve">, </w:t>
      </w:r>
      <w:r w:rsidR="00F33C8F">
        <w:t xml:space="preserve">the </w:t>
      </w:r>
      <w:r w:rsidR="00EC2AF2">
        <w:t>crystalline product</w:t>
      </w:r>
      <w:r w:rsidR="00F33C8F">
        <w:t xml:space="preserve"> from a </w:t>
      </w:r>
      <w:r w:rsidR="00F94CF5">
        <w:t xml:space="preserve">larger </w:t>
      </w:r>
      <w:r w:rsidR="00F33C8F">
        <w:t xml:space="preserve">crystallizer has a larger </w:t>
      </w:r>
      <w:r w:rsidR="00F94CF5">
        <w:t xml:space="preserve">average </w:t>
      </w:r>
      <w:r w:rsidR="00F33C8F">
        <w:t xml:space="preserve">crystal size and </w:t>
      </w:r>
      <w:r w:rsidR="00F94CF5">
        <w:t xml:space="preserve">a </w:t>
      </w:r>
      <w:r w:rsidR="00F33C8F">
        <w:t xml:space="preserve">broader CSD. </w:t>
      </w:r>
      <w:r w:rsidR="0049022B">
        <w:t xml:space="preserve">This </w:t>
      </w:r>
      <w:r w:rsidR="00F94CF5">
        <w:t xml:space="preserve">result </w:t>
      </w:r>
      <w:r w:rsidR="0049022B">
        <w:t xml:space="preserve">can be explained by </w:t>
      </w:r>
      <w:r w:rsidR="0049022B">
        <w:fldChar w:fldCharType="begin"/>
      </w:r>
      <w:r w:rsidR="0049022B">
        <w:instrText xml:space="preserve"> REF _Ref146817501 \h </w:instrText>
      </w:r>
      <w:r w:rsidR="0049022B">
        <w:fldChar w:fldCharType="separate"/>
      </w:r>
      <w:r w:rsidR="00826BD9">
        <w:t xml:space="preserve">Figure </w:t>
      </w:r>
      <w:r w:rsidR="00826BD9">
        <w:rPr>
          <w:noProof/>
        </w:rPr>
        <w:t>13</w:t>
      </w:r>
      <w:r w:rsidR="0049022B">
        <w:fldChar w:fldCharType="end"/>
      </w:r>
      <w:r w:rsidR="0049022B">
        <w:t>.</w:t>
      </w:r>
      <w:r w:rsidR="00C41918">
        <w:t xml:space="preserve"> Assum</w:t>
      </w:r>
      <w:r w:rsidR="00F94CF5">
        <w:t>ing</w:t>
      </w:r>
      <w:r w:rsidR="00C41918">
        <w:t xml:space="preserve"> </w:t>
      </w:r>
      <w:r w:rsidR="00F94CF5">
        <w:t xml:space="preserve">that </w:t>
      </w:r>
      <w:r w:rsidR="00C41918">
        <w:t xml:space="preserve">the slurry concentration is fixed </w:t>
      </w:r>
      <w:r w:rsidR="00674B94">
        <w:t xml:space="preserve">at </w:t>
      </w:r>
      <w:r w:rsidR="00C41918">
        <w:t>200 g/L,</w:t>
      </w:r>
      <w:r w:rsidR="0049022B">
        <w:t xml:space="preserve"> </w:t>
      </w:r>
      <w:r w:rsidR="00C41918">
        <w:t>a</w:t>
      </w:r>
      <w:r w:rsidR="0049022B">
        <w:t xml:space="preserve">s shown in </w:t>
      </w:r>
      <w:r w:rsidR="0049022B">
        <w:fldChar w:fldCharType="begin"/>
      </w:r>
      <w:r w:rsidR="0049022B">
        <w:instrText xml:space="preserve"> REF _Ref146817501 \h </w:instrText>
      </w:r>
      <w:r w:rsidR="0049022B">
        <w:fldChar w:fldCharType="separate"/>
      </w:r>
      <w:r w:rsidR="00826BD9">
        <w:t xml:space="preserve">Figure </w:t>
      </w:r>
      <w:r w:rsidR="00826BD9">
        <w:rPr>
          <w:noProof/>
        </w:rPr>
        <w:t>13</w:t>
      </w:r>
      <w:r w:rsidR="0049022B">
        <w:fldChar w:fldCharType="end"/>
      </w:r>
      <w:r w:rsidR="0049022B">
        <w:t xml:space="preserve">, the nucleation rate decreases faster than </w:t>
      </w:r>
      <w:r w:rsidR="00900E48">
        <w:t xml:space="preserve">the </w:t>
      </w:r>
      <w:r w:rsidR="0049022B">
        <w:t>crystal growth rate</w:t>
      </w:r>
      <w:r w:rsidR="00900E48">
        <w:t xml:space="preserve"> when the crystallizer</w:t>
      </w:r>
      <w:r w:rsidR="00704269">
        <w:t xml:space="preserve"> volume</w:t>
      </w:r>
      <w:r w:rsidR="00900E48">
        <w:t xml:space="preserve"> increases</w:t>
      </w:r>
      <w:r w:rsidR="0049022B">
        <w:t>.</w:t>
      </w:r>
      <w:r w:rsidR="00900E48">
        <w:t xml:space="preserve"> Thus,</w:t>
      </w:r>
      <w:r w:rsidR="0049022B">
        <w:t xml:space="preserve"> </w:t>
      </w:r>
      <w:r w:rsidR="003156B1">
        <w:t xml:space="preserve">fewer </w:t>
      </w:r>
      <w:r w:rsidR="009F0DB3">
        <w:t>crystal</w:t>
      </w:r>
      <w:r w:rsidR="003156B1">
        <w:t>s</w:t>
      </w:r>
      <w:r w:rsidR="009F0DB3">
        <w:t xml:space="preserve"> </w:t>
      </w:r>
      <w:r w:rsidR="003156B1">
        <w:t xml:space="preserve">are </w:t>
      </w:r>
      <w:r w:rsidR="009F0DB3">
        <w:t>formed</w:t>
      </w:r>
      <w:r w:rsidR="00704269">
        <w:t xml:space="preserve"> and the average crystal size increases when the crystallizer volume increases.</w:t>
      </w:r>
    </w:p>
    <w:p w14:paraId="52E1CB8F" w14:textId="0332251D" w:rsidR="004C1122" w:rsidRDefault="004C1122" w:rsidP="0080424C"/>
    <w:p w14:paraId="60EDB716" w14:textId="1F98A8E2" w:rsidR="00BF36EA" w:rsidRDefault="00F33C8F" w:rsidP="00F33C8F">
      <w:pPr>
        <w:widowControl/>
        <w:spacing w:line="240" w:lineRule="auto"/>
        <w:jc w:val="left"/>
      </w:pPr>
      <w:r>
        <w:br w:type="page"/>
      </w:r>
    </w:p>
    <w:p w14:paraId="3B543185" w14:textId="1FA76DB9" w:rsidR="00BF36EA" w:rsidRDefault="00635EFF" w:rsidP="0080424C">
      <w:r>
        <w:rPr>
          <w:noProof/>
        </w:rPr>
        <w:lastRenderedPageBreak/>
        <w:drawing>
          <wp:inline distT="0" distB="0" distL="0" distR="0" wp14:anchorId="78FC779B" wp14:editId="438B7B5F">
            <wp:extent cx="5825490" cy="3360539"/>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6216" cy="3372495"/>
                    </a:xfrm>
                    <a:prstGeom prst="rect">
                      <a:avLst/>
                    </a:prstGeom>
                    <a:noFill/>
                  </pic:spPr>
                </pic:pic>
              </a:graphicData>
            </a:graphic>
          </wp:inline>
        </w:drawing>
      </w:r>
    </w:p>
    <w:p w14:paraId="66DF8663" w14:textId="24D1581D" w:rsidR="00BF36EA" w:rsidRDefault="00BF36EA" w:rsidP="00BF36EA">
      <w:pPr>
        <w:pStyle w:val="a9"/>
      </w:pPr>
      <w:bookmarkStart w:id="25" w:name="_Ref146814880"/>
      <w:r>
        <w:t xml:space="preserve">Figure </w:t>
      </w:r>
      <w:r w:rsidR="00537D4D">
        <w:fldChar w:fldCharType="begin"/>
      </w:r>
      <w:r w:rsidR="00537D4D">
        <w:instrText xml:space="preserve"> SEQ Figure \* ARABIC </w:instrText>
      </w:r>
      <w:r w:rsidR="00537D4D">
        <w:fldChar w:fldCharType="separate"/>
      </w:r>
      <w:r w:rsidR="00826BD9">
        <w:rPr>
          <w:noProof/>
        </w:rPr>
        <w:t>11</w:t>
      </w:r>
      <w:r w:rsidR="00537D4D">
        <w:rPr>
          <w:noProof/>
        </w:rPr>
        <w:fldChar w:fldCharType="end"/>
      </w:r>
      <w:bookmarkEnd w:id="25"/>
      <w:r>
        <w:rPr>
          <w:rFonts w:hint="eastAsia"/>
        </w:rPr>
        <w:t>.</w:t>
      </w:r>
      <w:r>
        <w:t xml:space="preserve"> Process flowsheet of an integrated crystallization-filtration process</w:t>
      </w:r>
    </w:p>
    <w:p w14:paraId="649B8FC0" w14:textId="3CB2928A" w:rsidR="00F82E93" w:rsidRDefault="005F7EF0" w:rsidP="004D26CC">
      <w:pPr>
        <w:widowControl/>
        <w:spacing w:line="240" w:lineRule="auto"/>
        <w:jc w:val="center"/>
      </w:pPr>
      <w:r w:rsidRPr="005F7EF0">
        <w:rPr>
          <w:noProof/>
        </w:rPr>
        <w:drawing>
          <wp:inline distT="0" distB="0" distL="0" distR="0" wp14:anchorId="172DAD9E" wp14:editId="770A8251">
            <wp:extent cx="5731510" cy="3464560"/>
            <wp:effectExtent l="0" t="0" r="2540" b="2540"/>
            <wp:docPr id="21" name="圖片 3"/>
            <wp:cNvGraphicFramePr/>
            <a:graphic xmlns:a="http://schemas.openxmlformats.org/drawingml/2006/main">
              <a:graphicData uri="http://schemas.openxmlformats.org/drawingml/2006/picture">
                <pic:pic xmlns:pic="http://schemas.openxmlformats.org/drawingml/2006/picture">
                  <pic:nvPicPr>
                    <pic:cNvPr id="4" name="圖片 3"/>
                    <pic:cNvPicPr/>
                  </pic:nvPicPr>
                  <pic:blipFill>
                    <a:blip r:embed="rId21"/>
                    <a:stretch>
                      <a:fillRect/>
                    </a:stretch>
                  </pic:blipFill>
                  <pic:spPr>
                    <a:xfrm>
                      <a:off x="0" y="0"/>
                      <a:ext cx="5731510" cy="3464560"/>
                    </a:xfrm>
                    <a:prstGeom prst="rect">
                      <a:avLst/>
                    </a:prstGeom>
                  </pic:spPr>
                </pic:pic>
              </a:graphicData>
            </a:graphic>
          </wp:inline>
        </w:drawing>
      </w:r>
    </w:p>
    <w:p w14:paraId="2AE0A810" w14:textId="679D50E6" w:rsidR="000B2773" w:rsidRDefault="000B2773" w:rsidP="000B2773">
      <w:pPr>
        <w:pStyle w:val="a9"/>
      </w:pPr>
      <w:bookmarkStart w:id="26" w:name="_Ref146816591"/>
      <w:r>
        <w:t xml:space="preserve">Figure </w:t>
      </w:r>
      <w:r w:rsidR="00537D4D">
        <w:fldChar w:fldCharType="begin"/>
      </w:r>
      <w:r w:rsidR="00537D4D">
        <w:instrText xml:space="preserve"> SEQ Figure \* ARABIC </w:instrText>
      </w:r>
      <w:r w:rsidR="00537D4D">
        <w:fldChar w:fldCharType="separate"/>
      </w:r>
      <w:r w:rsidR="00826BD9">
        <w:rPr>
          <w:noProof/>
        </w:rPr>
        <w:t>12</w:t>
      </w:r>
      <w:r w:rsidR="00537D4D">
        <w:rPr>
          <w:noProof/>
        </w:rPr>
        <w:fldChar w:fldCharType="end"/>
      </w:r>
      <w:bookmarkEnd w:id="26"/>
      <w:r>
        <w:t xml:space="preserve">. CSD of </w:t>
      </w:r>
      <w:r w:rsidR="00EC2AF2">
        <w:t>crystalline product</w:t>
      </w:r>
      <w:r>
        <w:t xml:space="preserve"> with different crystallizer volume</w:t>
      </w:r>
    </w:p>
    <w:p w14:paraId="328E0358" w14:textId="07D8FD48" w:rsidR="00F33C8F" w:rsidRDefault="00F33C8F" w:rsidP="00F33C8F">
      <w:pPr>
        <w:jc w:val="center"/>
      </w:pPr>
      <w:r w:rsidRPr="00F33C8F">
        <w:rPr>
          <w:noProof/>
        </w:rPr>
        <w:lastRenderedPageBreak/>
        <w:drawing>
          <wp:inline distT="0" distB="0" distL="0" distR="0" wp14:anchorId="274A9399" wp14:editId="7E6CB55A">
            <wp:extent cx="5162550" cy="4182203"/>
            <wp:effectExtent l="0" t="0" r="0" b="889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6353" cy="4185284"/>
                    </a:xfrm>
                    <a:prstGeom prst="rect">
                      <a:avLst/>
                    </a:prstGeom>
                  </pic:spPr>
                </pic:pic>
              </a:graphicData>
            </a:graphic>
          </wp:inline>
        </w:drawing>
      </w:r>
    </w:p>
    <w:p w14:paraId="2A795A7F" w14:textId="79AAB01D" w:rsidR="00F33C8F" w:rsidRDefault="00F33C8F" w:rsidP="00F33C8F">
      <w:pPr>
        <w:pStyle w:val="a9"/>
      </w:pPr>
      <w:bookmarkStart w:id="27" w:name="_Ref146817501"/>
      <w:r>
        <w:t xml:space="preserve">Figure </w:t>
      </w:r>
      <w:r w:rsidR="00537D4D">
        <w:fldChar w:fldCharType="begin"/>
      </w:r>
      <w:r w:rsidR="00537D4D">
        <w:instrText xml:space="preserve"> SEQ Figure \* ARABIC </w:instrText>
      </w:r>
      <w:r w:rsidR="00537D4D">
        <w:fldChar w:fldCharType="separate"/>
      </w:r>
      <w:r w:rsidR="00826BD9">
        <w:rPr>
          <w:noProof/>
        </w:rPr>
        <w:t>13</w:t>
      </w:r>
      <w:r w:rsidR="00537D4D">
        <w:rPr>
          <w:noProof/>
        </w:rPr>
        <w:fldChar w:fldCharType="end"/>
      </w:r>
      <w:bookmarkEnd w:id="27"/>
      <w:r>
        <w:rPr>
          <w:rFonts w:hint="eastAsia"/>
        </w:rPr>
        <w:t>.</w:t>
      </w:r>
      <w:r>
        <w:t xml:space="preserve"> The growth rate and nucleation rate under different crystallizer </w:t>
      </w:r>
      <w:r w:rsidR="000E786C">
        <w:t>volume</w:t>
      </w:r>
    </w:p>
    <w:p w14:paraId="4970C00D" w14:textId="7895B8A9" w:rsidR="00D731CB" w:rsidRDefault="004C1122" w:rsidP="004C1122">
      <w:r>
        <w:t xml:space="preserve">The parameters used to estimate the specific cake resistance are shown in </w:t>
      </w:r>
      <w:r>
        <w:fldChar w:fldCharType="begin"/>
      </w:r>
      <w:r>
        <w:instrText xml:space="preserve"> REF _Ref146815984 \h </w:instrText>
      </w:r>
      <w:r>
        <w:fldChar w:fldCharType="separate"/>
      </w:r>
      <w:r w:rsidR="00826BD9">
        <w:t xml:space="preserve">Table </w:t>
      </w:r>
      <w:r w:rsidR="00826BD9">
        <w:rPr>
          <w:noProof/>
        </w:rPr>
        <w:t>5</w:t>
      </w:r>
      <w:r>
        <w:fldChar w:fldCharType="end"/>
      </w:r>
      <w:r>
        <w:t xml:space="preserve">. </w:t>
      </w:r>
      <w:r w:rsidR="00936D2A" w:rsidRPr="00B3063A">
        <w:t xml:space="preserve">Each </w:t>
      </w:r>
      <w:r w:rsidR="008E0961" w:rsidRPr="00B3063A">
        <w:t>simulation</w:t>
      </w:r>
      <w:r w:rsidR="003156B1" w:rsidRPr="00B3063A">
        <w:t xml:space="preserve"> </w:t>
      </w:r>
      <w:r w:rsidR="00C7644B" w:rsidRPr="00B3063A">
        <w:t>took</w:t>
      </w:r>
      <w:r w:rsidR="003156B1" w:rsidRPr="00B3063A">
        <w:t xml:space="preserve"> about 12 hours</w:t>
      </w:r>
      <w:r w:rsidR="00BA3F92" w:rsidRPr="00B3063A">
        <w:t xml:space="preserve">, which is significantly larger than the computation time (2 min) of PMMA system in Section </w:t>
      </w:r>
      <w:r w:rsidR="00BA3F92" w:rsidRPr="00B3063A">
        <w:fldChar w:fldCharType="begin"/>
      </w:r>
      <w:r w:rsidR="00BA3F92" w:rsidRPr="00B3063A">
        <w:instrText xml:space="preserve"> REF _Ref154267527 \r \h </w:instrText>
      </w:r>
      <w:r w:rsidR="00BA3F92" w:rsidRPr="00B3063A">
        <w:fldChar w:fldCharType="separate"/>
      </w:r>
      <w:r w:rsidR="00826BD9" w:rsidRPr="00B3063A">
        <w:t>4.1</w:t>
      </w:r>
      <w:r w:rsidR="00BA3F92" w:rsidRPr="00B3063A">
        <w:fldChar w:fldCharType="end"/>
      </w:r>
      <w:r w:rsidR="008E0961" w:rsidRPr="00B3063A">
        <w:t>.</w:t>
      </w:r>
      <w:r w:rsidR="00BA3F92" w:rsidRPr="00B3063A">
        <w:t xml:space="preserve"> The difference demonstrates the difficulty in modelling the cake structure with broad CSD. </w:t>
      </w:r>
      <w:r w:rsidR="00C7644B" w:rsidRPr="00B3063A">
        <w:t xml:space="preserve">Because the large particles are scarce, a subsystem with a large number of particles (in this case 100,000) should be used, which increases the computation burden of </w:t>
      </w:r>
      <w:r w:rsidR="007456CB" w:rsidRPr="00B3063A">
        <w:t xml:space="preserve">the </w:t>
      </w:r>
      <w:r w:rsidR="00C7644B" w:rsidRPr="00B3063A">
        <w:t>DEM simulation.</w:t>
      </w:r>
      <w:r w:rsidR="00C7644B">
        <w:rPr>
          <w:rFonts w:hint="eastAsia"/>
        </w:rPr>
        <w:t xml:space="preserve"> </w:t>
      </w:r>
      <w:r w:rsidR="00BA3F92">
        <w:t>DEM simulation</w:t>
      </w:r>
      <w:r w:rsidR="003156B1">
        <w:t xml:space="preserve"> show</w:t>
      </w:r>
      <w:r w:rsidR="00C7644B">
        <w:t>ed</w:t>
      </w:r>
      <w:r w:rsidR="00FC380B">
        <w:t xml:space="preserve"> that the cake porosity only decreases from 0.293 to 0.292 when the crystallizer volume increases from 5 m</w:t>
      </w:r>
      <w:r w:rsidR="00FC380B" w:rsidRPr="00FC380B">
        <w:rPr>
          <w:vertAlign w:val="superscript"/>
        </w:rPr>
        <w:t>3</w:t>
      </w:r>
      <w:r w:rsidR="00FC380B">
        <w:t xml:space="preserve"> to 20 m</w:t>
      </w:r>
      <w:r w:rsidR="00FC380B" w:rsidRPr="00FC380B">
        <w:rPr>
          <w:vertAlign w:val="superscript"/>
        </w:rPr>
        <w:t>3</w:t>
      </w:r>
      <w:r w:rsidR="00FC380B">
        <w:t xml:space="preserve">, which means </w:t>
      </w:r>
      <w:r w:rsidR="002137FA">
        <w:rPr>
          <w:rFonts w:hint="eastAsia"/>
        </w:rPr>
        <w:t>t</w:t>
      </w:r>
      <w:r w:rsidR="002137FA">
        <w:t xml:space="preserve">hat </w:t>
      </w:r>
      <w:r w:rsidR="00FC380B">
        <w:t xml:space="preserve">the crystallizer volume has little effect on the crystal cake porosity in this case. Thus, the </w:t>
      </w:r>
      <w:r w:rsidR="00FC380B">
        <w:lastRenderedPageBreak/>
        <w:t xml:space="preserve">factor that </w:t>
      </w:r>
      <w:r w:rsidR="003156B1">
        <w:t xml:space="preserve">most </w:t>
      </w:r>
      <w:r w:rsidR="00FC380B">
        <w:t>influence</w:t>
      </w:r>
      <w:r w:rsidR="003156B1">
        <w:t>s</w:t>
      </w:r>
      <w:r w:rsidR="00FC380B">
        <w:t xml:space="preserve"> the estimated specific cake resistance is the summation term in Eq. (3). </w:t>
      </w:r>
      <w:r>
        <w:t>The simulated specific cake resistance and required filter area</w:t>
      </w:r>
      <w:r w:rsidR="008E0961">
        <w:t xml:space="preserve"> for each crystallizer volume</w:t>
      </w:r>
      <w:r>
        <w:t xml:space="preserve"> are shown in</w:t>
      </w:r>
      <w:r w:rsidR="008E0961">
        <w:rPr>
          <w:rFonts w:hint="eastAsia"/>
        </w:rPr>
        <w:t xml:space="preserve"> </w:t>
      </w:r>
      <w:r w:rsidR="008E0961">
        <w:fldChar w:fldCharType="begin"/>
      </w:r>
      <w:r w:rsidR="008E0961">
        <w:instrText xml:space="preserve"> </w:instrText>
      </w:r>
      <w:r w:rsidR="008E0961">
        <w:rPr>
          <w:rFonts w:hint="eastAsia"/>
        </w:rPr>
        <w:instrText>REF _Ref146820839 \h</w:instrText>
      </w:r>
      <w:r w:rsidR="008E0961">
        <w:instrText xml:space="preserve"> </w:instrText>
      </w:r>
      <w:r w:rsidR="008E0961">
        <w:fldChar w:fldCharType="separate"/>
      </w:r>
      <w:r w:rsidR="00826BD9">
        <w:t xml:space="preserve">Figure </w:t>
      </w:r>
      <w:r w:rsidR="00826BD9">
        <w:rPr>
          <w:noProof/>
        </w:rPr>
        <w:t>14</w:t>
      </w:r>
      <w:r w:rsidR="008E0961">
        <w:fldChar w:fldCharType="end"/>
      </w:r>
      <w:r w:rsidR="008E0961">
        <w:rPr>
          <w:rFonts w:hint="eastAsia"/>
        </w:rPr>
        <w:t>.</w:t>
      </w:r>
      <w:r w:rsidR="008E0961">
        <w:t xml:space="preserve"> </w:t>
      </w:r>
      <w:r w:rsidR="00DC3774">
        <w:t xml:space="preserve">As shown in </w:t>
      </w:r>
      <w:r w:rsidR="00DC3774">
        <w:fldChar w:fldCharType="begin"/>
      </w:r>
      <w:r w:rsidR="00DC3774">
        <w:instrText xml:space="preserve"> REF _Ref146820839 \h </w:instrText>
      </w:r>
      <w:r w:rsidR="00DC3774">
        <w:fldChar w:fldCharType="separate"/>
      </w:r>
      <w:r w:rsidR="00826BD9">
        <w:t xml:space="preserve">Figure </w:t>
      </w:r>
      <w:r w:rsidR="00826BD9">
        <w:rPr>
          <w:noProof/>
        </w:rPr>
        <w:t>14</w:t>
      </w:r>
      <w:r w:rsidR="00DC3774">
        <w:fldChar w:fldCharType="end"/>
      </w:r>
      <w:r w:rsidR="00DC3774">
        <w:t xml:space="preserve">, the specific cake resistance decreases from </w:t>
      </w:r>
      <m:oMath>
        <m:r>
          <m:rPr>
            <m:sty m:val="p"/>
          </m:rPr>
          <w:rPr>
            <w:rFonts w:ascii="Cambria Math" w:hAnsi="Cambria Math"/>
          </w:rPr>
          <m:t>10.1×</m:t>
        </m:r>
        <m:sSup>
          <m:sSupPr>
            <m:ctrlPr>
              <w:rPr>
                <w:rFonts w:ascii="Cambria Math" w:hAnsi="Cambria Math"/>
              </w:rPr>
            </m:ctrlPr>
          </m:sSupPr>
          <m:e>
            <m:r>
              <w:rPr>
                <w:rFonts w:ascii="Cambria Math" w:hAnsi="Cambria Math"/>
              </w:rPr>
              <m:t>10</m:t>
            </m:r>
          </m:e>
          <m:sup>
            <m:r>
              <w:rPr>
                <w:rFonts w:ascii="Cambria Math" w:hAnsi="Cambria Math"/>
              </w:rPr>
              <m:t>7</m:t>
            </m:r>
          </m:sup>
        </m:sSup>
      </m:oMath>
      <w:r w:rsidR="00DC3774">
        <w:rPr>
          <w:rFonts w:hint="eastAsia"/>
        </w:rPr>
        <w:t xml:space="preserve"> </w:t>
      </w:r>
      <w:r w:rsidR="00DC3774">
        <w:t xml:space="preserve">m/kg to </w:t>
      </w:r>
      <m:oMath>
        <m:r>
          <m:rPr>
            <m:sty m:val="p"/>
          </m:rPr>
          <w:rPr>
            <w:rFonts w:ascii="Cambria Math" w:hAnsi="Cambria Math"/>
          </w:rPr>
          <m:t>5.9×</m:t>
        </m:r>
        <m:sSup>
          <m:sSupPr>
            <m:ctrlPr>
              <w:rPr>
                <w:rFonts w:ascii="Cambria Math" w:hAnsi="Cambria Math"/>
              </w:rPr>
            </m:ctrlPr>
          </m:sSupPr>
          <m:e>
            <m:r>
              <w:rPr>
                <w:rFonts w:ascii="Cambria Math" w:hAnsi="Cambria Math"/>
              </w:rPr>
              <m:t>10</m:t>
            </m:r>
          </m:e>
          <m:sup>
            <m:r>
              <w:rPr>
                <w:rFonts w:ascii="Cambria Math" w:hAnsi="Cambria Math"/>
              </w:rPr>
              <m:t>7</m:t>
            </m:r>
          </m:sup>
        </m:sSup>
      </m:oMath>
      <w:r w:rsidR="00DC3774">
        <w:rPr>
          <w:rFonts w:hint="eastAsia"/>
        </w:rPr>
        <w:t xml:space="preserve"> </w:t>
      </w:r>
      <w:r w:rsidR="00DC3774">
        <w:t>m/kg</w:t>
      </w:r>
      <w:r w:rsidR="00FC380B">
        <w:t xml:space="preserve"> when the crystallizer volume increases from 5 m</w:t>
      </w:r>
      <w:r w:rsidR="00FC380B" w:rsidRPr="00FC380B">
        <w:rPr>
          <w:vertAlign w:val="superscript"/>
        </w:rPr>
        <w:t>3</w:t>
      </w:r>
      <w:r w:rsidR="00FC380B">
        <w:t xml:space="preserve"> to 20 m</w:t>
      </w:r>
      <w:r w:rsidR="00FC380B" w:rsidRPr="00FC380B">
        <w:rPr>
          <w:vertAlign w:val="superscript"/>
        </w:rPr>
        <w:t>3</w:t>
      </w:r>
      <w:r w:rsidR="00FC380B">
        <w:t xml:space="preserve">. </w:t>
      </w:r>
      <w:r w:rsidR="00981C08">
        <w:t>However, the filter area required for the slurry only decreases from 3.4 m</w:t>
      </w:r>
      <w:r w:rsidR="00981C08" w:rsidRPr="00981C08">
        <w:rPr>
          <w:vertAlign w:val="superscript"/>
        </w:rPr>
        <w:t>2</w:t>
      </w:r>
      <w:r w:rsidR="00981C08">
        <w:t xml:space="preserve"> to 2.9 m</w:t>
      </w:r>
      <w:r w:rsidR="00981C08" w:rsidRPr="00981C08">
        <w:rPr>
          <w:vertAlign w:val="superscript"/>
        </w:rPr>
        <w:t>2</w:t>
      </w:r>
      <w:r w:rsidR="00981C08">
        <w:t>. Th</w:t>
      </w:r>
      <w:r w:rsidR="008B6C75">
        <w:t>is is because</w:t>
      </w:r>
      <w:r w:rsidR="00981C08">
        <w:t xml:space="preserve"> the filter medium resistance accounts for </w:t>
      </w:r>
      <w:r w:rsidR="00D731CB">
        <w:t xml:space="preserve">between </w:t>
      </w:r>
      <w:r w:rsidR="00981C08">
        <w:t>50</w:t>
      </w:r>
      <w:r w:rsidR="00D731CB">
        <w:t xml:space="preserve"> and </w:t>
      </w:r>
      <w:r w:rsidR="00981C08">
        <w:t>60% of</w:t>
      </w:r>
      <w:r w:rsidR="00021653">
        <w:t xml:space="preserve"> overall</w:t>
      </w:r>
      <w:r w:rsidR="00981C08">
        <w:t xml:space="preserve"> filter resistance</w:t>
      </w:r>
      <w:r w:rsidR="000F4F04">
        <w:t xml:space="preserve"> </w:t>
      </w:r>
      <w:r w:rsidR="008B6C75">
        <w:t xml:space="preserve">at </w:t>
      </w:r>
      <w:r w:rsidR="000F4F04">
        <w:t xml:space="preserve">the specified </w:t>
      </w:r>
      <w:r w:rsidR="00E75EEC">
        <w:t>operating</w:t>
      </w:r>
      <w:r w:rsidR="000F4F04">
        <w:t xml:space="preserve"> condition</w:t>
      </w:r>
      <w:r w:rsidR="008B6C75">
        <w:t>s</w:t>
      </w:r>
      <w:r w:rsidR="00981C08">
        <w:t xml:space="preserve">. Thus, the </w:t>
      </w:r>
      <w:r w:rsidR="00B908D7">
        <w:t>decrease in the</w:t>
      </w:r>
      <w:r w:rsidR="00981C08">
        <w:t xml:space="preserve"> filter cake </w:t>
      </w:r>
      <w:r w:rsidR="00B908D7">
        <w:t xml:space="preserve">resistance </w:t>
      </w:r>
      <w:r w:rsidR="0028786D">
        <w:t>has a limited</w:t>
      </w:r>
      <w:r w:rsidR="00B35541">
        <w:t xml:space="preserve"> effect</w:t>
      </w:r>
      <w:r w:rsidR="00981C08">
        <w:t xml:space="preserve"> on the </w:t>
      </w:r>
      <w:r w:rsidR="008B6C75">
        <w:t xml:space="preserve">required </w:t>
      </w:r>
      <w:r w:rsidR="00981C08">
        <w:t xml:space="preserve">filter area. </w:t>
      </w:r>
    </w:p>
    <w:p w14:paraId="7A7E37CE" w14:textId="2F496F6A" w:rsidR="004C1122" w:rsidRDefault="004830AA" w:rsidP="00274093">
      <w:pPr>
        <w:ind w:firstLine="480"/>
      </w:pPr>
      <w:r>
        <w:t>In summary</w:t>
      </w:r>
      <w:r w:rsidR="0028786D">
        <w:t xml:space="preserve">, if the </w:t>
      </w:r>
      <w:r w:rsidR="00EC2AF2">
        <w:t>product</w:t>
      </w:r>
      <w:r w:rsidR="0028786D">
        <w:t xml:space="preserve"> </w:t>
      </w:r>
      <w:r w:rsidR="009335F1">
        <w:t xml:space="preserve">crystals </w:t>
      </w:r>
      <w:r w:rsidR="0028786D">
        <w:t>a</w:t>
      </w:r>
      <w:r w:rsidR="009335F1">
        <w:t>re</w:t>
      </w:r>
      <w:r w:rsidR="0028786D">
        <w:t xml:space="preserve"> relatively</w:t>
      </w:r>
      <w:r w:rsidR="00DB6AA4">
        <w:t xml:space="preserve"> large</w:t>
      </w:r>
      <w:r w:rsidR="0028786D">
        <w:t xml:space="preserve">, the overall filter resistance may depend heavily on the filter medium resistance, and </w:t>
      </w:r>
      <w:r w:rsidR="009335F1">
        <w:t>modifying the crystallizer design to decrease</w:t>
      </w:r>
      <w:r w:rsidR="0028786D">
        <w:t xml:space="preserve"> </w:t>
      </w:r>
      <w:r w:rsidR="009335F1">
        <w:t xml:space="preserve">the </w:t>
      </w:r>
      <w:r w:rsidR="0028786D">
        <w:t xml:space="preserve">filter cake resistance </w:t>
      </w:r>
      <w:r w:rsidR="009335F1">
        <w:t xml:space="preserve">may not be </w:t>
      </w:r>
      <w:r w:rsidR="001B1D6B">
        <w:t>warranted</w:t>
      </w:r>
      <w:r w:rsidR="0097080D">
        <w:t>.</w:t>
      </w:r>
      <w:r w:rsidR="00884399">
        <w:t xml:space="preserve"> As a rough estimation,</w:t>
      </w:r>
      <w:r w:rsidR="0097080D">
        <w:rPr>
          <w:rFonts w:hint="eastAsia"/>
        </w:rPr>
        <w:t xml:space="preserve"> </w:t>
      </w:r>
      <w:r w:rsidR="00884399">
        <w:t>f</w:t>
      </w:r>
      <w:r w:rsidR="00B35541">
        <w:t>or the</w:t>
      </w:r>
      <w:r w:rsidR="00021653">
        <w:t xml:space="preserve"> </w:t>
      </w:r>
      <w:r w:rsidR="00E75EEC">
        <w:t>operating</w:t>
      </w:r>
      <w:r w:rsidR="00021653">
        <w:t xml:space="preserve"> condition</w:t>
      </w:r>
      <w:r w:rsidR="001B1D6B">
        <w:t>s</w:t>
      </w:r>
      <w:r w:rsidR="00E75EEC">
        <w:t xml:space="preserve"> shown in </w:t>
      </w:r>
      <w:r w:rsidR="00E75EEC">
        <w:fldChar w:fldCharType="begin"/>
      </w:r>
      <w:r w:rsidR="00E75EEC">
        <w:instrText xml:space="preserve"> REF _Ref146814880 \h </w:instrText>
      </w:r>
      <w:r w:rsidR="00E75EEC">
        <w:fldChar w:fldCharType="separate"/>
      </w:r>
      <w:r w:rsidR="00826BD9">
        <w:t xml:space="preserve">Figure </w:t>
      </w:r>
      <w:r w:rsidR="00826BD9">
        <w:rPr>
          <w:noProof/>
        </w:rPr>
        <w:t>11</w:t>
      </w:r>
      <w:r w:rsidR="00E75EEC">
        <w:fldChar w:fldCharType="end"/>
      </w:r>
      <w:r w:rsidR="00021653">
        <w:t>,</w:t>
      </w:r>
      <w:r w:rsidR="0097080D">
        <w:t xml:space="preserve"> if</w:t>
      </w:r>
      <w:r w:rsidR="00021653">
        <w:t xml:space="preserve"> the</w:t>
      </w:r>
      <w:r w:rsidR="00884399">
        <w:t xml:space="preserve"> volume average </w:t>
      </w:r>
      <w:r w:rsidR="00021653">
        <w:t xml:space="preserve">crystal size </w:t>
      </w:r>
      <w:r w:rsidR="0097080D">
        <w:t>is</w:t>
      </w:r>
      <w:r w:rsidR="00021653">
        <w:t xml:space="preserve"> smaller than </w:t>
      </w:r>
      <w:r w:rsidR="00884399">
        <w:t>43</w:t>
      </w:r>
      <w:r w:rsidR="00021653">
        <w:t xml:space="preserve"> </w:t>
      </w:r>
      <m:oMath>
        <m:r>
          <m:rPr>
            <m:sty m:val="p"/>
          </m:rPr>
          <w:rPr>
            <w:rFonts w:ascii="Cambria Math" w:hAnsi="Cambria Math"/>
          </w:rPr>
          <m:t>μm</m:t>
        </m:r>
      </m:oMath>
      <w:r w:rsidR="0097080D">
        <w:t>,</w:t>
      </w:r>
      <w:r w:rsidR="00884399">
        <w:t xml:space="preserve"> the specific cake resistance will exceed </w:t>
      </w:r>
      <m:oMath>
        <m:r>
          <m:rPr>
            <m:sty m:val="p"/>
          </m:rPr>
          <w:rPr>
            <w:rFonts w:ascii="Cambria Math" w:hAnsi="Cambria Math"/>
          </w:rPr>
          <m:t>100×</m:t>
        </m:r>
        <m:sSup>
          <m:sSupPr>
            <m:ctrlPr>
              <w:rPr>
                <w:rFonts w:ascii="Cambria Math" w:hAnsi="Cambria Math"/>
              </w:rPr>
            </m:ctrlPr>
          </m:sSupPr>
          <m:e>
            <m:r>
              <w:rPr>
                <w:rFonts w:ascii="Cambria Math" w:hAnsi="Cambria Math"/>
              </w:rPr>
              <m:t>10</m:t>
            </m:r>
          </m:e>
          <m:sup>
            <m:r>
              <w:rPr>
                <w:rFonts w:ascii="Cambria Math" w:hAnsi="Cambria Math"/>
              </w:rPr>
              <m:t>7</m:t>
            </m:r>
          </m:sup>
        </m:sSup>
      </m:oMath>
      <w:r w:rsidR="00884399">
        <w:rPr>
          <w:rFonts w:hint="eastAsia"/>
        </w:rPr>
        <w:t xml:space="preserve"> </w:t>
      </w:r>
      <w:r w:rsidR="00884399">
        <w:t>m/kg, and</w:t>
      </w:r>
      <w:r w:rsidR="00021653">
        <w:t xml:space="preserve"> the </w:t>
      </w:r>
      <w:r w:rsidR="00DB6AA4">
        <w:t>cake</w:t>
      </w:r>
      <w:r w:rsidR="00B35541">
        <w:t xml:space="preserve"> resistance will account</w:t>
      </w:r>
      <w:r w:rsidR="00DB6AA4">
        <w:t xml:space="preserve"> </w:t>
      </w:r>
      <w:r w:rsidR="00640815">
        <w:t xml:space="preserve">for </w:t>
      </w:r>
      <w:r w:rsidR="00DB6AA4">
        <w:t>more than 80</w:t>
      </w:r>
      <w:r w:rsidR="00021653">
        <w:t xml:space="preserve">% of </w:t>
      </w:r>
      <w:r w:rsidR="00DB6AA4">
        <w:t xml:space="preserve">the </w:t>
      </w:r>
      <w:r w:rsidR="00021653">
        <w:t>overall resistance</w:t>
      </w:r>
      <w:r w:rsidR="00E75EEC">
        <w:t xml:space="preserve">. In this case, </w:t>
      </w:r>
      <w:r w:rsidR="00E966EA">
        <w:t>improving</w:t>
      </w:r>
      <w:r w:rsidR="00E75EEC">
        <w:t xml:space="preserve"> filterability </w:t>
      </w:r>
      <w:r w:rsidR="00E966EA">
        <w:t xml:space="preserve">by modifying the crystallizer design </w:t>
      </w:r>
      <w:r w:rsidR="00E75EEC">
        <w:t xml:space="preserve">may </w:t>
      </w:r>
      <w:r w:rsidR="00E966EA">
        <w:t>be effective</w:t>
      </w:r>
      <w:r w:rsidR="00E75EEC">
        <w:t xml:space="preserve">. Using the method proposed in this work, the </w:t>
      </w:r>
      <w:r w:rsidR="00C55724">
        <w:t>trade-off between crystallizer design and filter design can be analyzed quantitatively. If suitable correlation</w:t>
      </w:r>
      <w:r w:rsidR="00E966EA">
        <w:t>s</w:t>
      </w:r>
      <w:r w:rsidR="00C55724">
        <w:t xml:space="preserve"> for crystallizer cost and filter cost </w:t>
      </w:r>
      <w:r w:rsidR="00E966EA">
        <w:t xml:space="preserve">are </w:t>
      </w:r>
      <w:r w:rsidR="00F05447">
        <w:t>available, o</w:t>
      </w:r>
      <w:r w:rsidR="00DB6AA4">
        <w:t xml:space="preserve">verall process </w:t>
      </w:r>
      <w:r w:rsidR="00E966EA">
        <w:t xml:space="preserve">economic </w:t>
      </w:r>
      <w:r w:rsidR="00DB6AA4">
        <w:t>optimization could</w:t>
      </w:r>
      <w:r w:rsidR="00F05447">
        <w:t xml:space="preserve"> be </w:t>
      </w:r>
      <w:r w:rsidR="00BB7344">
        <w:t>performed</w:t>
      </w:r>
      <w:r w:rsidR="00F05447">
        <w:t xml:space="preserve">. </w:t>
      </w:r>
    </w:p>
    <w:p w14:paraId="2447968B" w14:textId="74F36C57" w:rsidR="004C1122" w:rsidRPr="004C1122" w:rsidRDefault="004C1122" w:rsidP="00021653">
      <w:pPr>
        <w:widowControl/>
        <w:spacing w:line="240" w:lineRule="auto"/>
        <w:jc w:val="left"/>
      </w:pPr>
      <w:r>
        <w:br w:type="page"/>
      </w:r>
    </w:p>
    <w:p w14:paraId="6B369B0C" w14:textId="7559B215" w:rsidR="00F82E93" w:rsidRDefault="00F82E93" w:rsidP="00F82E93">
      <w:pPr>
        <w:pStyle w:val="a9"/>
      </w:pPr>
      <w:bookmarkStart w:id="28" w:name="_Ref146815984"/>
      <w:r>
        <w:lastRenderedPageBreak/>
        <w:t xml:space="preserve">Table </w:t>
      </w:r>
      <w:r w:rsidR="00537D4D">
        <w:fldChar w:fldCharType="begin"/>
      </w:r>
      <w:r w:rsidR="00537D4D">
        <w:instrText xml:space="preserve"> SEQ Table \* ARABIC </w:instrText>
      </w:r>
      <w:r w:rsidR="00537D4D">
        <w:fldChar w:fldCharType="separate"/>
      </w:r>
      <w:r w:rsidR="00826BD9">
        <w:rPr>
          <w:noProof/>
        </w:rPr>
        <w:t>5</w:t>
      </w:r>
      <w:r w:rsidR="00537D4D">
        <w:rPr>
          <w:noProof/>
        </w:rPr>
        <w:fldChar w:fldCharType="end"/>
      </w:r>
      <w:bookmarkEnd w:id="28"/>
      <w:r>
        <w:rPr>
          <w:rFonts w:hint="eastAsia"/>
        </w:rPr>
        <w:t>.</w:t>
      </w:r>
      <w:r>
        <w:t xml:space="preserve"> Parameters used for ammonium alum system</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9"/>
        <w:gridCol w:w="3072"/>
        <w:gridCol w:w="2755"/>
      </w:tblGrid>
      <w:tr w:rsidR="00F82E93" w14:paraId="62822248" w14:textId="77777777" w:rsidTr="00EB1ED9">
        <w:tc>
          <w:tcPr>
            <w:tcW w:w="3189" w:type="dxa"/>
            <w:tcBorders>
              <w:top w:val="single" w:sz="4" w:space="0" w:color="auto"/>
              <w:bottom w:val="single" w:sz="4" w:space="0" w:color="auto"/>
            </w:tcBorders>
            <w:vAlign w:val="center"/>
          </w:tcPr>
          <w:p w14:paraId="5C298FDF" w14:textId="77777777" w:rsidR="00F82E93" w:rsidRDefault="00F82E93" w:rsidP="00EB1ED9">
            <w:pPr>
              <w:spacing w:line="276" w:lineRule="auto"/>
              <w:jc w:val="center"/>
            </w:pPr>
            <w:r>
              <w:rPr>
                <w:rFonts w:hint="eastAsia"/>
              </w:rPr>
              <w:t>P</w:t>
            </w:r>
            <w:r>
              <w:t>arameters</w:t>
            </w:r>
          </w:p>
        </w:tc>
        <w:tc>
          <w:tcPr>
            <w:tcW w:w="3072" w:type="dxa"/>
            <w:tcBorders>
              <w:top w:val="single" w:sz="4" w:space="0" w:color="auto"/>
              <w:bottom w:val="single" w:sz="4" w:space="0" w:color="auto"/>
            </w:tcBorders>
            <w:vAlign w:val="center"/>
          </w:tcPr>
          <w:p w14:paraId="41814B8F" w14:textId="77777777" w:rsidR="00F82E93" w:rsidRDefault="00F82E93" w:rsidP="00EB1ED9">
            <w:pPr>
              <w:spacing w:line="276" w:lineRule="auto"/>
              <w:jc w:val="center"/>
            </w:pPr>
            <w:r>
              <w:rPr>
                <w:rFonts w:hint="eastAsia"/>
              </w:rPr>
              <w:t>V</w:t>
            </w:r>
            <w:r>
              <w:t>alue (</w:t>
            </w:r>
            <w:r w:rsidRPr="00E93A9A">
              <w:rPr>
                <w:i/>
              </w:rPr>
              <w:t>SI</w:t>
            </w:r>
            <w:r>
              <w:t xml:space="preserve"> unit)</w:t>
            </w:r>
          </w:p>
        </w:tc>
        <w:tc>
          <w:tcPr>
            <w:tcW w:w="2755" w:type="dxa"/>
            <w:tcBorders>
              <w:top w:val="single" w:sz="4" w:space="0" w:color="auto"/>
              <w:bottom w:val="single" w:sz="4" w:space="0" w:color="auto"/>
            </w:tcBorders>
          </w:tcPr>
          <w:p w14:paraId="183C75DB" w14:textId="77777777" w:rsidR="00F82E93" w:rsidRDefault="00F82E93" w:rsidP="00EB1ED9">
            <w:pPr>
              <w:spacing w:line="276" w:lineRule="auto"/>
              <w:jc w:val="center"/>
            </w:pPr>
            <w:r>
              <w:rPr>
                <w:rFonts w:hint="eastAsia"/>
              </w:rPr>
              <w:t>V</w:t>
            </w:r>
            <w:r>
              <w:t>alue (</w:t>
            </w:r>
            <w:r w:rsidRPr="00E93A9A">
              <w:rPr>
                <w:i/>
              </w:rPr>
              <w:t>micro</w:t>
            </w:r>
            <w:r>
              <w:t xml:space="preserve"> unit)</w:t>
            </w:r>
          </w:p>
        </w:tc>
      </w:tr>
      <w:tr w:rsidR="00F82E93" w14:paraId="3FC8DFB8" w14:textId="77777777" w:rsidTr="00EB1ED9">
        <w:tc>
          <w:tcPr>
            <w:tcW w:w="9016" w:type="dxa"/>
            <w:gridSpan w:val="3"/>
            <w:tcBorders>
              <w:top w:val="single" w:sz="4" w:space="0" w:color="auto"/>
              <w:bottom w:val="single" w:sz="4" w:space="0" w:color="auto"/>
            </w:tcBorders>
            <w:vAlign w:val="center"/>
          </w:tcPr>
          <w:p w14:paraId="356A0830" w14:textId="77777777" w:rsidR="00F82E93" w:rsidRDefault="00F82E93" w:rsidP="00EB1ED9">
            <w:pPr>
              <w:spacing w:line="276" w:lineRule="auto"/>
              <w:jc w:val="center"/>
            </w:pPr>
            <w:r>
              <w:rPr>
                <w:rFonts w:hint="eastAsia"/>
              </w:rPr>
              <w:t>D</w:t>
            </w:r>
            <w:r>
              <w:t>EM Setting</w:t>
            </w:r>
          </w:p>
        </w:tc>
      </w:tr>
      <w:tr w:rsidR="00F82E93" w14:paraId="7FA8E95A" w14:textId="77777777" w:rsidTr="00EB1ED9">
        <w:tc>
          <w:tcPr>
            <w:tcW w:w="3189" w:type="dxa"/>
            <w:tcBorders>
              <w:top w:val="single" w:sz="4" w:space="0" w:color="auto"/>
            </w:tcBorders>
            <w:vAlign w:val="center"/>
          </w:tcPr>
          <w:p w14:paraId="183B7E39" w14:textId="77777777" w:rsidR="00F82E93" w:rsidRDefault="00F82E93" w:rsidP="00EB1ED9">
            <w:pPr>
              <w:spacing w:line="276" w:lineRule="auto"/>
              <w:jc w:val="center"/>
            </w:pPr>
            <w:r>
              <w:t>particle number</w:t>
            </w:r>
          </w:p>
        </w:tc>
        <w:tc>
          <w:tcPr>
            <w:tcW w:w="3072" w:type="dxa"/>
            <w:tcBorders>
              <w:top w:val="single" w:sz="4" w:space="0" w:color="auto"/>
            </w:tcBorders>
            <w:vAlign w:val="center"/>
          </w:tcPr>
          <w:p w14:paraId="3D660528" w14:textId="1CDBB6D3" w:rsidR="00F82E93" w:rsidRDefault="00F82E93" w:rsidP="00EB1ED9">
            <w:pPr>
              <w:spacing w:line="276" w:lineRule="auto"/>
              <w:jc w:val="center"/>
            </w:pPr>
            <w:r>
              <w:t>100,000</w:t>
            </w:r>
          </w:p>
        </w:tc>
        <w:tc>
          <w:tcPr>
            <w:tcW w:w="2755" w:type="dxa"/>
            <w:tcBorders>
              <w:top w:val="single" w:sz="4" w:space="0" w:color="auto"/>
            </w:tcBorders>
          </w:tcPr>
          <w:p w14:paraId="0DE0AF11" w14:textId="2EC100CF" w:rsidR="00F82E93" w:rsidRDefault="00F82E93" w:rsidP="00EB1ED9">
            <w:pPr>
              <w:spacing w:line="276" w:lineRule="auto"/>
              <w:jc w:val="center"/>
            </w:pPr>
            <w:r>
              <w:t>100,000</w:t>
            </w:r>
          </w:p>
        </w:tc>
      </w:tr>
      <w:tr w:rsidR="00F82E93" w14:paraId="5CEECCBC" w14:textId="77777777" w:rsidTr="00EB1ED9">
        <w:tc>
          <w:tcPr>
            <w:tcW w:w="3189" w:type="dxa"/>
            <w:vAlign w:val="center"/>
          </w:tcPr>
          <w:p w14:paraId="0E0D1B28" w14:textId="77777777" w:rsidR="00F82E93" w:rsidRDefault="00F82E93" w:rsidP="00EB1ED9">
            <w:pPr>
              <w:spacing w:line="276" w:lineRule="auto"/>
              <w:jc w:val="center"/>
            </w:pPr>
            <w:r>
              <w:t>size of time step</w:t>
            </w:r>
          </w:p>
        </w:tc>
        <w:tc>
          <w:tcPr>
            <w:tcW w:w="3072" w:type="dxa"/>
            <w:vAlign w:val="center"/>
          </w:tcPr>
          <w:p w14:paraId="27D791F1" w14:textId="54CBA21B" w:rsidR="00F82E93" w:rsidRDefault="00F82E93" w:rsidP="00F82E93">
            <w:pPr>
              <w:spacing w:line="276" w:lineRule="auto"/>
              <w:jc w:val="center"/>
            </w:pPr>
            <m:oMath>
              <m:r>
                <m:rPr>
                  <m:sty m:val="p"/>
                </m:rPr>
                <w:rPr>
                  <w:rFonts w:ascii="Cambria Math" w:hAnsi="Cambria Math"/>
                </w:rPr>
                <m:t>5×</m:t>
              </m:r>
              <m:sSup>
                <m:sSupPr>
                  <m:ctrlPr>
                    <w:rPr>
                      <w:rFonts w:ascii="Cambria Math" w:hAnsi="Cambria Math"/>
                    </w:rPr>
                  </m:ctrlPr>
                </m:sSupPr>
                <m:e>
                  <m:r>
                    <w:rPr>
                      <w:rFonts w:ascii="Cambria Math" w:hAnsi="Cambria Math"/>
                    </w:rPr>
                    <m:t>10</m:t>
                  </m:r>
                </m:e>
                <m:sup>
                  <m:r>
                    <w:rPr>
                      <w:rFonts w:ascii="Cambria Math" w:hAnsi="Cambria Math"/>
                    </w:rPr>
                    <m:t>-7</m:t>
                  </m:r>
                </m:sup>
              </m:sSup>
            </m:oMath>
            <w:r>
              <w:t xml:space="preserve"> s</w:t>
            </w:r>
          </w:p>
        </w:tc>
        <w:tc>
          <w:tcPr>
            <w:tcW w:w="2755" w:type="dxa"/>
          </w:tcPr>
          <w:p w14:paraId="14069E2C" w14:textId="573BA00B" w:rsidR="00F82E93" w:rsidRDefault="00F82E93" w:rsidP="00EB1ED9">
            <w:pPr>
              <w:spacing w:line="276" w:lineRule="auto"/>
              <w:jc w:val="center"/>
            </w:pPr>
            <w:r>
              <w:rPr>
                <w:rFonts w:hint="eastAsia"/>
              </w:rPr>
              <w:t>0</w:t>
            </w:r>
            <w:r>
              <w:t xml:space="preserve">.5 </w:t>
            </w:r>
            <m:oMath>
              <m:r>
                <m:rPr>
                  <m:sty m:val="p"/>
                </m:rPr>
                <w:rPr>
                  <w:rFonts w:ascii="Cambria Math" w:hAnsi="Cambria Math"/>
                </w:rPr>
                <m:t>μs</m:t>
              </m:r>
            </m:oMath>
          </w:p>
        </w:tc>
      </w:tr>
      <w:tr w:rsidR="00F82E93" w14:paraId="6F0BE458" w14:textId="77777777" w:rsidTr="00EB1ED9">
        <w:tc>
          <w:tcPr>
            <w:tcW w:w="3189" w:type="dxa"/>
            <w:vAlign w:val="center"/>
          </w:tcPr>
          <w:p w14:paraId="50311E77" w14:textId="77777777" w:rsidR="00F82E93" w:rsidRDefault="00F82E93" w:rsidP="00EB1ED9">
            <w:pPr>
              <w:spacing w:line="276" w:lineRule="auto"/>
              <w:jc w:val="center"/>
            </w:pPr>
            <w:r>
              <w:t>number of time step</w:t>
            </w:r>
          </w:p>
        </w:tc>
        <w:tc>
          <w:tcPr>
            <w:tcW w:w="3072" w:type="dxa"/>
            <w:vAlign w:val="center"/>
          </w:tcPr>
          <w:p w14:paraId="076A90BA" w14:textId="581DAE93" w:rsidR="00F82E93" w:rsidRDefault="00F82E93" w:rsidP="00EB1ED9">
            <w:pPr>
              <w:spacing w:line="276" w:lineRule="auto"/>
              <w:jc w:val="center"/>
            </w:pPr>
            <w:r>
              <w:t>200,000</w:t>
            </w:r>
          </w:p>
        </w:tc>
        <w:tc>
          <w:tcPr>
            <w:tcW w:w="2755" w:type="dxa"/>
          </w:tcPr>
          <w:p w14:paraId="1E3EECB7" w14:textId="51BA3542" w:rsidR="00F82E93" w:rsidRDefault="00F82E93" w:rsidP="00EB1ED9">
            <w:pPr>
              <w:spacing w:line="276" w:lineRule="auto"/>
              <w:jc w:val="center"/>
            </w:pPr>
            <w:r>
              <w:t>200,000</w:t>
            </w:r>
          </w:p>
        </w:tc>
      </w:tr>
      <w:tr w:rsidR="00F82E93" w14:paraId="428D81FA" w14:textId="77777777" w:rsidTr="00EB1ED9">
        <w:tc>
          <w:tcPr>
            <w:tcW w:w="3189" w:type="dxa"/>
            <w:tcBorders>
              <w:bottom w:val="single" w:sz="4" w:space="0" w:color="auto"/>
            </w:tcBorders>
            <w:vAlign w:val="center"/>
          </w:tcPr>
          <w:p w14:paraId="36440931" w14:textId="77777777" w:rsidR="00F82E93" w:rsidRDefault="00F82E93" w:rsidP="00EB1ED9">
            <w:pPr>
              <w:spacing w:line="276" w:lineRule="auto"/>
              <w:jc w:val="center"/>
            </w:pPr>
            <w:r>
              <w:t>settling velocity</w:t>
            </w:r>
          </w:p>
        </w:tc>
        <w:tc>
          <w:tcPr>
            <w:tcW w:w="3072" w:type="dxa"/>
            <w:tcBorders>
              <w:bottom w:val="single" w:sz="4" w:space="0" w:color="auto"/>
            </w:tcBorders>
            <w:vAlign w:val="center"/>
          </w:tcPr>
          <w:p w14:paraId="6B217524" w14:textId="77777777" w:rsidR="00F82E93" w:rsidRDefault="00F82E93" w:rsidP="00EB1ED9">
            <w:pPr>
              <w:spacing w:line="276" w:lineRule="auto"/>
              <w:jc w:val="center"/>
            </w:pPr>
            <w:r>
              <w:t>0.0</w:t>
            </w:r>
            <w:r>
              <w:rPr>
                <w:rFonts w:hint="eastAsia"/>
              </w:rPr>
              <w:t>1</w:t>
            </w:r>
            <w:r>
              <w:t xml:space="preserve"> m/s</w:t>
            </w:r>
          </w:p>
        </w:tc>
        <w:tc>
          <w:tcPr>
            <w:tcW w:w="2755" w:type="dxa"/>
            <w:tcBorders>
              <w:bottom w:val="single" w:sz="4" w:space="0" w:color="auto"/>
            </w:tcBorders>
          </w:tcPr>
          <w:p w14:paraId="7D97C5D5" w14:textId="77777777" w:rsidR="00F82E93" w:rsidRDefault="00F82E93" w:rsidP="00EB1ED9">
            <w:pPr>
              <w:spacing w:line="276" w:lineRule="auto"/>
              <w:jc w:val="center"/>
            </w:pPr>
            <w:r>
              <w:rPr>
                <w:rFonts w:hint="eastAsia"/>
              </w:rPr>
              <w:t>0</w:t>
            </w:r>
            <w:r>
              <w:t xml:space="preserve">.01 </w:t>
            </w:r>
            <m:oMath>
              <m:r>
                <m:rPr>
                  <m:sty m:val="p"/>
                </m:rPr>
                <w:rPr>
                  <w:rFonts w:ascii="Cambria Math" w:hAnsi="Cambria Math"/>
                </w:rPr>
                <m:t>μm/μs</m:t>
              </m:r>
            </m:oMath>
          </w:p>
        </w:tc>
      </w:tr>
      <w:tr w:rsidR="00F82E93" w14:paraId="6BE106DC" w14:textId="77777777" w:rsidTr="00EB1ED9">
        <w:tc>
          <w:tcPr>
            <w:tcW w:w="9016" w:type="dxa"/>
            <w:gridSpan w:val="3"/>
            <w:tcBorders>
              <w:top w:val="single" w:sz="4" w:space="0" w:color="auto"/>
              <w:bottom w:val="single" w:sz="4" w:space="0" w:color="auto"/>
            </w:tcBorders>
            <w:vAlign w:val="center"/>
          </w:tcPr>
          <w:p w14:paraId="49C02890" w14:textId="77777777" w:rsidR="00F82E93" w:rsidRDefault="00F82E93" w:rsidP="00EB1ED9">
            <w:pPr>
              <w:spacing w:line="276" w:lineRule="auto"/>
              <w:jc w:val="center"/>
            </w:pPr>
            <w:r>
              <w:rPr>
                <w:rFonts w:hint="eastAsia"/>
              </w:rPr>
              <w:t>P</w:t>
            </w:r>
            <w:r>
              <w:t>article Properties</w:t>
            </w:r>
          </w:p>
        </w:tc>
      </w:tr>
      <w:tr w:rsidR="00F82E93" w14:paraId="6AC8FAB6" w14:textId="77777777" w:rsidTr="00EB1ED9">
        <w:tc>
          <w:tcPr>
            <w:tcW w:w="3189" w:type="dxa"/>
            <w:tcBorders>
              <w:top w:val="single" w:sz="4" w:space="0" w:color="auto"/>
            </w:tcBorders>
            <w:vAlign w:val="center"/>
          </w:tcPr>
          <w:p w14:paraId="32D10B00" w14:textId="77777777" w:rsidR="00F82E93" w:rsidRDefault="00F82E93" w:rsidP="00EB1ED9">
            <w:pPr>
              <w:spacing w:line="276" w:lineRule="auto"/>
              <w:jc w:val="center"/>
            </w:pPr>
            <w:r>
              <w:rPr>
                <w:rFonts w:hint="eastAsia"/>
              </w:rPr>
              <w:t>d</w:t>
            </w:r>
            <w:r>
              <w:t>ensity</w:t>
            </w:r>
          </w:p>
        </w:tc>
        <w:tc>
          <w:tcPr>
            <w:tcW w:w="3072" w:type="dxa"/>
            <w:tcBorders>
              <w:top w:val="single" w:sz="4" w:space="0" w:color="auto"/>
            </w:tcBorders>
            <w:vAlign w:val="center"/>
          </w:tcPr>
          <w:p w14:paraId="189FDA31" w14:textId="026A6280" w:rsidR="00F82E93" w:rsidRDefault="00F82E93" w:rsidP="00EB1ED9">
            <w:pPr>
              <w:spacing w:line="276" w:lineRule="auto"/>
              <w:jc w:val="center"/>
            </w:pPr>
            <w:r>
              <w:t>2450 kg/m</w:t>
            </w:r>
            <w:r w:rsidRPr="00E93A9A">
              <w:rPr>
                <w:vertAlign w:val="superscript"/>
              </w:rPr>
              <w:t>3</w:t>
            </w:r>
          </w:p>
        </w:tc>
        <w:tc>
          <w:tcPr>
            <w:tcW w:w="2755" w:type="dxa"/>
            <w:tcBorders>
              <w:top w:val="single" w:sz="4" w:space="0" w:color="auto"/>
            </w:tcBorders>
          </w:tcPr>
          <w:p w14:paraId="47823F73" w14:textId="5367AF0D" w:rsidR="00F82E93" w:rsidRDefault="00F82E93" w:rsidP="00EB1ED9">
            <w:pPr>
              <w:spacing w:line="276" w:lineRule="auto"/>
              <w:jc w:val="center"/>
            </w:pPr>
            <w:r>
              <w:t xml:space="preserve">2.45 </w:t>
            </w:r>
            <m:oMath>
              <m:r>
                <m:rPr>
                  <m:sty m:val="p"/>
                </m:rPr>
                <w:rPr>
                  <w:rFonts w:ascii="Cambria Math" w:hAnsi="Cambria Math"/>
                </w:rPr>
                <m:t>pg/</m:t>
              </m:r>
              <m:sSup>
                <m:sSupPr>
                  <m:ctrlPr>
                    <w:rPr>
                      <w:rFonts w:ascii="Cambria Math" w:hAnsi="Cambria Math"/>
                    </w:rPr>
                  </m:ctrlPr>
                </m:sSupPr>
                <m:e>
                  <m:r>
                    <w:rPr>
                      <w:rFonts w:ascii="Cambria Math" w:hAnsi="Cambria Math"/>
                    </w:rPr>
                    <m:t>μm</m:t>
                  </m:r>
                </m:e>
                <m:sup>
                  <m:r>
                    <w:rPr>
                      <w:rFonts w:ascii="Cambria Math" w:hAnsi="Cambria Math"/>
                    </w:rPr>
                    <m:t>3</m:t>
                  </m:r>
                </m:sup>
              </m:sSup>
            </m:oMath>
          </w:p>
        </w:tc>
      </w:tr>
      <w:tr w:rsidR="00F82E93" w14:paraId="73533BCD" w14:textId="77777777" w:rsidTr="00EB1ED9">
        <w:tc>
          <w:tcPr>
            <w:tcW w:w="3189" w:type="dxa"/>
            <w:vAlign w:val="center"/>
          </w:tcPr>
          <w:p w14:paraId="3B471373" w14:textId="77777777" w:rsidR="00F82E93" w:rsidRDefault="00F82E93" w:rsidP="00EB1ED9">
            <w:pPr>
              <w:spacing w:line="276" w:lineRule="auto"/>
              <w:jc w:val="center"/>
            </w:pPr>
            <w:r>
              <w:rPr>
                <w:rFonts w:hint="eastAsia"/>
              </w:rPr>
              <w:t>Y</w:t>
            </w:r>
            <w:r>
              <w:t>oung’s modulus</w:t>
            </w:r>
          </w:p>
        </w:tc>
        <w:tc>
          <w:tcPr>
            <w:tcW w:w="3072" w:type="dxa"/>
            <w:vAlign w:val="center"/>
          </w:tcPr>
          <w:p w14:paraId="30C1FC05" w14:textId="77777777" w:rsidR="00F82E93" w:rsidRDefault="00F82E93" w:rsidP="00EB1ED9">
            <w:pPr>
              <w:spacing w:line="276" w:lineRule="auto"/>
              <w:jc w:val="center"/>
            </w:pPr>
            <w:r>
              <w:rPr>
                <w:rFonts w:hint="eastAsia"/>
              </w:rPr>
              <w:t>5</w:t>
            </w:r>
            <w:r>
              <w:t>,000,000 Pa</w:t>
            </w:r>
          </w:p>
        </w:tc>
        <w:tc>
          <w:tcPr>
            <w:tcW w:w="2755" w:type="dxa"/>
          </w:tcPr>
          <w:p w14:paraId="1CEE0C1B" w14:textId="77777777" w:rsidR="00F82E93" w:rsidRDefault="00F82E93" w:rsidP="00EB1ED9">
            <w:pPr>
              <w:spacing w:line="276" w:lineRule="auto"/>
              <w:jc w:val="center"/>
            </w:pPr>
            <w:r>
              <w:rPr>
                <w:rFonts w:hint="eastAsia"/>
              </w:rPr>
              <w:t>5</w:t>
            </w:r>
            <w:r>
              <w:t xml:space="preserve">000 </w:t>
            </w:r>
            <m:oMath>
              <m:r>
                <m:rPr>
                  <m:sty m:val="p"/>
                </m:rPr>
                <w:rPr>
                  <w:rFonts w:ascii="Cambria Math" w:hAnsi="Cambria Math"/>
                </w:rPr>
                <m:t>pg/(μm∙</m:t>
              </m:r>
              <m:sSup>
                <m:sSupPr>
                  <m:ctrlPr>
                    <w:rPr>
                      <w:rFonts w:ascii="Cambria Math" w:hAnsi="Cambria Math"/>
                    </w:rPr>
                  </m:ctrlPr>
                </m:sSupPr>
                <m:e>
                  <m:r>
                    <w:rPr>
                      <w:rFonts w:ascii="Cambria Math" w:hAnsi="Cambria Math"/>
                    </w:rPr>
                    <m:t>μs</m:t>
                  </m:r>
                </m:e>
                <m:sup>
                  <m:r>
                    <w:rPr>
                      <w:rFonts w:ascii="Cambria Math" w:hAnsi="Cambria Math"/>
                    </w:rPr>
                    <m:t>2</m:t>
                  </m:r>
                </m:sup>
              </m:sSup>
              <m:r>
                <m:rPr>
                  <m:sty m:val="p"/>
                </m:rPr>
                <w:rPr>
                  <w:rFonts w:ascii="Cambria Math" w:hAnsi="Cambria Math"/>
                </w:rPr>
                <m:t>)</m:t>
              </m:r>
            </m:oMath>
          </w:p>
        </w:tc>
      </w:tr>
      <w:tr w:rsidR="00F82E93" w14:paraId="59751297" w14:textId="77777777" w:rsidTr="00EB1ED9">
        <w:tc>
          <w:tcPr>
            <w:tcW w:w="3189" w:type="dxa"/>
            <w:vAlign w:val="center"/>
          </w:tcPr>
          <w:p w14:paraId="5B2A1910" w14:textId="77777777" w:rsidR="00F82E93" w:rsidRDefault="00F82E93" w:rsidP="00EB1ED9">
            <w:pPr>
              <w:spacing w:line="276" w:lineRule="auto"/>
              <w:jc w:val="center"/>
            </w:pPr>
            <w:r>
              <w:rPr>
                <w:rFonts w:hint="eastAsia"/>
              </w:rPr>
              <w:t>P</w:t>
            </w:r>
            <w:r>
              <w:t>oisson ratio</w:t>
            </w:r>
          </w:p>
        </w:tc>
        <w:tc>
          <w:tcPr>
            <w:tcW w:w="3072" w:type="dxa"/>
            <w:vAlign w:val="center"/>
          </w:tcPr>
          <w:p w14:paraId="791062BC" w14:textId="77777777" w:rsidR="00F82E93" w:rsidRDefault="00F82E93" w:rsidP="00EB1ED9">
            <w:pPr>
              <w:spacing w:line="276" w:lineRule="auto"/>
              <w:jc w:val="center"/>
            </w:pPr>
            <w:r>
              <w:rPr>
                <w:rFonts w:hint="eastAsia"/>
              </w:rPr>
              <w:t>0</w:t>
            </w:r>
            <w:r>
              <w:t>.2</w:t>
            </w:r>
          </w:p>
        </w:tc>
        <w:tc>
          <w:tcPr>
            <w:tcW w:w="2755" w:type="dxa"/>
          </w:tcPr>
          <w:p w14:paraId="04A8C408" w14:textId="77777777" w:rsidR="00F82E93" w:rsidRDefault="00F82E93" w:rsidP="00EB1ED9">
            <w:pPr>
              <w:spacing w:line="276" w:lineRule="auto"/>
              <w:jc w:val="center"/>
            </w:pPr>
            <w:r>
              <w:rPr>
                <w:rFonts w:hint="eastAsia"/>
              </w:rPr>
              <w:t>0</w:t>
            </w:r>
            <w:r>
              <w:t>.2</w:t>
            </w:r>
          </w:p>
        </w:tc>
      </w:tr>
      <w:tr w:rsidR="00F82E93" w14:paraId="4277A833" w14:textId="77777777" w:rsidTr="00EB1ED9">
        <w:tc>
          <w:tcPr>
            <w:tcW w:w="3189" w:type="dxa"/>
            <w:vAlign w:val="center"/>
          </w:tcPr>
          <w:p w14:paraId="7B5700B8" w14:textId="77777777" w:rsidR="00F82E93" w:rsidRDefault="00F82E93" w:rsidP="00EB1ED9">
            <w:pPr>
              <w:spacing w:line="276" w:lineRule="auto"/>
              <w:jc w:val="center"/>
            </w:pPr>
            <w:r>
              <w:t>coefficient of restitution</w:t>
            </w:r>
          </w:p>
        </w:tc>
        <w:tc>
          <w:tcPr>
            <w:tcW w:w="3072" w:type="dxa"/>
            <w:vAlign w:val="center"/>
          </w:tcPr>
          <w:p w14:paraId="53C39930" w14:textId="77777777" w:rsidR="00F82E93" w:rsidRDefault="00F82E93" w:rsidP="00EB1ED9">
            <w:pPr>
              <w:spacing w:line="276" w:lineRule="auto"/>
              <w:jc w:val="center"/>
            </w:pPr>
            <w:r>
              <w:rPr>
                <w:rFonts w:hint="eastAsia"/>
              </w:rPr>
              <w:t>0</w:t>
            </w:r>
            <w:r>
              <w:t>.3</w:t>
            </w:r>
          </w:p>
        </w:tc>
        <w:tc>
          <w:tcPr>
            <w:tcW w:w="2755" w:type="dxa"/>
          </w:tcPr>
          <w:p w14:paraId="11D8BA81" w14:textId="77777777" w:rsidR="00F82E93" w:rsidRDefault="00F82E93" w:rsidP="00EB1ED9">
            <w:pPr>
              <w:spacing w:line="276" w:lineRule="auto"/>
              <w:jc w:val="center"/>
            </w:pPr>
            <w:r>
              <w:rPr>
                <w:rFonts w:hint="eastAsia"/>
              </w:rPr>
              <w:t>0</w:t>
            </w:r>
            <w:r>
              <w:t>.3</w:t>
            </w:r>
          </w:p>
        </w:tc>
      </w:tr>
      <w:tr w:rsidR="00F82E93" w14:paraId="6BADF3FD" w14:textId="77777777" w:rsidTr="00EB1ED9">
        <w:tc>
          <w:tcPr>
            <w:tcW w:w="3189" w:type="dxa"/>
            <w:vAlign w:val="center"/>
          </w:tcPr>
          <w:p w14:paraId="037C955B" w14:textId="77777777" w:rsidR="00F82E93" w:rsidRDefault="00F82E93" w:rsidP="00EB1ED9">
            <w:pPr>
              <w:spacing w:line="276" w:lineRule="auto"/>
              <w:jc w:val="center"/>
            </w:pPr>
            <w:r>
              <w:rPr>
                <w:rFonts w:hint="eastAsia"/>
              </w:rPr>
              <w:t>c</w:t>
            </w:r>
            <w:r>
              <w:t>oefficient of friction</w:t>
            </w:r>
          </w:p>
        </w:tc>
        <w:tc>
          <w:tcPr>
            <w:tcW w:w="3072" w:type="dxa"/>
            <w:vAlign w:val="center"/>
          </w:tcPr>
          <w:p w14:paraId="5D7A7BF4" w14:textId="77777777" w:rsidR="00F82E93" w:rsidRDefault="00F82E93" w:rsidP="00EB1ED9">
            <w:pPr>
              <w:spacing w:line="276" w:lineRule="auto"/>
              <w:jc w:val="center"/>
            </w:pPr>
            <w:r>
              <w:rPr>
                <w:rFonts w:hint="eastAsia"/>
              </w:rPr>
              <w:t>0</w:t>
            </w:r>
          </w:p>
        </w:tc>
        <w:tc>
          <w:tcPr>
            <w:tcW w:w="2755" w:type="dxa"/>
          </w:tcPr>
          <w:p w14:paraId="3EF22CD0" w14:textId="77777777" w:rsidR="00F82E93" w:rsidRDefault="00F82E93" w:rsidP="00EB1ED9">
            <w:pPr>
              <w:spacing w:line="276" w:lineRule="auto"/>
              <w:jc w:val="center"/>
            </w:pPr>
            <w:r>
              <w:rPr>
                <w:rFonts w:hint="eastAsia"/>
              </w:rPr>
              <w:t>0</w:t>
            </w:r>
          </w:p>
        </w:tc>
      </w:tr>
      <w:tr w:rsidR="00F82E93" w14:paraId="6023B7A0" w14:textId="77777777" w:rsidTr="00EB1ED9">
        <w:tc>
          <w:tcPr>
            <w:tcW w:w="3189" w:type="dxa"/>
            <w:vAlign w:val="center"/>
          </w:tcPr>
          <w:p w14:paraId="0B76153E" w14:textId="77777777" w:rsidR="00F82E93" w:rsidRDefault="00F82E93" w:rsidP="00EB1ED9">
            <w:pPr>
              <w:spacing w:line="276" w:lineRule="auto"/>
              <w:jc w:val="center"/>
            </w:pPr>
            <w:r>
              <w:rPr>
                <w:rFonts w:hint="eastAsia"/>
              </w:rPr>
              <w:t>c</w:t>
            </w:r>
            <w:r>
              <w:t>ohesion energy density</w:t>
            </w:r>
          </w:p>
        </w:tc>
        <w:tc>
          <w:tcPr>
            <w:tcW w:w="3072" w:type="dxa"/>
            <w:vAlign w:val="center"/>
          </w:tcPr>
          <w:p w14:paraId="4C19A764" w14:textId="77777777" w:rsidR="00F82E93" w:rsidRDefault="00F82E93" w:rsidP="00EB1ED9">
            <w:pPr>
              <w:spacing w:line="276" w:lineRule="auto"/>
              <w:jc w:val="center"/>
            </w:pPr>
            <w:r>
              <w:rPr>
                <w:rFonts w:hint="eastAsia"/>
              </w:rPr>
              <w:t>5</w:t>
            </w:r>
            <w:r>
              <w:t>0,000 J/m</w:t>
            </w:r>
            <w:r w:rsidRPr="00E93A9A">
              <w:rPr>
                <w:vertAlign w:val="superscript"/>
              </w:rPr>
              <w:t>3</w:t>
            </w:r>
          </w:p>
        </w:tc>
        <w:tc>
          <w:tcPr>
            <w:tcW w:w="2755" w:type="dxa"/>
          </w:tcPr>
          <w:p w14:paraId="0F378631" w14:textId="77777777" w:rsidR="00F82E93" w:rsidRDefault="00F82E93" w:rsidP="00EB1ED9">
            <w:pPr>
              <w:spacing w:line="276" w:lineRule="auto"/>
              <w:jc w:val="center"/>
            </w:pPr>
            <w:r>
              <w:rPr>
                <w:rFonts w:hint="eastAsia"/>
              </w:rPr>
              <w:t>5</w:t>
            </w:r>
            <w:r>
              <w:t xml:space="preserve">0 </w:t>
            </w:r>
            <m:oMath>
              <m:r>
                <m:rPr>
                  <m:sty m:val="p"/>
                </m:rPr>
                <w:rPr>
                  <w:rFonts w:ascii="Cambria Math" w:hAnsi="Cambria Math"/>
                </w:rPr>
                <m:t>pg/(μm∙</m:t>
              </m:r>
              <m:sSup>
                <m:sSupPr>
                  <m:ctrlPr>
                    <w:rPr>
                      <w:rFonts w:ascii="Cambria Math" w:hAnsi="Cambria Math"/>
                    </w:rPr>
                  </m:ctrlPr>
                </m:sSupPr>
                <m:e>
                  <m:r>
                    <w:rPr>
                      <w:rFonts w:ascii="Cambria Math" w:hAnsi="Cambria Math"/>
                    </w:rPr>
                    <m:t>μs</m:t>
                  </m:r>
                </m:e>
                <m:sup>
                  <m:r>
                    <w:rPr>
                      <w:rFonts w:ascii="Cambria Math" w:hAnsi="Cambria Math"/>
                    </w:rPr>
                    <m:t>2</m:t>
                  </m:r>
                </m:sup>
              </m:sSup>
              <m:r>
                <m:rPr>
                  <m:sty m:val="p"/>
                </m:rPr>
                <w:rPr>
                  <w:rFonts w:ascii="Cambria Math" w:hAnsi="Cambria Math"/>
                </w:rPr>
                <m:t>)</m:t>
              </m:r>
            </m:oMath>
          </w:p>
        </w:tc>
      </w:tr>
      <w:tr w:rsidR="00F82E93" w14:paraId="5F97A08B" w14:textId="77777777" w:rsidTr="00EB1ED9">
        <w:tc>
          <w:tcPr>
            <w:tcW w:w="3189" w:type="dxa"/>
            <w:tcBorders>
              <w:bottom w:val="single" w:sz="4" w:space="0" w:color="auto"/>
            </w:tcBorders>
            <w:vAlign w:val="center"/>
          </w:tcPr>
          <w:p w14:paraId="55486D4F" w14:textId="77777777" w:rsidR="00F82E93" w:rsidRDefault="00F82E93" w:rsidP="00EB1ED9">
            <w:pPr>
              <w:spacing w:line="276" w:lineRule="auto"/>
              <w:jc w:val="center"/>
            </w:pPr>
            <w:r>
              <w:t>sphericity</w:t>
            </w:r>
          </w:p>
        </w:tc>
        <w:tc>
          <w:tcPr>
            <w:tcW w:w="3072" w:type="dxa"/>
            <w:tcBorders>
              <w:bottom w:val="single" w:sz="4" w:space="0" w:color="auto"/>
            </w:tcBorders>
            <w:vAlign w:val="center"/>
          </w:tcPr>
          <w:p w14:paraId="56965706" w14:textId="77777777" w:rsidR="00F82E93" w:rsidRDefault="00F82E93" w:rsidP="00EB1ED9">
            <w:pPr>
              <w:spacing w:line="276" w:lineRule="auto"/>
              <w:jc w:val="center"/>
            </w:pPr>
            <w:r>
              <w:t>1</w:t>
            </w:r>
          </w:p>
        </w:tc>
        <w:tc>
          <w:tcPr>
            <w:tcW w:w="2755" w:type="dxa"/>
            <w:tcBorders>
              <w:bottom w:val="single" w:sz="4" w:space="0" w:color="auto"/>
            </w:tcBorders>
          </w:tcPr>
          <w:p w14:paraId="60956D86" w14:textId="77777777" w:rsidR="00F82E93" w:rsidRDefault="00F82E93" w:rsidP="00EB1ED9">
            <w:pPr>
              <w:spacing w:line="276" w:lineRule="auto"/>
              <w:jc w:val="center"/>
            </w:pPr>
            <w:r>
              <w:t>1</w:t>
            </w:r>
          </w:p>
        </w:tc>
      </w:tr>
    </w:tbl>
    <w:p w14:paraId="53211982" w14:textId="77777777" w:rsidR="008E0961" w:rsidRDefault="008E0961" w:rsidP="00651AE5">
      <w:pPr>
        <w:widowControl/>
        <w:spacing w:line="240" w:lineRule="auto"/>
        <w:jc w:val="left"/>
      </w:pPr>
    </w:p>
    <w:p w14:paraId="40086151" w14:textId="7ACE61FD" w:rsidR="008E0961" w:rsidRDefault="008E0961" w:rsidP="008E0961">
      <w:pPr>
        <w:widowControl/>
        <w:spacing w:line="240" w:lineRule="auto"/>
        <w:jc w:val="center"/>
      </w:pPr>
      <w:r w:rsidRPr="008E0961">
        <w:rPr>
          <w:noProof/>
        </w:rPr>
        <w:drawing>
          <wp:inline distT="0" distB="0" distL="0" distR="0" wp14:anchorId="5A9216B4" wp14:editId="5B88BCAA">
            <wp:extent cx="4876800" cy="394855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0568" cy="3951606"/>
                    </a:xfrm>
                    <a:prstGeom prst="rect">
                      <a:avLst/>
                    </a:prstGeom>
                  </pic:spPr>
                </pic:pic>
              </a:graphicData>
            </a:graphic>
          </wp:inline>
        </w:drawing>
      </w:r>
    </w:p>
    <w:p w14:paraId="174BF2BB" w14:textId="5FF107CE" w:rsidR="00DB775F" w:rsidRDefault="008E0961" w:rsidP="008E0961">
      <w:pPr>
        <w:pStyle w:val="a9"/>
      </w:pPr>
      <w:bookmarkStart w:id="29" w:name="_Ref146820839"/>
      <w:r>
        <w:t xml:space="preserve">Figure </w:t>
      </w:r>
      <w:r w:rsidR="00537D4D">
        <w:fldChar w:fldCharType="begin"/>
      </w:r>
      <w:r w:rsidR="00537D4D">
        <w:instrText xml:space="preserve"> SEQ Figure \* ARABIC </w:instrText>
      </w:r>
      <w:r w:rsidR="00537D4D">
        <w:fldChar w:fldCharType="separate"/>
      </w:r>
      <w:r w:rsidR="00826BD9">
        <w:rPr>
          <w:noProof/>
        </w:rPr>
        <w:t>14</w:t>
      </w:r>
      <w:r w:rsidR="00537D4D">
        <w:rPr>
          <w:noProof/>
        </w:rPr>
        <w:fldChar w:fldCharType="end"/>
      </w:r>
      <w:bookmarkEnd w:id="29"/>
      <w:r>
        <w:t>. The specific cake resistance and filter area required for each crystallizer volume</w:t>
      </w:r>
      <w:r w:rsidR="003C494B">
        <w:br w:type="page"/>
      </w:r>
    </w:p>
    <w:p w14:paraId="7DFA149E" w14:textId="7AFD0C9C" w:rsidR="005A057E" w:rsidRDefault="005A057E" w:rsidP="0077357E">
      <w:pPr>
        <w:pStyle w:val="1"/>
        <w:numPr>
          <w:ilvl w:val="0"/>
          <w:numId w:val="7"/>
        </w:numPr>
      </w:pPr>
      <w:r>
        <w:lastRenderedPageBreak/>
        <w:t>Conclusion</w:t>
      </w:r>
    </w:p>
    <w:p w14:paraId="69F029E7" w14:textId="58BB2519" w:rsidR="00BD52B8" w:rsidRDefault="00007EF8" w:rsidP="00D52A2D">
      <w:r>
        <w:rPr>
          <w:rFonts w:hint="eastAsia"/>
        </w:rPr>
        <w:t>I</w:t>
      </w:r>
      <w:r>
        <w:t xml:space="preserve">n this work, a method that combines </w:t>
      </w:r>
      <w:r w:rsidR="00E966EA">
        <w:t xml:space="preserve">the </w:t>
      </w:r>
      <w:r>
        <w:t>discrete element method an</w:t>
      </w:r>
      <w:r w:rsidR="004F38DA">
        <w:t>d</w:t>
      </w:r>
      <w:r>
        <w:t xml:space="preserve"> </w:t>
      </w:r>
      <w:r w:rsidR="00E966EA">
        <w:t xml:space="preserve">the </w:t>
      </w:r>
      <w:r>
        <w:t>Kozeny-Carman equation to estimate the filter cake filterability is proposed.</w:t>
      </w:r>
      <w:r w:rsidR="008B45D0">
        <w:t xml:space="preserve"> The method can be </w:t>
      </w:r>
      <w:r w:rsidR="00A50ECA">
        <w:t>combined</w:t>
      </w:r>
      <w:r w:rsidR="00E966EA">
        <w:t xml:space="preserve"> </w:t>
      </w:r>
      <w:r w:rsidR="008B45D0">
        <w:t xml:space="preserve">with </w:t>
      </w:r>
      <w:r w:rsidR="00E966EA">
        <w:t>standard</w:t>
      </w:r>
      <w:r w:rsidR="008B45D0">
        <w:t xml:space="preserve"> crystallizer model</w:t>
      </w:r>
      <w:r w:rsidR="00E966EA">
        <w:t>s</w:t>
      </w:r>
      <w:r w:rsidR="008B45D0">
        <w:t xml:space="preserve"> to predict the specific cake resistance based on the </w:t>
      </w:r>
      <w:r w:rsidR="00E966EA">
        <w:t xml:space="preserve">predicted </w:t>
      </w:r>
      <w:r w:rsidR="008B45D0">
        <w:t xml:space="preserve">crystal size distribution. </w:t>
      </w:r>
      <w:r w:rsidR="000E4399">
        <w:t>The LIGGGHTS script is available in the GitHub</w:t>
      </w:r>
      <w:r w:rsidR="00884399">
        <w:t xml:space="preserve"> </w:t>
      </w:r>
      <w:r w:rsidR="000E4399">
        <w:t>project</w:t>
      </w:r>
      <w:r w:rsidR="00884399">
        <w:t xml:space="preserve"> </w:t>
      </w:r>
      <w:r w:rsidR="000E4399">
        <w:rPr>
          <w:i/>
        </w:rPr>
        <w:t>Cake_Filterability_Simulator</w:t>
      </w:r>
      <w:r w:rsidR="00884399">
        <w:rPr>
          <w:i/>
        </w:rPr>
        <w:t xml:space="preserve"> </w:t>
      </w:r>
      <w:r w:rsidR="000E4399" w:rsidRPr="005B7603">
        <w:rPr>
          <w:sz w:val="22"/>
        </w:rPr>
        <w:t>(</w:t>
      </w:r>
      <w:hyperlink r:id="rId24" w:history="1">
        <w:r w:rsidR="00884399" w:rsidRPr="00835D9C">
          <w:rPr>
            <w:rStyle w:val="a8"/>
            <w:sz w:val="22"/>
          </w:rPr>
          <w:t>https://github.com/mingchunNTU/Cake_Filterability_Simulator.git</w:t>
        </w:r>
      </w:hyperlink>
      <w:r w:rsidR="000E4399" w:rsidRPr="005B7603">
        <w:rPr>
          <w:sz w:val="22"/>
        </w:rPr>
        <w:t>)</w:t>
      </w:r>
      <w:r w:rsidR="000E4399">
        <w:rPr>
          <w:sz w:val="22"/>
        </w:rPr>
        <w:t>.</w:t>
      </w:r>
      <w:r w:rsidR="000E4399">
        <w:t xml:space="preserve"> </w:t>
      </w:r>
      <w:r w:rsidR="004F38DA">
        <w:t xml:space="preserve">The </w:t>
      </w:r>
      <w:r w:rsidR="00A50ECA">
        <w:t xml:space="preserve">proposed method </w:t>
      </w:r>
      <w:r w:rsidR="004F38DA">
        <w:t xml:space="preserve">is validated by comparing the simulation result with </w:t>
      </w:r>
      <w:r w:rsidR="00A50ECA">
        <w:t xml:space="preserve">published </w:t>
      </w:r>
      <w:r w:rsidR="004F38DA">
        <w:t xml:space="preserve">experimental </w:t>
      </w:r>
      <w:r w:rsidR="00A50ECA">
        <w:t>data</w:t>
      </w:r>
      <w:r w:rsidR="004F38DA">
        <w:t xml:space="preserve">. An integrated crystallization-filtration process </w:t>
      </w:r>
      <w:r w:rsidR="00A50ECA">
        <w:t xml:space="preserve">for production of </w:t>
      </w:r>
      <w:r w:rsidR="004F38DA">
        <w:t>ammonium alum is simulated and a</w:t>
      </w:r>
      <w:r w:rsidR="00040C10">
        <w:t>nalyzed to demonstrate the application</w:t>
      </w:r>
      <w:r w:rsidR="004F38DA">
        <w:t xml:space="preserve"> of the </w:t>
      </w:r>
      <w:r w:rsidR="00A50ECA">
        <w:t>method</w:t>
      </w:r>
      <w:r w:rsidR="004F38DA">
        <w:t>. The trade-off between crystallizer design and filter design is analyzed quantitatively. The result</w:t>
      </w:r>
      <w:r w:rsidR="00640815">
        <w:t>s</w:t>
      </w:r>
      <w:r w:rsidR="004F38DA">
        <w:t xml:space="preserve"> show that for crystal</w:t>
      </w:r>
      <w:r w:rsidR="00837CFD">
        <w:t>s</w:t>
      </w:r>
      <w:r w:rsidR="004F38DA">
        <w:t xml:space="preserve"> with relatively large size, the overall filter resistance depends heavily on the filter medium resistance, and the improvement </w:t>
      </w:r>
      <w:r w:rsidR="005D4BBE">
        <w:t xml:space="preserve">in the </w:t>
      </w:r>
      <w:r w:rsidR="004F38DA">
        <w:t xml:space="preserve">filterability </w:t>
      </w:r>
      <w:r w:rsidR="005D4BBE">
        <w:t xml:space="preserve">achieved </w:t>
      </w:r>
      <w:r w:rsidR="004F38DA">
        <w:t xml:space="preserve">by </w:t>
      </w:r>
      <w:r w:rsidR="00837CFD">
        <w:t xml:space="preserve">changing the </w:t>
      </w:r>
      <w:r w:rsidR="004F38DA">
        <w:t>crystalli</w:t>
      </w:r>
      <w:r w:rsidR="00837CFD">
        <w:t>zer design</w:t>
      </w:r>
      <w:r w:rsidR="004F38DA">
        <w:t xml:space="preserve"> </w:t>
      </w:r>
      <w:r w:rsidR="00837CFD">
        <w:t>is minimal</w:t>
      </w:r>
      <w:r w:rsidR="004F38DA">
        <w:t xml:space="preserve">. </w:t>
      </w:r>
      <w:r w:rsidR="00887A30">
        <w:t xml:space="preserve">However, for </w:t>
      </w:r>
      <w:r w:rsidR="005D4BBE">
        <w:t xml:space="preserve">smaller </w:t>
      </w:r>
      <w:r w:rsidR="00887A30">
        <w:t>crystal</w:t>
      </w:r>
      <w:r w:rsidR="00837CFD">
        <w:t>s</w:t>
      </w:r>
      <w:r w:rsidR="00887A30">
        <w:t xml:space="preserve">, the filter cake resistance will </w:t>
      </w:r>
      <w:r w:rsidR="005D4BBE">
        <w:t>contribute more to</w:t>
      </w:r>
      <w:r w:rsidR="00887A30">
        <w:t xml:space="preserve"> the overall resistance</w:t>
      </w:r>
      <w:r w:rsidR="004E487C">
        <w:t xml:space="preserve">, and the optimization </w:t>
      </w:r>
      <w:r w:rsidR="00837CFD">
        <w:t>of the combined</w:t>
      </w:r>
      <w:r w:rsidR="004E487C">
        <w:t xml:space="preserve"> crystallization-filtration</w:t>
      </w:r>
      <w:r w:rsidR="0076155E">
        <w:t xml:space="preserve"> process</w:t>
      </w:r>
      <w:r w:rsidR="004E487C">
        <w:t xml:space="preserve"> will be important.</w:t>
      </w:r>
    </w:p>
    <w:p w14:paraId="1785E7F9" w14:textId="211826B7" w:rsidR="00350B09" w:rsidRDefault="00BD52B8" w:rsidP="004D26CC">
      <w:pPr>
        <w:ind w:firstLine="480"/>
      </w:pPr>
      <w:r>
        <w:t xml:space="preserve">However, </w:t>
      </w:r>
      <w:r w:rsidR="006B32E7">
        <w:t xml:space="preserve">the proposed method has some limitations. </w:t>
      </w:r>
      <w:r>
        <w:t xml:space="preserve">First, </w:t>
      </w:r>
      <w:r w:rsidR="005A5EB5">
        <w:t>the crystal cohesion energy density must be specified before</w:t>
      </w:r>
      <w:r w:rsidR="006B32E7">
        <w:t xml:space="preserve"> the DEM simulations</w:t>
      </w:r>
      <w:r w:rsidR="005A5EB5">
        <w:t xml:space="preserve"> can be conducted. The cohesion energy density is difficult to predict and values are seldom found in the literature </w:t>
      </w:r>
      <w:r w:rsidR="00C1145E">
        <w:t xml:space="preserve">Furthermore, because </w:t>
      </w:r>
      <w:r w:rsidR="00C1145E">
        <w:lastRenderedPageBreak/>
        <w:t xml:space="preserve">the fluid phase is neglected in the DEM simulation, the compressibility of the filter cake cannot be </w:t>
      </w:r>
      <w:r w:rsidR="000654AF">
        <w:t>modeled</w:t>
      </w:r>
      <w:r w:rsidR="00C1145E">
        <w:t xml:space="preserve">. Thus, </w:t>
      </w:r>
      <w:r w:rsidR="000654AF">
        <w:t xml:space="preserve">it is </w:t>
      </w:r>
      <w:r w:rsidR="00C1145E">
        <w:t xml:space="preserve">suggested </w:t>
      </w:r>
      <w:r w:rsidR="000654AF">
        <w:t>that</w:t>
      </w:r>
      <w:r w:rsidR="00C1145E">
        <w:t xml:space="preserve"> </w:t>
      </w:r>
      <w:r w:rsidR="004F6E01">
        <w:t>several</w:t>
      </w:r>
      <w:r w:rsidR="00C1145E">
        <w:t xml:space="preserve"> set of experiment</w:t>
      </w:r>
      <w:r w:rsidR="000654AF">
        <w:t>s</w:t>
      </w:r>
      <w:r w:rsidR="004F6E01">
        <w:t xml:space="preserve"> should</w:t>
      </w:r>
      <w:r w:rsidR="00C1145E">
        <w:t xml:space="preserve"> </w:t>
      </w:r>
      <w:r w:rsidR="000654AF">
        <w:t xml:space="preserve">be conducted </w:t>
      </w:r>
      <w:r w:rsidR="00C1145E">
        <w:t xml:space="preserve">to estimate the compressibility </w:t>
      </w:r>
      <w:r w:rsidR="000654AF">
        <w:t xml:space="preserve">of the filter cake </w:t>
      </w:r>
      <w:r w:rsidR="00C1145E">
        <w:t>and cohesion energy density of the crystal</w:t>
      </w:r>
      <w:r w:rsidR="000654AF">
        <w:t>s</w:t>
      </w:r>
      <w:r w:rsidR="00C1145E">
        <w:t xml:space="preserve"> as shown in </w:t>
      </w:r>
      <w:r w:rsidR="000F62EB">
        <w:fldChar w:fldCharType="begin"/>
      </w:r>
      <w:r w:rsidR="000F62EB">
        <w:instrText xml:space="preserve"> REF _Ref146830608 \h </w:instrText>
      </w:r>
      <w:r w:rsidR="000F62EB">
        <w:fldChar w:fldCharType="separate"/>
      </w:r>
      <w:r w:rsidR="00826BD9">
        <w:t xml:space="preserve">Figure </w:t>
      </w:r>
      <w:r w:rsidR="00826BD9">
        <w:rPr>
          <w:noProof/>
        </w:rPr>
        <w:t>15</w:t>
      </w:r>
      <w:r w:rsidR="000F62EB">
        <w:fldChar w:fldCharType="end"/>
      </w:r>
      <w:r w:rsidR="00C1145E">
        <w:t>.</w:t>
      </w:r>
      <w:r w:rsidR="000F62EB">
        <w:t xml:space="preserve"> </w:t>
      </w:r>
      <w:r w:rsidR="007720D8">
        <w:t xml:space="preserve">After the cake compressibility and cohesion energy density are estimated, the simulated specific cake resistance </w:t>
      </w:r>
      <w:r w:rsidR="005D4BBE">
        <w:t>for</w:t>
      </w:r>
      <w:r w:rsidR="007720D8">
        <w:t xml:space="preserve"> different </w:t>
      </w:r>
      <w:r w:rsidR="00C90B73">
        <w:t xml:space="preserve">values of the </w:t>
      </w:r>
      <w:r w:rsidR="007720D8">
        <w:t xml:space="preserve">pressure </w:t>
      </w:r>
      <w:r w:rsidR="00C90B73">
        <w:t>driving force</w:t>
      </w:r>
      <w:r w:rsidR="007720D8">
        <w:t xml:space="preserve"> can be substituted into</w:t>
      </w:r>
      <w:r w:rsidR="00C33822">
        <w:t xml:space="preserve"> the</w:t>
      </w:r>
      <w:r w:rsidR="007720D8">
        <w:t xml:space="preserve"> filter model such as </w:t>
      </w:r>
      <w:r w:rsidR="00C90B73">
        <w:t>the one given</w:t>
      </w:r>
      <w:r w:rsidR="007720D8">
        <w:t xml:space="preserve"> in Eq. (10) to </w:t>
      </w:r>
      <w:r w:rsidR="00C05DA6">
        <w:t>calculate</w:t>
      </w:r>
      <w:r w:rsidR="007720D8">
        <w:t xml:space="preserve"> the required filter area. </w:t>
      </w:r>
      <w:r w:rsidR="000F62EB">
        <w:t>Furthermore,</w:t>
      </w:r>
      <w:r w:rsidR="00350B09">
        <w:t xml:space="preserve"> crystal </w:t>
      </w:r>
      <w:r w:rsidR="00E0255D">
        <w:t xml:space="preserve">shape </w:t>
      </w:r>
      <w:r w:rsidR="00350B09">
        <w:t>also has a strong influence on filterability.</w:t>
      </w:r>
      <w:r w:rsidR="00350B09">
        <w:fldChar w:fldCharType="begin"/>
      </w:r>
      <w:r w:rsidR="00EB4FDC">
        <w:instrText xml:space="preserve"> ADDIN EN.CITE &lt;EndNote&gt;&lt;Cite&gt;&lt;Author&gt;Perini&lt;/Author&gt;&lt;Year&gt;2019&lt;/Year&gt;&lt;RecNum&gt;10&lt;/RecNum&gt;&lt;DisplayText&gt;&lt;style face="superscript"&gt;13&lt;/style&gt;&lt;/DisplayText&gt;&lt;record&gt;&lt;rec-number&gt;10&lt;/rec-number&gt;&lt;foreign-keys&gt;&lt;key app="EN" db-id="v2tpprsx9s0tr4epf29xw5sedevezepfefra" timestamp="1680092146"&gt;10&lt;/key&gt;&lt;/foreign-keys&gt;&lt;ref-type name="Journal Article"&gt;17&lt;/ref-type&gt;&lt;contributors&gt;&lt;authors&gt;&lt;author&gt;Perini, Giulio&lt;/author&gt;&lt;author&gt;Salvatori, Fabio&lt;/author&gt;&lt;author&gt;Ochsenbein, David R.&lt;/author&gt;&lt;author&gt;Mazzotti, Marco&lt;/author&gt;&lt;author&gt;Vetter, Thomas&lt;/author&gt;&lt;/authors&gt;&lt;/contributors&gt;&lt;titles&gt;&lt;title&gt;Filterability prediction of needle-like crystals based on particle size and shape distribution data&lt;/title&gt;&lt;secondary-title&gt;Separation and Purification Technology&lt;/secondary-title&gt;&lt;/titles&gt;&lt;periodical&gt;&lt;full-title&gt;Separation and Purification Technology&lt;/full-title&gt;&lt;/periodical&gt;&lt;pages&gt;768-781&lt;/pages&gt;&lt;volume&gt;211&lt;/volume&gt;&lt;keywords&gt;&lt;keyword&gt;Filtration&lt;/keyword&gt;&lt;keyword&gt;Needle-like crystals&lt;/keyword&gt;&lt;keyword&gt;Particle size and shape&lt;/keyword&gt;&lt;/keywords&gt;&lt;dates&gt;&lt;year&gt;2019&lt;/year&gt;&lt;pub-dates&gt;&lt;date&gt;2019/03/18/&lt;/date&gt;&lt;/pub-dates&gt;&lt;/dates&gt;&lt;isbn&gt;1383-5866&lt;/isbn&gt;&lt;urls&gt;&lt;related-urls&gt;&lt;url&gt;https://www.sciencedirect.com/science/article/pii/S1383586618314497&lt;/url&gt;&lt;/related-urls&gt;&lt;/urls&gt;&lt;electronic-resource-num&gt;https://doi.org/10.1016/j.seppur.2018.10.042&lt;/electronic-resource-num&gt;&lt;/record&gt;&lt;/Cite&gt;&lt;/EndNote&gt;</w:instrText>
      </w:r>
      <w:r w:rsidR="00350B09">
        <w:fldChar w:fldCharType="separate"/>
      </w:r>
      <w:r w:rsidR="00EB4FDC" w:rsidRPr="00EB4FDC">
        <w:rPr>
          <w:noProof/>
          <w:vertAlign w:val="superscript"/>
        </w:rPr>
        <w:t>13</w:t>
      </w:r>
      <w:r w:rsidR="00350B09">
        <w:fldChar w:fldCharType="end"/>
      </w:r>
      <w:r w:rsidR="00350B09">
        <w:t xml:space="preserve"> However, in this work, the crystal</w:t>
      </w:r>
      <w:r w:rsidR="00D92324">
        <w:t xml:space="preserve">s are </w:t>
      </w:r>
      <w:r w:rsidR="00BD743C">
        <w:t>taken to be</w:t>
      </w:r>
      <w:r w:rsidR="00350B09">
        <w:t xml:space="preserve"> sphere</w:t>
      </w:r>
      <w:r w:rsidR="00D92324">
        <w:t>s</w:t>
      </w:r>
      <w:r w:rsidR="00350B09">
        <w:t xml:space="preserve"> in the DEM</w:t>
      </w:r>
      <w:r w:rsidR="00350B09">
        <w:rPr>
          <w:rFonts w:hint="eastAsia"/>
        </w:rPr>
        <w:t xml:space="preserve"> </w:t>
      </w:r>
      <w:r w:rsidR="00350B09">
        <w:t xml:space="preserve">simulation. </w:t>
      </w:r>
      <w:r w:rsidR="00BD743C">
        <w:t xml:space="preserve">DEM calculations are much more challenging </w:t>
      </w:r>
      <w:r w:rsidR="00854B01">
        <w:t>when the particles are non-</w:t>
      </w:r>
      <w:r w:rsidR="00BD743C">
        <w:t>spherical</w:t>
      </w:r>
      <w:r w:rsidR="00854B01">
        <w:t>.</w:t>
      </w:r>
      <w:r w:rsidR="00BD743C">
        <w:t xml:space="preserve"> </w:t>
      </w:r>
      <w:r w:rsidR="00350B09">
        <w:t>Thus</w:t>
      </w:r>
      <w:r w:rsidR="00854B01">
        <w:t xml:space="preserve"> the method proposed here may not be practical if the particles </w:t>
      </w:r>
      <w:r w:rsidR="004E5330">
        <w:t xml:space="preserve">have </w:t>
      </w:r>
      <w:r w:rsidR="00854B01">
        <w:t>a very non-spherical shape such as plates or needles</w:t>
      </w:r>
      <w:r w:rsidR="00652D2C">
        <w:t xml:space="preserve"> </w:t>
      </w:r>
    </w:p>
    <w:p w14:paraId="58D9B47B" w14:textId="2E8B0CB7" w:rsidR="00D52A2D" w:rsidRDefault="00D92324" w:rsidP="00C1145E">
      <w:pPr>
        <w:ind w:leftChars="-296" w:left="-709" w:hanging="1"/>
      </w:pPr>
      <w:r>
        <w:rPr>
          <w:noProof/>
        </w:rPr>
        <w:drawing>
          <wp:inline distT="0" distB="0" distL="0" distR="0" wp14:anchorId="4EE04217" wp14:editId="47EAE376">
            <wp:extent cx="6937375" cy="3101151"/>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968952" cy="3115267"/>
                    </a:xfrm>
                    <a:prstGeom prst="rect">
                      <a:avLst/>
                    </a:prstGeom>
                    <a:noFill/>
                  </pic:spPr>
                </pic:pic>
              </a:graphicData>
            </a:graphic>
          </wp:inline>
        </w:drawing>
      </w:r>
    </w:p>
    <w:p w14:paraId="464E696B" w14:textId="1740233B" w:rsidR="00C1145E" w:rsidRDefault="00C1145E" w:rsidP="00367B0C">
      <w:pPr>
        <w:pStyle w:val="a9"/>
      </w:pPr>
      <w:bookmarkStart w:id="30" w:name="_Ref146830608"/>
      <w:r>
        <w:t xml:space="preserve">Figure </w:t>
      </w:r>
      <w:r w:rsidR="00537D4D">
        <w:fldChar w:fldCharType="begin"/>
      </w:r>
      <w:r w:rsidR="00537D4D">
        <w:instrText xml:space="preserve"> SEQ Figure \* ARABIC </w:instrText>
      </w:r>
      <w:r w:rsidR="00537D4D">
        <w:fldChar w:fldCharType="separate"/>
      </w:r>
      <w:r w:rsidR="00826BD9">
        <w:rPr>
          <w:noProof/>
        </w:rPr>
        <w:t>15</w:t>
      </w:r>
      <w:r w:rsidR="00537D4D">
        <w:rPr>
          <w:noProof/>
        </w:rPr>
        <w:fldChar w:fldCharType="end"/>
      </w:r>
      <w:bookmarkEnd w:id="30"/>
      <w:r>
        <w:t>. Procedure to establish an integrated crystallizati</w:t>
      </w:r>
      <w:r w:rsidR="00367B0C">
        <w:t>on-filtration model</w:t>
      </w:r>
    </w:p>
    <w:p w14:paraId="3428011E" w14:textId="4123F239" w:rsidR="00007EF8" w:rsidRPr="00D52A2D" w:rsidRDefault="00007EF8" w:rsidP="00D52A2D"/>
    <w:p w14:paraId="1536C135" w14:textId="2BD0AEB5" w:rsidR="005A057E" w:rsidRDefault="005A057E" w:rsidP="00CC3DD1">
      <w:pPr>
        <w:pStyle w:val="1"/>
      </w:pPr>
      <w:r>
        <w:rPr>
          <w:rFonts w:hint="eastAsia"/>
        </w:rPr>
        <w:lastRenderedPageBreak/>
        <w:t>A</w:t>
      </w:r>
      <w:r>
        <w:t xml:space="preserve">cknowledgment </w:t>
      </w:r>
    </w:p>
    <w:p w14:paraId="419EF918" w14:textId="112E5EC7" w:rsidR="00F40835" w:rsidRDefault="00E17383" w:rsidP="00D52A2D">
      <w:r>
        <w:rPr>
          <w:rFonts w:hint="eastAsia"/>
        </w:rPr>
        <w:t>T</w:t>
      </w:r>
      <w:r>
        <w:t xml:space="preserve">his work is sponsored by </w:t>
      </w:r>
      <w:r w:rsidR="002B5069">
        <w:t xml:space="preserve">National Science and Technology Council of Taiwan under grant </w:t>
      </w:r>
      <w:r>
        <w:t>111-2628-E-002-017-MY3.</w:t>
      </w:r>
    </w:p>
    <w:p w14:paraId="4530F085" w14:textId="08A5D1DF" w:rsidR="005A057E" w:rsidRDefault="005A057E" w:rsidP="00CC3DD1">
      <w:pPr>
        <w:pStyle w:val="1"/>
      </w:pPr>
      <w:r>
        <w:t>Nomenclature</w:t>
      </w:r>
    </w:p>
    <w:p w14:paraId="2FA04E39" w14:textId="44B19D2E" w:rsidR="00CF2AA7" w:rsidRDefault="00CF2AA7" w:rsidP="00BC30E4">
      <w:pPr>
        <w:rPr>
          <w:rFonts w:cstheme="majorBidi"/>
        </w:rPr>
      </w:pPr>
      <w:r>
        <w:rPr>
          <w:rFonts w:cstheme="majorBidi" w:hint="eastAsia"/>
        </w:rPr>
        <w:t>A</w:t>
      </w:r>
      <w:r>
        <w:rPr>
          <w:rFonts w:cstheme="majorBidi"/>
        </w:rPr>
        <w:t>: filter area (m</w:t>
      </w:r>
      <w:r w:rsidRPr="00CF2AA7">
        <w:rPr>
          <w:rFonts w:cstheme="majorBidi"/>
          <w:vertAlign w:val="superscript"/>
        </w:rPr>
        <w:t>2</w:t>
      </w:r>
      <w:r>
        <w:rPr>
          <w:rFonts w:cstheme="majorBidi"/>
        </w:rPr>
        <w:t>)</w:t>
      </w:r>
    </w:p>
    <w:p w14:paraId="6CE7B950" w14:textId="78A70C28" w:rsidR="00B46C2E" w:rsidRDefault="00B46C2E" w:rsidP="00BC30E4">
      <w:pPr>
        <w:rPr>
          <w:rFonts w:cstheme="majorBidi"/>
        </w:rPr>
      </w:pPr>
      <w:r>
        <w:rPr>
          <w:rFonts w:cstheme="majorBidi"/>
        </w:rPr>
        <w:t>A</w:t>
      </w:r>
      <w:r w:rsidRPr="00B46C2E">
        <w:rPr>
          <w:rFonts w:cstheme="majorBidi"/>
          <w:vertAlign w:val="subscript"/>
        </w:rPr>
        <w:t>contact</w:t>
      </w:r>
      <w:r>
        <w:rPr>
          <w:rFonts w:cstheme="majorBidi"/>
        </w:rPr>
        <w:t>: sphere-sphere contact area (m</w:t>
      </w:r>
      <w:r w:rsidRPr="00B46C2E">
        <w:rPr>
          <w:rFonts w:cstheme="majorBidi"/>
          <w:vertAlign w:val="superscript"/>
        </w:rPr>
        <w:t>2</w:t>
      </w:r>
      <w:r>
        <w:rPr>
          <w:rFonts w:cstheme="majorBidi"/>
        </w:rPr>
        <w:t>)</w:t>
      </w:r>
    </w:p>
    <w:p w14:paraId="092D3166" w14:textId="6BEE596F" w:rsidR="00824294" w:rsidRDefault="00824294" w:rsidP="00BC30E4">
      <w:pPr>
        <w:rPr>
          <w:rFonts w:cstheme="majorBidi"/>
        </w:rPr>
      </w:pPr>
      <w:r>
        <w:rPr>
          <w:rFonts w:cstheme="majorBidi"/>
        </w:rPr>
        <w:t>b: number population density function (1/m</w:t>
      </w:r>
      <w:r w:rsidRPr="00824294">
        <w:rPr>
          <w:rFonts w:cstheme="majorBidi"/>
          <w:vertAlign w:val="superscript"/>
        </w:rPr>
        <w:t>4</w:t>
      </w:r>
      <w:r>
        <w:rPr>
          <w:rFonts w:cstheme="majorBidi"/>
        </w:rPr>
        <w:t>)</w:t>
      </w:r>
    </w:p>
    <w:p w14:paraId="31E9F37B" w14:textId="65D6C0B5" w:rsidR="00585E7D" w:rsidRDefault="00585E7D" w:rsidP="00BC30E4">
      <w:pPr>
        <w:rPr>
          <w:rFonts w:cstheme="majorBidi"/>
        </w:rPr>
      </w:pPr>
      <w:r>
        <w:rPr>
          <w:rFonts w:cstheme="majorBidi"/>
        </w:rPr>
        <w:t>B</w:t>
      </w:r>
      <w:r w:rsidRPr="00585E7D">
        <w:rPr>
          <w:rFonts w:cstheme="majorBidi"/>
          <w:vertAlign w:val="superscript"/>
        </w:rPr>
        <w:t>0</w:t>
      </w:r>
      <w:r>
        <w:rPr>
          <w:rFonts w:cstheme="majorBidi"/>
        </w:rPr>
        <w:t>: nucleation rate (1/m</w:t>
      </w:r>
      <w:r>
        <w:rPr>
          <w:rFonts w:cstheme="majorBidi"/>
          <w:vertAlign w:val="superscript"/>
        </w:rPr>
        <w:t>3</w:t>
      </w:r>
      <w:r>
        <w:rPr>
          <w:rFonts w:cstheme="majorBidi"/>
        </w:rPr>
        <w:t>*s)</w:t>
      </w:r>
    </w:p>
    <w:p w14:paraId="6A1F6F0D" w14:textId="3A6661FC" w:rsidR="006A783C" w:rsidRDefault="00537D4D" w:rsidP="00BC30E4">
      <m:oMath>
        <m:sSub>
          <m:sSubPr>
            <m:ctrlPr>
              <w:rPr>
                <w:rFonts w:ascii="Cambria Math" w:hAnsi="Cambria Math"/>
              </w:rPr>
            </m:ctrlPr>
          </m:sSubPr>
          <m:e>
            <m:r>
              <w:rPr>
                <w:rFonts w:ascii="Cambria Math" w:hAnsi="Cambria Math"/>
              </w:rPr>
              <m:t>d</m:t>
            </m:r>
          </m:e>
          <m:sub>
            <m:r>
              <w:rPr>
                <w:rFonts w:ascii="Cambria Math" w:hAnsi="Cambria Math"/>
              </w:rPr>
              <m:t>p</m:t>
            </m:r>
          </m:sub>
        </m:sSub>
      </m:oMath>
      <w:r w:rsidR="006A783C">
        <w:t>: particle size (m)</w:t>
      </w:r>
    </w:p>
    <w:p w14:paraId="04C9C4BC" w14:textId="28F882B5" w:rsidR="003C1765" w:rsidRPr="003C1765" w:rsidRDefault="00537D4D" w:rsidP="00BC30E4">
      <m:oMath>
        <m:sSub>
          <m:sSubPr>
            <m:ctrlPr>
              <w:rPr>
                <w:rFonts w:ascii="Cambria Math" w:hAnsi="Cambria Math"/>
              </w:rPr>
            </m:ctrlPr>
          </m:sSubPr>
          <m:e>
            <m:r>
              <w:rPr>
                <w:rFonts w:ascii="Cambria Math" w:hAnsi="Cambria Math"/>
              </w:rPr>
              <m:t>d</m:t>
            </m:r>
          </m:e>
          <m:sub>
            <m:r>
              <w:rPr>
                <w:rFonts w:ascii="Cambria Math" w:hAnsi="Cambria Math"/>
              </w:rPr>
              <m:t>m</m:t>
            </m:r>
          </m:sub>
        </m:sSub>
      </m:oMath>
      <w:r w:rsidR="003C1765">
        <w:t>: filter medium diameter (m)</w:t>
      </w:r>
    </w:p>
    <w:p w14:paraId="49026B0F" w14:textId="021769C1" w:rsidR="005A503E" w:rsidRDefault="005A503E" w:rsidP="005A503E">
      <w:r>
        <w:t>E: Young’s modulus of the particle (Pa)</w:t>
      </w:r>
    </w:p>
    <w:p w14:paraId="5740B467" w14:textId="38C30532" w:rsidR="00A6236A" w:rsidRDefault="00A6236A" w:rsidP="005A503E">
      <w:r>
        <w:t>f: the fraction of the drum immersed in the slurry (-)</w:t>
      </w:r>
    </w:p>
    <w:p w14:paraId="7CD20C11" w14:textId="7CB24316" w:rsidR="005A503E" w:rsidRDefault="00537D4D" w:rsidP="005A503E">
      <m:oMath>
        <m:sSubSup>
          <m:sSubSupPr>
            <m:ctrlPr>
              <w:rPr>
                <w:rFonts w:ascii="Cambria Math" w:hAnsi="Cambria Math"/>
              </w:rPr>
            </m:ctrlPr>
          </m:sSubSupPr>
          <m:e>
            <m:r>
              <w:rPr>
                <w:rFonts w:ascii="Cambria Math" w:hAnsi="Cambria Math"/>
              </w:rPr>
              <m:t>F</m:t>
            </m:r>
          </m:e>
          <m:sub>
            <m:r>
              <w:rPr>
                <w:rFonts w:ascii="Cambria Math" w:hAnsi="Cambria Math"/>
              </w:rPr>
              <m:t>ij</m:t>
            </m:r>
          </m:sub>
          <m:sup>
            <m:r>
              <w:rPr>
                <w:rFonts w:ascii="Cambria Math" w:hAnsi="Cambria Math"/>
              </w:rPr>
              <m:t>c</m:t>
            </m:r>
          </m:sup>
        </m:sSubSup>
      </m:oMath>
      <w:r w:rsidR="005A503E">
        <w:rPr>
          <w:rFonts w:hint="eastAsia"/>
        </w:rPr>
        <w:t>:</w:t>
      </w:r>
      <w:r w:rsidR="005A503E">
        <w:t xml:space="preserve"> </w:t>
      </w:r>
      <w:r w:rsidR="00CC3B68">
        <w:t>contact force</w:t>
      </w:r>
      <w:r w:rsidR="005A503E">
        <w:t xml:space="preserve"> of particle </w:t>
      </w:r>
      <w:r w:rsidR="005A503E" w:rsidRPr="00252FAF">
        <w:rPr>
          <w:i/>
        </w:rPr>
        <w:t>j</w:t>
      </w:r>
      <w:r w:rsidR="005A503E">
        <w:t xml:space="preserve"> on particle </w:t>
      </w:r>
      <w:r w:rsidR="005A503E" w:rsidRPr="00252FAF">
        <w:rPr>
          <w:i/>
        </w:rPr>
        <w:t>i</w:t>
      </w:r>
      <w:r w:rsidR="005A503E">
        <w:t xml:space="preserve"> (N)</w:t>
      </w:r>
    </w:p>
    <w:p w14:paraId="2125E9E1" w14:textId="77777777" w:rsidR="005A503E" w:rsidRDefault="00537D4D" w:rsidP="005A503E">
      <m:oMath>
        <m:sSubSup>
          <m:sSubSupPr>
            <m:ctrlPr>
              <w:rPr>
                <w:rFonts w:ascii="Cambria Math" w:hAnsi="Cambria Math"/>
              </w:rPr>
            </m:ctrlPr>
          </m:sSubSupPr>
          <m:e>
            <m:r>
              <w:rPr>
                <w:rFonts w:ascii="Cambria Math" w:hAnsi="Cambria Math"/>
              </w:rPr>
              <m:t>F</m:t>
            </m:r>
          </m:e>
          <m:sub>
            <m:r>
              <w:rPr>
                <w:rFonts w:ascii="Cambria Math" w:hAnsi="Cambria Math"/>
              </w:rPr>
              <m:t>ik</m:t>
            </m:r>
          </m:sub>
          <m:sup>
            <m:r>
              <w:rPr>
                <w:rFonts w:ascii="Cambria Math" w:hAnsi="Cambria Math"/>
              </w:rPr>
              <m:t>nc</m:t>
            </m:r>
          </m:sup>
        </m:sSubSup>
      </m:oMath>
      <w:r w:rsidR="005A503E">
        <w:rPr>
          <w:rFonts w:hint="eastAsia"/>
        </w:rPr>
        <w:t>:</w:t>
      </w:r>
      <w:r w:rsidR="005A503E">
        <w:t xml:space="preserve"> non-contact force of particle </w:t>
      </w:r>
      <w:r w:rsidR="005A503E" w:rsidRPr="00252FAF">
        <w:rPr>
          <w:i/>
        </w:rPr>
        <w:t>k</w:t>
      </w:r>
      <w:r w:rsidR="005A503E">
        <w:t xml:space="preserve"> on particle </w:t>
      </w:r>
      <w:r w:rsidR="005A503E" w:rsidRPr="00252FAF">
        <w:rPr>
          <w:i/>
        </w:rPr>
        <w:t>i</w:t>
      </w:r>
      <w:r w:rsidR="005A503E">
        <w:t xml:space="preserve"> (N)</w:t>
      </w:r>
    </w:p>
    <w:p w14:paraId="468A2066" w14:textId="77777777" w:rsidR="005A503E" w:rsidRDefault="00537D4D" w:rsidP="005A503E">
      <m:oMath>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f</m:t>
            </m:r>
          </m:sup>
        </m:sSubSup>
      </m:oMath>
      <w:r w:rsidR="005A503E">
        <w:rPr>
          <w:rFonts w:hint="eastAsia"/>
        </w:rPr>
        <w:t>:</w:t>
      </w:r>
      <w:r w:rsidR="005A503E">
        <w:t xml:space="preserve"> interaction force between fluid and particle </w:t>
      </w:r>
      <w:r w:rsidR="005A503E" w:rsidRPr="00252FAF">
        <w:rPr>
          <w:i/>
        </w:rPr>
        <w:t>i</w:t>
      </w:r>
      <w:r w:rsidR="005A503E">
        <w:t xml:space="preserve"> (N)</w:t>
      </w:r>
    </w:p>
    <w:p w14:paraId="3C09C3B8" w14:textId="77777777" w:rsidR="005A503E" w:rsidRDefault="00537D4D" w:rsidP="005A503E">
      <m:oMath>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g</m:t>
            </m:r>
          </m:sup>
        </m:sSubSup>
      </m:oMath>
      <w:r w:rsidR="005A503E">
        <w:rPr>
          <w:rFonts w:hint="eastAsia"/>
        </w:rPr>
        <w:t>:</w:t>
      </w:r>
      <w:r w:rsidR="005A503E">
        <w:t xml:space="preserve"> force of gravity on particle </w:t>
      </w:r>
      <w:r w:rsidR="005A503E" w:rsidRPr="00252FAF">
        <w:rPr>
          <w:i/>
        </w:rPr>
        <w:t>i</w:t>
      </w:r>
      <w:r w:rsidR="005A503E">
        <w:t xml:space="preserve"> (N)</w:t>
      </w:r>
    </w:p>
    <w:p w14:paraId="72501A13" w14:textId="7D0BE118" w:rsidR="005A503E" w:rsidRDefault="005A503E" w:rsidP="005A503E">
      <w:r>
        <w:t>G: particle shear modulus (Pa)</w:t>
      </w:r>
    </w:p>
    <w:p w14:paraId="4BC74463" w14:textId="2B660BAB" w:rsidR="00824294" w:rsidRPr="00824294" w:rsidRDefault="00824294" w:rsidP="005A503E">
      <w:r>
        <w:t>G</w:t>
      </w:r>
      <w:r w:rsidRPr="00824294">
        <w:rPr>
          <w:vertAlign w:val="subscript"/>
        </w:rPr>
        <w:t>c</w:t>
      </w:r>
      <w:r>
        <w:t>: crystal growth rate (m/s)</w:t>
      </w:r>
    </w:p>
    <w:p w14:paraId="4EE5D8B0" w14:textId="6ABD0FFE" w:rsidR="005A503E" w:rsidRDefault="00537D4D" w:rsidP="00BC30E4">
      <m:oMath>
        <m:sSub>
          <m:sSubPr>
            <m:ctrlPr>
              <w:rPr>
                <w:rFonts w:ascii="Cambria Math" w:hAnsi="Cambria Math"/>
              </w:rPr>
            </m:ctrlPr>
          </m:sSubPr>
          <m:e>
            <m:r>
              <w:rPr>
                <w:rFonts w:ascii="Cambria Math" w:hAnsi="Cambria Math"/>
              </w:rPr>
              <m:t>I</m:t>
            </m:r>
          </m:e>
          <m:sub>
            <m:r>
              <w:rPr>
                <w:rFonts w:ascii="Cambria Math" w:hAnsi="Cambria Math"/>
              </w:rPr>
              <m:t>i</m:t>
            </m:r>
          </m:sub>
        </m:sSub>
      </m:oMath>
      <w:r w:rsidR="005A503E">
        <w:rPr>
          <w:rFonts w:hint="eastAsia"/>
        </w:rPr>
        <w:t>:</w:t>
      </w:r>
      <w:r w:rsidR="005A503E">
        <w:t xml:space="preserve"> particle </w:t>
      </w:r>
      <w:r w:rsidR="005A503E" w:rsidRPr="00252FAF">
        <w:rPr>
          <w:i/>
        </w:rPr>
        <w:t>i</w:t>
      </w:r>
      <w:r w:rsidR="005A503E">
        <w:t xml:space="preserve"> moment of inertia (</w:t>
      </w:r>
      <m:oMath>
        <m:r>
          <m:rPr>
            <m:sty m:val="p"/>
          </m:rPr>
          <w:rPr>
            <w:rFonts w:ascii="Cambria Math" w:hAnsi="Cambria Math"/>
          </w:rPr>
          <m:t>kg∙</m:t>
        </m:r>
        <m:sSup>
          <m:sSupPr>
            <m:ctrlPr>
              <w:rPr>
                <w:rFonts w:ascii="Cambria Math" w:hAnsi="Cambria Math"/>
              </w:rPr>
            </m:ctrlPr>
          </m:sSupPr>
          <m:e>
            <m:r>
              <w:rPr>
                <w:rFonts w:ascii="Cambria Math" w:hAnsi="Cambria Math"/>
              </w:rPr>
              <m:t>m</m:t>
            </m:r>
          </m:e>
          <m:sup>
            <m:r>
              <w:rPr>
                <w:rFonts w:ascii="Cambria Math" w:hAnsi="Cambria Math"/>
              </w:rPr>
              <m:t>2</m:t>
            </m:r>
          </m:sup>
        </m:sSup>
      </m:oMath>
      <w:r w:rsidR="005A503E">
        <w:t>)</w:t>
      </w:r>
    </w:p>
    <w:p w14:paraId="721B7097" w14:textId="49B4D900" w:rsidR="00A50ABB" w:rsidRDefault="00537D4D" w:rsidP="00BC30E4">
      <m:oMath>
        <m:sSub>
          <m:sSubPr>
            <m:ctrlPr>
              <w:rPr>
                <w:rFonts w:ascii="Cambria Math" w:hAnsi="Cambria Math"/>
                <w:i/>
              </w:rPr>
            </m:ctrlPr>
          </m:sSubPr>
          <m:e>
            <m:r>
              <w:rPr>
                <w:rFonts w:ascii="Cambria Math" w:hAnsi="Cambria Math"/>
              </w:rPr>
              <m:t>k</m:t>
            </m:r>
          </m:e>
          <m:sub>
            <m:r>
              <w:rPr>
                <w:rFonts w:ascii="Cambria Math" w:hAnsi="Cambria Math"/>
              </w:rPr>
              <m:t>v</m:t>
            </m:r>
          </m:sub>
        </m:sSub>
      </m:oMath>
      <w:r w:rsidR="00A50ABB">
        <w:rPr>
          <w:rFonts w:hint="eastAsia"/>
        </w:rPr>
        <w:t>:</w:t>
      </w:r>
      <w:r w:rsidR="00A50ABB">
        <w:t xml:space="preserve"> crystal shape factor (-)</w:t>
      </w:r>
    </w:p>
    <w:p w14:paraId="1585F26F" w14:textId="651AEBDD" w:rsidR="00824294" w:rsidRPr="005A503E" w:rsidRDefault="00824294" w:rsidP="00BC30E4">
      <w:r>
        <w:t>L: crystal size (m)</w:t>
      </w:r>
    </w:p>
    <w:p w14:paraId="28DBB760" w14:textId="35E6369C" w:rsidR="00CF2AA7" w:rsidRDefault="00537D4D" w:rsidP="00BC30E4">
      <w:pPr>
        <w:rPr>
          <w:rFonts w:cstheme="majorBidi"/>
        </w:rPr>
      </w:pPr>
      <m:oMath>
        <m:sSub>
          <m:sSubPr>
            <m:ctrlPr>
              <w:rPr>
                <w:rFonts w:ascii="Cambria Math" w:hAnsi="Cambria Math"/>
              </w:rPr>
            </m:ctrlPr>
          </m:sSubPr>
          <m:e>
            <m:r>
              <w:rPr>
                <w:rFonts w:ascii="Cambria Math" w:hAnsi="Cambria Math"/>
              </w:rPr>
              <m:t>m</m:t>
            </m:r>
          </m:e>
          <m:sub>
            <m:r>
              <w:rPr>
                <w:rFonts w:ascii="Cambria Math" w:hAnsi="Cambria Math"/>
              </w:rPr>
              <m:t>c</m:t>
            </m:r>
          </m:sub>
        </m:sSub>
      </m:oMath>
      <w:r w:rsidR="00CF2AA7">
        <w:rPr>
          <w:rFonts w:cstheme="majorBidi" w:hint="eastAsia"/>
        </w:rPr>
        <w:t>:</w:t>
      </w:r>
      <w:r w:rsidR="00CF2AA7">
        <w:rPr>
          <w:rFonts w:cstheme="majorBidi"/>
        </w:rPr>
        <w:t xml:space="preserve"> cake mass (kg)</w:t>
      </w:r>
    </w:p>
    <w:p w14:paraId="5BC9CA93" w14:textId="59BBE336" w:rsidR="000C50CE" w:rsidRPr="000C50CE" w:rsidRDefault="00537D4D" w:rsidP="00BC30E4">
      <m:oMath>
        <m:sSub>
          <m:sSubPr>
            <m:ctrlPr>
              <w:rPr>
                <w:rFonts w:ascii="Cambria Math" w:hAnsi="Cambria Math"/>
              </w:rPr>
            </m:ctrlPr>
          </m:sSubPr>
          <m:e>
            <m:r>
              <w:rPr>
                <w:rFonts w:ascii="Cambria Math" w:hAnsi="Cambria Math"/>
              </w:rPr>
              <m:t>m</m:t>
            </m:r>
          </m:e>
          <m:sub>
            <m:r>
              <w:rPr>
                <w:rFonts w:ascii="Cambria Math" w:hAnsi="Cambria Math"/>
              </w:rPr>
              <m:t>i</m:t>
            </m:r>
          </m:sub>
        </m:sSub>
      </m:oMath>
      <w:r w:rsidR="000C50CE">
        <w:t xml:space="preserve">: mass of particle </w:t>
      </w:r>
      <w:r w:rsidR="000C50CE" w:rsidRPr="00252FAF">
        <w:rPr>
          <w:i/>
        </w:rPr>
        <w:t>i</w:t>
      </w:r>
      <w:r w:rsidR="000C50CE">
        <w:t xml:space="preserve"> (kg)</w:t>
      </w:r>
    </w:p>
    <w:p w14:paraId="298F7A1D" w14:textId="28BB2D78" w:rsidR="005A503E" w:rsidRDefault="00537D4D" w:rsidP="00BC30E4">
      <m:oMath>
        <m:sSub>
          <m:sSubPr>
            <m:ctrlPr>
              <w:rPr>
                <w:rFonts w:ascii="Cambria Math" w:hAnsi="Cambria Math"/>
              </w:rPr>
            </m:ctrlPr>
          </m:sSubPr>
          <m:e>
            <m:r>
              <w:rPr>
                <w:rFonts w:ascii="Cambria Math" w:hAnsi="Cambria Math"/>
              </w:rPr>
              <m:t>M</m:t>
            </m:r>
          </m:e>
          <m:sub>
            <m:r>
              <w:rPr>
                <w:rFonts w:ascii="Cambria Math" w:hAnsi="Cambria Math"/>
              </w:rPr>
              <m:t>ij</m:t>
            </m:r>
          </m:sub>
        </m:sSub>
      </m:oMath>
      <w:r w:rsidR="005A503E">
        <w:rPr>
          <w:rFonts w:hint="eastAsia"/>
        </w:rPr>
        <w:t>:</w:t>
      </w:r>
      <w:r w:rsidR="005A503E">
        <w:t xml:space="preserve"> torque of particle </w:t>
      </w:r>
      <w:r w:rsidR="005A503E" w:rsidRPr="00252FAF">
        <w:rPr>
          <w:i/>
        </w:rPr>
        <w:t>j</w:t>
      </w:r>
      <w:r w:rsidR="005A503E">
        <w:t xml:space="preserve"> acting on particle </w:t>
      </w:r>
      <w:r w:rsidR="005A503E" w:rsidRPr="00252FAF">
        <w:rPr>
          <w:i/>
        </w:rPr>
        <w:t>i</w:t>
      </w:r>
      <w:r w:rsidR="005A503E">
        <w:t xml:space="preserve"> (</w:t>
      </w:r>
      <m:oMath>
        <m:r>
          <m:rPr>
            <m:sty m:val="p"/>
          </m:rPr>
          <w:rPr>
            <w:rFonts w:ascii="Cambria Math" w:hAnsi="Cambria Math"/>
          </w:rPr>
          <m:t>N∙m</m:t>
        </m:r>
      </m:oMath>
      <w:r w:rsidR="005A503E">
        <w:t>)</w:t>
      </w:r>
    </w:p>
    <w:p w14:paraId="2FCC1183" w14:textId="64554F43" w:rsidR="00585E7D" w:rsidRDefault="00585E7D" w:rsidP="00BC30E4">
      <w:r>
        <w:t>M</w:t>
      </w:r>
      <w:r w:rsidRPr="00585E7D">
        <w:rPr>
          <w:vertAlign w:val="subscript"/>
        </w:rPr>
        <w:t>T</w:t>
      </w:r>
      <w:r>
        <w:t>: slurry concentration (kg/m</w:t>
      </w:r>
      <w:r w:rsidRPr="00585E7D">
        <w:rPr>
          <w:vertAlign w:val="superscript"/>
        </w:rPr>
        <w:t>3</w:t>
      </w:r>
      <w:r>
        <w:t>)</w:t>
      </w:r>
    </w:p>
    <w:p w14:paraId="605A750F" w14:textId="7954864D" w:rsidR="00A6236A" w:rsidRPr="005A503E" w:rsidRDefault="00A6236A" w:rsidP="00BC30E4">
      <w:r>
        <w:t xml:space="preserve">n: </w:t>
      </w:r>
      <w:r w:rsidR="00E17211">
        <w:t>drum rotation speed (1/s)</w:t>
      </w:r>
    </w:p>
    <w:p w14:paraId="6F54F047" w14:textId="65A86FD7" w:rsidR="00354421" w:rsidRPr="00354421" w:rsidRDefault="00354421" w:rsidP="00BC30E4">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m:t>
                </m:r>
              </m:sub>
            </m:sSub>
          </m:e>
        </m:d>
      </m:oMath>
      <w:r>
        <w:rPr>
          <w:rFonts w:hint="eastAsia"/>
        </w:rPr>
        <w:t>:</w:t>
      </w:r>
      <w:r>
        <w:t xml:space="preserve"> the volume fraction of particle with size </w:t>
      </w:r>
      <m:oMath>
        <m:sSub>
          <m:sSubPr>
            <m:ctrlPr>
              <w:rPr>
                <w:rFonts w:ascii="Cambria Math" w:hAnsi="Cambria Math"/>
              </w:rPr>
            </m:ctrlPr>
          </m:sSubPr>
          <m:e>
            <m:r>
              <w:rPr>
                <w:rFonts w:ascii="Cambria Math" w:hAnsi="Cambria Math"/>
              </w:rPr>
              <m:t>d</m:t>
            </m:r>
          </m:e>
          <m:sub>
            <m:r>
              <w:rPr>
                <w:rFonts w:ascii="Cambria Math" w:hAnsi="Cambria Math"/>
              </w:rPr>
              <m:t>p</m:t>
            </m:r>
          </m:sub>
        </m:sSub>
      </m:oMath>
      <w:r>
        <w:t>(-)</w:t>
      </w:r>
    </w:p>
    <w:p w14:paraId="5C71154D" w14:textId="6F58757E" w:rsidR="00BC30E4" w:rsidRDefault="00BC30E4" w:rsidP="00BC30E4">
      <m:oMath>
        <m:r>
          <m:rPr>
            <m:sty m:val="p"/>
          </m:rPr>
          <w:rPr>
            <w:rFonts w:ascii="Cambria Math" w:hAnsi="Cambria Math"/>
          </w:rPr>
          <m:t>∆p</m:t>
        </m:r>
      </m:oMath>
      <w:r>
        <w:rPr>
          <w:rFonts w:hint="eastAsia"/>
        </w:rPr>
        <w:t>:</w:t>
      </w:r>
      <w:r>
        <w:t xml:space="preserve"> pressure drop across the </w:t>
      </w:r>
      <w:r w:rsidR="00ED2121">
        <w:t>filter (Pa)</w:t>
      </w:r>
    </w:p>
    <w:p w14:paraId="3131D52D" w14:textId="494D662C" w:rsidR="00ED2121" w:rsidRDefault="00ED2121" w:rsidP="00BC30E4">
      <m:oMath>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c</m:t>
            </m:r>
          </m:sub>
        </m:sSub>
      </m:oMath>
      <w:r>
        <w:rPr>
          <w:rFonts w:hint="eastAsia"/>
        </w:rPr>
        <w:t>:</w:t>
      </w:r>
      <w:r>
        <w:t xml:space="preserve"> pressure drop across the filter cake (Pa)</w:t>
      </w:r>
    </w:p>
    <w:p w14:paraId="75CC3B1A" w14:textId="74A9AA96" w:rsidR="00ED2121" w:rsidRDefault="00ED2121" w:rsidP="00ED2121">
      <m:oMath>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m</m:t>
            </m:r>
          </m:sub>
        </m:sSub>
      </m:oMath>
      <w:r>
        <w:rPr>
          <w:rFonts w:hint="eastAsia"/>
        </w:rPr>
        <w:t>:</w:t>
      </w:r>
      <w:r>
        <w:t xml:space="preserve"> pressure drop across the filter medium (Pa)</w:t>
      </w:r>
    </w:p>
    <w:p w14:paraId="2C02344E" w14:textId="50837237" w:rsidR="005A503E" w:rsidRDefault="005A503E" w:rsidP="00ED2121">
      <w:r>
        <w:t>r: particle radius (m)</w:t>
      </w:r>
    </w:p>
    <w:p w14:paraId="5DC17E85" w14:textId="350AEF14" w:rsidR="00B46C2E" w:rsidRDefault="00B46C2E" w:rsidP="00ED2121">
      <w:r>
        <w:t>s: cohesion energy density (J/m</w:t>
      </w:r>
      <w:r w:rsidRPr="00B46C2E">
        <w:rPr>
          <w:vertAlign w:val="superscript"/>
        </w:rPr>
        <w:t>3</w:t>
      </w:r>
      <w:r>
        <w:t>)</w:t>
      </w:r>
    </w:p>
    <w:p w14:paraId="464478DC" w14:textId="36F89213" w:rsidR="00CF2AA7" w:rsidRDefault="00537D4D" w:rsidP="00ED2121">
      <m:oMath>
        <m:sSub>
          <m:sSubPr>
            <m:ctrlPr>
              <w:rPr>
                <w:rFonts w:ascii="Cambria Math" w:hAnsi="Cambria Math"/>
              </w:rPr>
            </m:ctrlPr>
          </m:sSubPr>
          <m:e>
            <m:r>
              <w:rPr>
                <w:rFonts w:ascii="Cambria Math" w:hAnsi="Cambria Math"/>
              </w:rPr>
              <m:t>R</m:t>
            </m:r>
          </m:e>
          <m:sub>
            <m:r>
              <w:rPr>
                <w:rFonts w:ascii="Cambria Math" w:hAnsi="Cambria Math"/>
              </w:rPr>
              <m:t>m</m:t>
            </m:r>
          </m:sub>
        </m:sSub>
      </m:oMath>
      <w:r w:rsidR="00CF2AA7">
        <w:t>: filter medium resistance (1/m)</w:t>
      </w:r>
    </w:p>
    <w:p w14:paraId="7908B70B" w14:textId="0CE5F80D" w:rsidR="005A503E" w:rsidRPr="005A503E" w:rsidRDefault="005A503E" w:rsidP="00ED2121">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c</m:t>
            </m:r>
          </m:sub>
        </m:sSub>
      </m:oMath>
      <w:r>
        <w:rPr>
          <w:rFonts w:hint="eastAsia"/>
        </w:rPr>
        <w:t>:</w:t>
      </w:r>
      <w:r>
        <w:t xml:space="preserve"> Rayleigh time step (s)</w:t>
      </w:r>
    </w:p>
    <w:p w14:paraId="38FB3088" w14:textId="1BA0EF6F" w:rsidR="00AF3174" w:rsidRDefault="00AF3174" w:rsidP="00ED2121">
      <w:r>
        <w:t>u: filtrate velocity (m/s)</w:t>
      </w:r>
    </w:p>
    <w:p w14:paraId="080E4520" w14:textId="36DBE738" w:rsidR="00895AEC" w:rsidRDefault="00895AEC" w:rsidP="00ED2121">
      <w:r>
        <w:t>v</w:t>
      </w:r>
      <w:r w:rsidRPr="00895AEC">
        <w:rPr>
          <w:vertAlign w:val="subscript"/>
        </w:rPr>
        <w:t>i</w:t>
      </w:r>
      <w:r>
        <w:rPr>
          <w:rFonts w:hint="eastAsia"/>
        </w:rPr>
        <w:t>:</w:t>
      </w:r>
      <w:r>
        <w:t xml:space="preserve"> translational velocity of particle i (m/s)</w:t>
      </w:r>
    </w:p>
    <w:p w14:paraId="2D4211A8" w14:textId="54F8DAD7" w:rsidR="00A6236A" w:rsidRPr="00895AEC" w:rsidRDefault="00A6236A" w:rsidP="00ED2121">
      <w:r>
        <w:t>V: Slurry flowrate (m</w:t>
      </w:r>
      <w:r w:rsidRPr="00A6236A">
        <w:rPr>
          <w:vertAlign w:val="superscript"/>
        </w:rPr>
        <w:t>3</w:t>
      </w:r>
      <w:r>
        <w:t>/hr)</w:t>
      </w:r>
    </w:p>
    <w:p w14:paraId="390B40EC" w14:textId="77777777" w:rsidR="006A783C" w:rsidRDefault="00CF2AA7" w:rsidP="00ED2121">
      <m:oMath>
        <m:r>
          <m:rPr>
            <m:sty m:val="p"/>
          </m:rPr>
          <w:rPr>
            <w:rFonts w:ascii="Cambria Math" w:hAnsi="Cambria Math"/>
          </w:rPr>
          <w:lastRenderedPageBreak/>
          <m:t>α</m:t>
        </m:r>
      </m:oMath>
      <w:r>
        <w:rPr>
          <w:rFonts w:hint="eastAsia"/>
        </w:rPr>
        <w:t>:</w:t>
      </w:r>
      <w:r>
        <w:t xml:space="preserve"> specific cake resistance (m/kg)</w:t>
      </w:r>
    </w:p>
    <w:p w14:paraId="4BBF59FC" w14:textId="7B1D3564" w:rsidR="006A783C" w:rsidRDefault="006A783C" w:rsidP="006A783C">
      <m:oMath>
        <m:r>
          <m:rPr>
            <m:sty m:val="p"/>
          </m:rPr>
          <w:rPr>
            <w:rFonts w:ascii="Cambria Math" w:hAnsi="Cambria Math"/>
          </w:rPr>
          <m:t>ε</m:t>
        </m:r>
      </m:oMath>
      <w:r>
        <w:rPr>
          <w:rFonts w:hint="eastAsia"/>
        </w:rPr>
        <w:t xml:space="preserve">: </w:t>
      </w:r>
      <w:r>
        <w:t>porosity of filter cake (-)</w:t>
      </w:r>
    </w:p>
    <w:p w14:paraId="2A9637FD" w14:textId="44F2BEB3" w:rsidR="003C1765" w:rsidRPr="003C1765" w:rsidRDefault="00537D4D" w:rsidP="006A783C">
      <m:oMath>
        <m:sSub>
          <m:sSubPr>
            <m:ctrlPr>
              <w:rPr>
                <w:rFonts w:ascii="Cambria Math" w:hAnsi="Cambria Math"/>
              </w:rPr>
            </m:ctrlPr>
          </m:sSubPr>
          <m:e>
            <m:r>
              <w:rPr>
                <w:rFonts w:ascii="Cambria Math" w:hAnsi="Cambria Math"/>
              </w:rPr>
              <m:t>ε</m:t>
            </m:r>
          </m:e>
          <m:sub>
            <m:r>
              <w:rPr>
                <w:rFonts w:ascii="Cambria Math" w:hAnsi="Cambria Math"/>
              </w:rPr>
              <m:t>0</m:t>
            </m:r>
          </m:sub>
        </m:sSub>
      </m:oMath>
      <w:r w:rsidR="003C1765">
        <w:rPr>
          <w:rFonts w:hint="eastAsia"/>
        </w:rPr>
        <w:t xml:space="preserve">: </w:t>
      </w:r>
      <w:r w:rsidR="003C1765">
        <w:t>the average cake porosity of uniform sized spheres (-)</w:t>
      </w:r>
    </w:p>
    <w:p w14:paraId="06EBE760" w14:textId="57F605D3" w:rsidR="006A783C" w:rsidRDefault="006A783C" w:rsidP="006A783C">
      <m:oMath>
        <m:r>
          <m:rPr>
            <m:sty m:val="p"/>
          </m:rPr>
          <w:rPr>
            <w:rFonts w:ascii="Cambria Math" w:hAnsi="Cambria Math"/>
          </w:rPr>
          <m:t>μ</m:t>
        </m:r>
      </m:oMath>
      <w:r>
        <w:t>: viscosity (Pa</w:t>
      </w:r>
      <m:oMath>
        <m:r>
          <m:rPr>
            <m:sty m:val="p"/>
          </m:rPr>
          <w:rPr>
            <w:rFonts w:ascii="Cambria Math" w:hAnsi="Cambria Math"/>
          </w:rPr>
          <m:t>∙</m:t>
        </m:r>
      </m:oMath>
      <w:r>
        <w:t>s)</w:t>
      </w:r>
    </w:p>
    <w:p w14:paraId="144A59D4" w14:textId="0B714A56" w:rsidR="00895AEC" w:rsidRPr="00895AEC" w:rsidRDefault="00895AEC" w:rsidP="006A783C">
      <m:oMath>
        <m:r>
          <m:rPr>
            <m:sty m:val="p"/>
          </m:rPr>
          <w:rPr>
            <w:rFonts w:ascii="Cambria Math" w:hAnsi="Cambria Math"/>
          </w:rPr>
          <m:t>υ</m:t>
        </m:r>
      </m:oMath>
      <w:r>
        <w:rPr>
          <w:rFonts w:hint="eastAsia"/>
        </w:rPr>
        <w:t>:</w:t>
      </w:r>
      <w:r>
        <w:t xml:space="preserve"> Poisson’s ratio of the particle (-)</w:t>
      </w:r>
    </w:p>
    <w:p w14:paraId="5F5E639C" w14:textId="040F89FE" w:rsidR="006A783C" w:rsidRDefault="00537D4D" w:rsidP="006A783C">
      <m:oMath>
        <m:sSub>
          <m:sSubPr>
            <m:ctrlPr>
              <w:rPr>
                <w:rFonts w:ascii="Cambria Math" w:hAnsi="Cambria Math"/>
              </w:rPr>
            </m:ctrlPr>
          </m:sSubPr>
          <m:e>
            <m:r>
              <w:rPr>
                <w:rFonts w:ascii="Cambria Math" w:hAnsi="Cambria Math"/>
              </w:rPr>
              <m:t>ρ</m:t>
            </m:r>
          </m:e>
          <m:sub>
            <m:r>
              <w:rPr>
                <w:rFonts w:ascii="Cambria Math" w:hAnsi="Cambria Math"/>
              </w:rPr>
              <m:t>s</m:t>
            </m:r>
          </m:sub>
        </m:sSub>
      </m:oMath>
      <w:r w:rsidR="006A783C">
        <w:t>: particle density (kg/m</w:t>
      </w:r>
      <w:r w:rsidR="006A783C" w:rsidRPr="00E0302A">
        <w:rPr>
          <w:vertAlign w:val="superscript"/>
        </w:rPr>
        <w:t>3</w:t>
      </w:r>
      <w:r w:rsidR="006A783C">
        <w:t>)</w:t>
      </w:r>
    </w:p>
    <w:p w14:paraId="632D86F3" w14:textId="18B36209" w:rsidR="002A3CE3" w:rsidRDefault="002A3CE3" w:rsidP="006A783C">
      <m:oMath>
        <m:r>
          <m:rPr>
            <m:sty m:val="p"/>
          </m:rPr>
          <w:rPr>
            <w:rFonts w:ascii="Cambria Math" w:hAnsi="Cambria Math"/>
          </w:rPr>
          <m:t>τ</m:t>
        </m:r>
      </m:oMath>
      <w:r>
        <w:rPr>
          <w:rFonts w:hint="eastAsia"/>
        </w:rPr>
        <w:t>:</w:t>
      </w:r>
      <w:r>
        <w:t xml:space="preserve"> residence time of the crystallizer (s)</w:t>
      </w:r>
      <w:r>
        <w:rPr>
          <w:rFonts w:hint="eastAsia"/>
        </w:rPr>
        <w:t xml:space="preserve"> </w:t>
      </w:r>
    </w:p>
    <w:p w14:paraId="1EFECC03" w14:textId="307B208F" w:rsidR="006A783C" w:rsidRDefault="00537D4D" w:rsidP="006A783C">
      <m:oMath>
        <m:sSub>
          <m:sSubPr>
            <m:ctrlPr>
              <w:rPr>
                <w:rFonts w:ascii="Cambria Math" w:hAnsi="Cambria Math"/>
              </w:rPr>
            </m:ctrlPr>
          </m:sSubPr>
          <m:e>
            <m:r>
              <w:rPr>
                <w:rFonts w:ascii="Cambria Math" w:hAnsi="Cambria Math"/>
              </w:rPr>
              <m:t>φ</m:t>
            </m:r>
          </m:e>
          <m:sub>
            <m:r>
              <w:rPr>
                <w:rFonts w:ascii="Cambria Math" w:hAnsi="Cambria Math"/>
              </w:rPr>
              <m:t>V</m:t>
            </m:r>
          </m:sub>
        </m:sSub>
      </m:oMath>
      <w:r w:rsidR="006A783C">
        <w:rPr>
          <w:rFonts w:hint="eastAsia"/>
        </w:rPr>
        <w:t>:</w:t>
      </w:r>
      <w:r w:rsidR="0069073C">
        <w:t xml:space="preserve"> particle s</w:t>
      </w:r>
      <w:r w:rsidR="00C04E8F">
        <w:t>p</w:t>
      </w:r>
      <w:r w:rsidR="0069073C">
        <w:t>hericity</w:t>
      </w:r>
      <w:r w:rsidR="006A783C">
        <w:t xml:space="preserve"> (-)</w:t>
      </w:r>
    </w:p>
    <w:p w14:paraId="21BB0751" w14:textId="77777777" w:rsidR="005A503E" w:rsidRDefault="00537D4D" w:rsidP="005A503E">
      <m:oMath>
        <m:sSub>
          <m:sSubPr>
            <m:ctrlPr>
              <w:rPr>
                <w:rFonts w:ascii="Cambria Math" w:hAnsi="Cambria Math"/>
              </w:rPr>
            </m:ctrlPr>
          </m:sSubPr>
          <m:e>
            <m:r>
              <w:rPr>
                <w:rFonts w:ascii="Cambria Math" w:hAnsi="Cambria Math"/>
              </w:rPr>
              <m:t>ω</m:t>
            </m:r>
          </m:e>
          <m:sub>
            <m:r>
              <w:rPr>
                <w:rFonts w:ascii="Cambria Math" w:hAnsi="Cambria Math"/>
              </w:rPr>
              <m:t>i</m:t>
            </m:r>
          </m:sub>
        </m:sSub>
      </m:oMath>
      <w:r w:rsidR="005A503E">
        <w:rPr>
          <w:rFonts w:hint="eastAsia"/>
        </w:rPr>
        <w:t>:</w:t>
      </w:r>
      <w:r w:rsidR="005A503E">
        <w:t xml:space="preserve"> angular velocity of particle i (1/s)</w:t>
      </w:r>
    </w:p>
    <w:p w14:paraId="36314100" w14:textId="77777777" w:rsidR="005A503E" w:rsidRPr="005A503E" w:rsidRDefault="005A503E" w:rsidP="006A783C"/>
    <w:p w14:paraId="3BDA1101" w14:textId="50FA9AA3" w:rsidR="00CF2AA7" w:rsidRDefault="00CF2AA7" w:rsidP="00ED2121">
      <w:r>
        <w:t xml:space="preserve"> </w:t>
      </w:r>
    </w:p>
    <w:p w14:paraId="39558944" w14:textId="77777777" w:rsidR="00ED2121" w:rsidRPr="00ED2121" w:rsidRDefault="00ED2121" w:rsidP="00BC30E4"/>
    <w:p w14:paraId="165A893A" w14:textId="77777777" w:rsidR="001E7896" w:rsidRDefault="001E7896" w:rsidP="005A057E"/>
    <w:p w14:paraId="000F5A1E" w14:textId="0EBB0682" w:rsidR="005A057E" w:rsidRDefault="005A057E" w:rsidP="005A057E"/>
    <w:p w14:paraId="37F5658B" w14:textId="73E07621" w:rsidR="00DB775F" w:rsidRDefault="00DB775F">
      <w:pPr>
        <w:widowControl/>
        <w:jc w:val="left"/>
      </w:pPr>
      <w:r>
        <w:br w:type="page"/>
      </w:r>
    </w:p>
    <w:p w14:paraId="1E024F67" w14:textId="0865E230" w:rsidR="005A057E" w:rsidRDefault="005A057E" w:rsidP="00CC3DD1">
      <w:pPr>
        <w:pStyle w:val="1"/>
      </w:pPr>
      <w:r>
        <w:lastRenderedPageBreak/>
        <w:t>Reference</w:t>
      </w:r>
      <w:r w:rsidR="000614DC">
        <w:t>s</w:t>
      </w:r>
    </w:p>
    <w:p w14:paraId="5610D5C3" w14:textId="77777777" w:rsidR="00AE0579" w:rsidRPr="00AE0579" w:rsidRDefault="00BB3D44" w:rsidP="00AE0579">
      <w:pPr>
        <w:pStyle w:val="EndNoteBibliography"/>
      </w:pPr>
      <w:r>
        <w:fldChar w:fldCharType="begin"/>
      </w:r>
      <w:r>
        <w:instrText xml:space="preserve"> ADDIN EN.REFLIST </w:instrText>
      </w:r>
      <w:r>
        <w:fldChar w:fldCharType="separate"/>
      </w:r>
      <w:r w:rsidR="00AE0579" w:rsidRPr="00AE0579">
        <w:t>1.</w:t>
      </w:r>
      <w:r w:rsidR="00AE0579" w:rsidRPr="00AE0579">
        <w:tab/>
        <w:t xml:space="preserve">Tavare, N. S., </w:t>
      </w:r>
      <w:r w:rsidR="00AE0579" w:rsidRPr="00AE0579">
        <w:rPr>
          <w:i/>
        </w:rPr>
        <w:t>Industrial crystallization: process simulation analysis and design</w:t>
      </w:r>
      <w:r w:rsidR="00AE0579" w:rsidRPr="00AE0579">
        <w:t>. Springer Science &amp; Business Media: 2013.</w:t>
      </w:r>
    </w:p>
    <w:p w14:paraId="22A236C0" w14:textId="77777777" w:rsidR="00AE0579" w:rsidRPr="00AE0579" w:rsidRDefault="00AE0579" w:rsidP="00AE0579">
      <w:pPr>
        <w:pStyle w:val="EndNoteBibliography"/>
      </w:pPr>
      <w:r w:rsidRPr="00AE0579">
        <w:t>2.</w:t>
      </w:r>
      <w:r w:rsidRPr="00AE0579">
        <w:tab/>
        <w:t xml:space="preserve">Wibowo, C.;  Chang, W.-C.; Ng, K. M., Design of integrated crystallization systems. </w:t>
      </w:r>
      <w:r w:rsidRPr="00AE0579">
        <w:rPr>
          <w:i/>
        </w:rPr>
        <w:t xml:space="preserve">AIChE Journal </w:t>
      </w:r>
      <w:r w:rsidRPr="00AE0579">
        <w:rPr>
          <w:b/>
        </w:rPr>
        <w:t>2001,</w:t>
      </w:r>
      <w:r w:rsidRPr="00AE0579">
        <w:t xml:space="preserve"> </w:t>
      </w:r>
      <w:r w:rsidRPr="00AE0579">
        <w:rPr>
          <w:i/>
        </w:rPr>
        <w:t>47</w:t>
      </w:r>
      <w:r w:rsidRPr="00AE0579">
        <w:t xml:space="preserve"> (11), 2474-2492.</w:t>
      </w:r>
    </w:p>
    <w:p w14:paraId="5B2C16C1" w14:textId="77777777" w:rsidR="00AE0579" w:rsidRPr="00AE0579" w:rsidRDefault="00AE0579" w:rsidP="00AE0579">
      <w:pPr>
        <w:pStyle w:val="EndNoteBibliography"/>
      </w:pPr>
      <w:r w:rsidRPr="00AE0579">
        <w:t>3.</w:t>
      </w:r>
      <w:r w:rsidRPr="00AE0579">
        <w:tab/>
        <w:t xml:space="preserve">Anlauf, H., </w:t>
      </w:r>
      <w:r w:rsidRPr="00AE0579">
        <w:rPr>
          <w:i/>
        </w:rPr>
        <w:t>Wet cake filtration: fundamentals, equipment, and strategies</w:t>
      </w:r>
      <w:r w:rsidRPr="00AE0579">
        <w:t>. John Wiley &amp; Sons: 2019.</w:t>
      </w:r>
    </w:p>
    <w:p w14:paraId="05509F24" w14:textId="77777777" w:rsidR="00AE0579" w:rsidRPr="00AE0579" w:rsidRDefault="00AE0579" w:rsidP="00AE0579">
      <w:pPr>
        <w:pStyle w:val="EndNoteBibliography"/>
      </w:pPr>
      <w:r w:rsidRPr="00AE0579">
        <w:t>4.</w:t>
      </w:r>
      <w:r w:rsidRPr="00AE0579">
        <w:tab/>
        <w:t xml:space="preserve">Laky, D. J.;  Casas-Orozco, D.;  Destro, F.;  Barolo, M.;  Reklaitis, G. V.; Nagy, Z. K., Integrated synthesis, crystallization, filtration, and drying of active pharmaceutical ingredients: a model-based digital design framework for process optimization and control. In </w:t>
      </w:r>
      <w:r w:rsidRPr="00AE0579">
        <w:rPr>
          <w:i/>
        </w:rPr>
        <w:t>Optimization of Pharmaceutical Processes</w:t>
      </w:r>
      <w:r w:rsidRPr="00AE0579">
        <w:t>, Springer: 2022; pp 253-287.</w:t>
      </w:r>
    </w:p>
    <w:p w14:paraId="4A04B2B0" w14:textId="77777777" w:rsidR="00AE0579" w:rsidRPr="00AE0579" w:rsidRDefault="00AE0579" w:rsidP="00AE0579">
      <w:pPr>
        <w:pStyle w:val="EndNoteBibliography"/>
      </w:pPr>
      <w:r w:rsidRPr="00AE0579">
        <w:t>5.</w:t>
      </w:r>
      <w:r w:rsidRPr="00AE0579">
        <w:tab/>
        <w:t xml:space="preserve">Chang, W.-C.; Ng, K. M., Synthesis of processing system around a crystallizer. </w:t>
      </w:r>
      <w:r w:rsidRPr="00AE0579">
        <w:rPr>
          <w:i/>
        </w:rPr>
        <w:t xml:space="preserve">AIChE Journal </w:t>
      </w:r>
      <w:r w:rsidRPr="00AE0579">
        <w:rPr>
          <w:b/>
        </w:rPr>
        <w:t>1998,</w:t>
      </w:r>
      <w:r w:rsidRPr="00AE0579">
        <w:t xml:space="preserve"> </w:t>
      </w:r>
      <w:r w:rsidRPr="00AE0579">
        <w:rPr>
          <w:i/>
        </w:rPr>
        <w:t>44</w:t>
      </w:r>
      <w:r w:rsidRPr="00AE0579">
        <w:t xml:space="preserve"> (10), 2240-2251.</w:t>
      </w:r>
    </w:p>
    <w:p w14:paraId="5CD261B0" w14:textId="77777777" w:rsidR="00AE0579" w:rsidRPr="00AE0579" w:rsidRDefault="00AE0579" w:rsidP="00AE0579">
      <w:pPr>
        <w:pStyle w:val="EndNoteBibliography"/>
      </w:pPr>
      <w:r w:rsidRPr="00AE0579">
        <w:t>6.</w:t>
      </w:r>
      <w:r w:rsidRPr="00AE0579">
        <w:tab/>
        <w:t xml:space="preserve">Beck, R.;  Häkkinen, A.;  Malthe-Sørenssen, D.; Andreassen, J.-P., The effect of crystallization conditions, crystal morphology and size on pressure filtration of l-glutamic acid and an aromatic amine. </w:t>
      </w:r>
      <w:r w:rsidRPr="00AE0579">
        <w:rPr>
          <w:i/>
        </w:rPr>
        <w:t xml:space="preserve">Separation and Purification Technology </w:t>
      </w:r>
      <w:r w:rsidRPr="00AE0579">
        <w:rPr>
          <w:b/>
        </w:rPr>
        <w:t>2009,</w:t>
      </w:r>
      <w:r w:rsidRPr="00AE0579">
        <w:t xml:space="preserve"> </w:t>
      </w:r>
      <w:r w:rsidRPr="00AE0579">
        <w:rPr>
          <w:i/>
        </w:rPr>
        <w:t>66</w:t>
      </w:r>
      <w:r w:rsidRPr="00AE0579">
        <w:t xml:space="preserve"> (3), 549-558.</w:t>
      </w:r>
    </w:p>
    <w:p w14:paraId="602F397C" w14:textId="77777777" w:rsidR="00AE0579" w:rsidRPr="00AE0579" w:rsidRDefault="00AE0579" w:rsidP="00AE0579">
      <w:pPr>
        <w:pStyle w:val="EndNoteBibliography"/>
      </w:pPr>
      <w:r w:rsidRPr="00AE0579">
        <w:t>7.</w:t>
      </w:r>
      <w:r w:rsidRPr="00AE0579">
        <w:tab/>
        <w:t xml:space="preserve">Wakeman, R., The influence of particle properties on filtration. </w:t>
      </w:r>
      <w:r w:rsidRPr="00AE0579">
        <w:rPr>
          <w:i/>
        </w:rPr>
        <w:t xml:space="preserve">Separation and Purification Technology </w:t>
      </w:r>
      <w:r w:rsidRPr="00AE0579">
        <w:rPr>
          <w:b/>
        </w:rPr>
        <w:t>2007,</w:t>
      </w:r>
      <w:r w:rsidRPr="00AE0579">
        <w:t xml:space="preserve"> </w:t>
      </w:r>
      <w:r w:rsidRPr="00AE0579">
        <w:rPr>
          <w:i/>
        </w:rPr>
        <w:t>58</w:t>
      </w:r>
      <w:r w:rsidRPr="00AE0579">
        <w:t xml:space="preserve"> (2), 234-241.</w:t>
      </w:r>
    </w:p>
    <w:p w14:paraId="4EA0AAA8" w14:textId="77777777" w:rsidR="00AE0579" w:rsidRPr="00AE0579" w:rsidRDefault="00AE0579" w:rsidP="00AE0579">
      <w:pPr>
        <w:pStyle w:val="EndNoteBibliography"/>
      </w:pPr>
      <w:r w:rsidRPr="00AE0579">
        <w:t>8.</w:t>
      </w:r>
      <w:r w:rsidRPr="00AE0579">
        <w:tab/>
        <w:t xml:space="preserve">Tseng, Y.-T.; Ward, J. D., Comparison of objective functions for batch crystallization using a simple process model and Pontryagin’s minimum principle. </w:t>
      </w:r>
      <w:r w:rsidRPr="00AE0579">
        <w:rPr>
          <w:i/>
        </w:rPr>
        <w:t xml:space="preserve">Computers &amp; Chemical Engineering </w:t>
      </w:r>
      <w:r w:rsidRPr="00AE0579">
        <w:rPr>
          <w:b/>
        </w:rPr>
        <w:t>2017,</w:t>
      </w:r>
      <w:r w:rsidRPr="00AE0579">
        <w:t xml:space="preserve"> </w:t>
      </w:r>
      <w:r w:rsidRPr="00AE0579">
        <w:rPr>
          <w:i/>
        </w:rPr>
        <w:t>99</w:t>
      </w:r>
      <w:r w:rsidRPr="00AE0579">
        <w:t>, 271-279.</w:t>
      </w:r>
    </w:p>
    <w:p w14:paraId="52CDC1A9" w14:textId="77777777" w:rsidR="00AE0579" w:rsidRPr="00AE0579" w:rsidRDefault="00AE0579" w:rsidP="00AE0579">
      <w:pPr>
        <w:pStyle w:val="EndNoteBibliography"/>
      </w:pPr>
      <w:r w:rsidRPr="00AE0579">
        <w:t>9.</w:t>
      </w:r>
      <w:r w:rsidRPr="00AE0579">
        <w:tab/>
        <w:t xml:space="preserve">Tseng, Y.-T.;  Pan, H.-J.; Ward, J. D., Pareto-Optimal Fronts for Simple Crystallization Systems Using Pontryagin’s Minimum Principle. </w:t>
      </w:r>
      <w:r w:rsidRPr="00AE0579">
        <w:rPr>
          <w:i/>
        </w:rPr>
        <w:t xml:space="preserve">Industrial &amp; Engineering Chemistry Research </w:t>
      </w:r>
      <w:r w:rsidRPr="00AE0579">
        <w:rPr>
          <w:b/>
        </w:rPr>
        <w:t>2019,</w:t>
      </w:r>
      <w:r w:rsidRPr="00AE0579">
        <w:t xml:space="preserve"> </w:t>
      </w:r>
      <w:r w:rsidRPr="00AE0579">
        <w:rPr>
          <w:i/>
        </w:rPr>
        <w:t>58</w:t>
      </w:r>
      <w:r w:rsidRPr="00AE0579">
        <w:t xml:space="preserve"> (31), 14239-14251.</w:t>
      </w:r>
    </w:p>
    <w:p w14:paraId="0C0CBA62" w14:textId="77777777" w:rsidR="00AE0579" w:rsidRPr="00AE0579" w:rsidRDefault="00AE0579" w:rsidP="00AE0579">
      <w:pPr>
        <w:pStyle w:val="EndNoteBibliography"/>
      </w:pPr>
      <w:r w:rsidRPr="00AE0579">
        <w:t>10.</w:t>
      </w:r>
      <w:r w:rsidRPr="00AE0579">
        <w:tab/>
        <w:t xml:space="preserve">Pan, H.-J.; Ward, J. D., Dimensionless framework for seed recipe design and optimal control of batch crystallization. </w:t>
      </w:r>
      <w:r w:rsidRPr="00AE0579">
        <w:rPr>
          <w:i/>
        </w:rPr>
        <w:t xml:space="preserve">Industrial &amp; Engineering Chemistry Research </w:t>
      </w:r>
      <w:r w:rsidRPr="00AE0579">
        <w:rPr>
          <w:b/>
        </w:rPr>
        <w:t>2021,</w:t>
      </w:r>
      <w:r w:rsidRPr="00AE0579">
        <w:t xml:space="preserve"> </w:t>
      </w:r>
      <w:r w:rsidRPr="00AE0579">
        <w:rPr>
          <w:i/>
        </w:rPr>
        <w:t>60</w:t>
      </w:r>
      <w:r w:rsidRPr="00AE0579">
        <w:t xml:space="preserve"> (7), 3013-3026.</w:t>
      </w:r>
    </w:p>
    <w:p w14:paraId="27918018" w14:textId="77777777" w:rsidR="00AE0579" w:rsidRPr="00AE0579" w:rsidRDefault="00AE0579" w:rsidP="00AE0579">
      <w:pPr>
        <w:pStyle w:val="EndNoteBibliography"/>
      </w:pPr>
      <w:r w:rsidRPr="00AE0579">
        <w:t>11.</w:t>
      </w:r>
      <w:r w:rsidRPr="00AE0579">
        <w:tab/>
        <w:t xml:space="preserve">Féraud, J. P.;  Bourcier, D.;  Ode, D.; Puel, F., New filterability and compressibility test cell design for nuclear products. </w:t>
      </w:r>
      <w:r w:rsidRPr="00AE0579">
        <w:rPr>
          <w:i/>
        </w:rPr>
        <w:t xml:space="preserve">Nuclear Engineering and Design </w:t>
      </w:r>
      <w:r w:rsidRPr="00AE0579">
        <w:rPr>
          <w:b/>
        </w:rPr>
        <w:t>2013,</w:t>
      </w:r>
      <w:r w:rsidRPr="00AE0579">
        <w:t xml:space="preserve"> </w:t>
      </w:r>
      <w:r w:rsidRPr="00AE0579">
        <w:rPr>
          <w:i/>
        </w:rPr>
        <w:t>265</w:t>
      </w:r>
      <w:r w:rsidRPr="00AE0579">
        <w:t>, 288-293.</w:t>
      </w:r>
    </w:p>
    <w:p w14:paraId="122188F3" w14:textId="77777777" w:rsidR="00AE0579" w:rsidRPr="00AE0579" w:rsidRDefault="00AE0579" w:rsidP="00AE0579">
      <w:pPr>
        <w:pStyle w:val="EndNoteBibliography"/>
      </w:pPr>
      <w:r w:rsidRPr="00AE0579">
        <w:t>12.</w:t>
      </w:r>
      <w:r w:rsidRPr="00AE0579">
        <w:tab/>
        <w:t xml:space="preserve">Tien, C., </w:t>
      </w:r>
      <w:r w:rsidRPr="00AE0579">
        <w:rPr>
          <w:i/>
        </w:rPr>
        <w:t>Introduction to cake filtration: analyses, experiments and applications</w:t>
      </w:r>
      <w:r w:rsidRPr="00AE0579">
        <w:t>. Elsevier: 2006.</w:t>
      </w:r>
    </w:p>
    <w:p w14:paraId="3626AB70" w14:textId="77777777" w:rsidR="00AE0579" w:rsidRPr="00AE0579" w:rsidRDefault="00AE0579" w:rsidP="00AE0579">
      <w:pPr>
        <w:pStyle w:val="EndNoteBibliography"/>
      </w:pPr>
      <w:r w:rsidRPr="00AE0579">
        <w:t>13.</w:t>
      </w:r>
      <w:r w:rsidRPr="00AE0579">
        <w:tab/>
        <w:t xml:space="preserve">Perini, G.;  Salvatori, F.;  Ochsenbein, D. R.;  Mazzotti, M.; Vetter, T., Filterability prediction of needle-like crystals based on particle size and shape distribution data. </w:t>
      </w:r>
      <w:r w:rsidRPr="00AE0579">
        <w:rPr>
          <w:i/>
        </w:rPr>
        <w:t xml:space="preserve">Separation and Purification Technology </w:t>
      </w:r>
      <w:r w:rsidRPr="00AE0579">
        <w:rPr>
          <w:b/>
        </w:rPr>
        <w:t>2019,</w:t>
      </w:r>
      <w:r w:rsidRPr="00AE0579">
        <w:t xml:space="preserve"> </w:t>
      </w:r>
      <w:r w:rsidRPr="00AE0579">
        <w:rPr>
          <w:i/>
        </w:rPr>
        <w:t>211</w:t>
      </w:r>
      <w:r w:rsidRPr="00AE0579">
        <w:t>, 768-781.</w:t>
      </w:r>
    </w:p>
    <w:p w14:paraId="737DC6E2" w14:textId="77777777" w:rsidR="00AE0579" w:rsidRPr="00AE0579" w:rsidRDefault="00AE0579" w:rsidP="00AE0579">
      <w:pPr>
        <w:pStyle w:val="EndNoteBibliography"/>
      </w:pPr>
      <w:r w:rsidRPr="00AE0579">
        <w:t>14.</w:t>
      </w:r>
      <w:r w:rsidRPr="00AE0579">
        <w:tab/>
        <w:t xml:space="preserve">Bourcier, D.;  Féraud, J. P.;  Colson, D.;  Mandrick, K.;  Ode, D.;  Brackx, E.; Puel, F., Influence of particle size and shape properties on cake resistance and compressibility during </w:t>
      </w:r>
      <w:r w:rsidRPr="00AE0579">
        <w:lastRenderedPageBreak/>
        <w:t xml:space="preserve">pressure filtration. </w:t>
      </w:r>
      <w:r w:rsidRPr="00AE0579">
        <w:rPr>
          <w:i/>
        </w:rPr>
        <w:t xml:space="preserve">Chemical Engineering Science </w:t>
      </w:r>
      <w:r w:rsidRPr="00AE0579">
        <w:rPr>
          <w:b/>
        </w:rPr>
        <w:t>2016,</w:t>
      </w:r>
      <w:r w:rsidRPr="00AE0579">
        <w:t xml:space="preserve"> </w:t>
      </w:r>
      <w:r w:rsidRPr="00AE0579">
        <w:rPr>
          <w:i/>
        </w:rPr>
        <w:t>144</w:t>
      </w:r>
      <w:r w:rsidRPr="00AE0579">
        <w:t>, 176-187.</w:t>
      </w:r>
    </w:p>
    <w:p w14:paraId="71B4E4FD" w14:textId="77777777" w:rsidR="00AE0579" w:rsidRPr="00AE0579" w:rsidRDefault="00AE0579" w:rsidP="00AE0579">
      <w:pPr>
        <w:pStyle w:val="EndNoteBibliography"/>
      </w:pPr>
      <w:r w:rsidRPr="00AE0579">
        <w:t>15.</w:t>
      </w:r>
      <w:r w:rsidRPr="00AE0579">
        <w:tab/>
        <w:t xml:space="preserve">Nagy, B.;  Szilágyi, B.;  Domokos, A.;  Tacsi, K.;  Pataki, H.;  Marosi, G.;  Nagy, Z. K.; Nagy, Z. K., Modeling of pharmaceutical filtration and continuous integrated crystallization-filtration processes. </w:t>
      </w:r>
      <w:r w:rsidRPr="00AE0579">
        <w:rPr>
          <w:i/>
        </w:rPr>
        <w:t xml:space="preserve">Chemical Engineering Journal </w:t>
      </w:r>
      <w:r w:rsidRPr="00AE0579">
        <w:rPr>
          <w:b/>
        </w:rPr>
        <w:t>2021,</w:t>
      </w:r>
      <w:r w:rsidRPr="00AE0579">
        <w:t xml:space="preserve"> </w:t>
      </w:r>
      <w:r w:rsidRPr="00AE0579">
        <w:rPr>
          <w:i/>
        </w:rPr>
        <w:t>413</w:t>
      </w:r>
      <w:r w:rsidRPr="00AE0579">
        <w:t>, 127566.</w:t>
      </w:r>
    </w:p>
    <w:p w14:paraId="7623A445" w14:textId="77777777" w:rsidR="00AE0579" w:rsidRPr="00AE0579" w:rsidRDefault="00AE0579" w:rsidP="00AE0579">
      <w:pPr>
        <w:pStyle w:val="EndNoteBibliography"/>
      </w:pPr>
      <w:r w:rsidRPr="00AE0579">
        <w:t>16.</w:t>
      </w:r>
      <w:r w:rsidRPr="00AE0579">
        <w:tab/>
        <w:t xml:space="preserve">Ouchiyama, N.; Tanaka, T., Porosity estimation from particle size distribution. </w:t>
      </w:r>
      <w:r w:rsidRPr="00AE0579">
        <w:rPr>
          <w:i/>
        </w:rPr>
        <w:t xml:space="preserve">Industrial &amp; Engineering Chemistry Fundamentals </w:t>
      </w:r>
      <w:r w:rsidRPr="00AE0579">
        <w:rPr>
          <w:b/>
        </w:rPr>
        <w:t>1986,</w:t>
      </w:r>
      <w:r w:rsidRPr="00AE0579">
        <w:t xml:space="preserve"> </w:t>
      </w:r>
      <w:r w:rsidRPr="00AE0579">
        <w:rPr>
          <w:i/>
        </w:rPr>
        <w:t>25</w:t>
      </w:r>
      <w:r w:rsidRPr="00AE0579">
        <w:t xml:space="preserve"> (1), 125-129.</w:t>
      </w:r>
    </w:p>
    <w:p w14:paraId="09D84D3E" w14:textId="77777777" w:rsidR="00AE0579" w:rsidRPr="00AE0579" w:rsidRDefault="00AE0579" w:rsidP="00AE0579">
      <w:pPr>
        <w:pStyle w:val="EndNoteBibliography"/>
      </w:pPr>
      <w:r w:rsidRPr="00AE0579">
        <w:t>17.</w:t>
      </w:r>
      <w:r w:rsidRPr="00AE0579">
        <w:tab/>
        <w:t xml:space="preserve">Li, B.;  Zhang, H.;  Saranteas, K.; Henson, M. A., A rigid body dynamics model to predict the combined effects of particle size and shape on pressure filtration. </w:t>
      </w:r>
      <w:r w:rsidRPr="00AE0579">
        <w:rPr>
          <w:i/>
        </w:rPr>
        <w:t xml:space="preserve">Separation and Purification Technology </w:t>
      </w:r>
      <w:r w:rsidRPr="00AE0579">
        <w:rPr>
          <w:b/>
        </w:rPr>
        <w:t>2021,</w:t>
      </w:r>
      <w:r w:rsidRPr="00AE0579">
        <w:t xml:space="preserve"> </w:t>
      </w:r>
      <w:r w:rsidRPr="00AE0579">
        <w:rPr>
          <w:i/>
        </w:rPr>
        <w:t>278</w:t>
      </w:r>
      <w:r w:rsidRPr="00AE0579">
        <w:t>, 119462.</w:t>
      </w:r>
    </w:p>
    <w:p w14:paraId="0276EDDB" w14:textId="77777777" w:rsidR="00AE0579" w:rsidRPr="00AE0579" w:rsidRDefault="00AE0579" w:rsidP="00AE0579">
      <w:pPr>
        <w:pStyle w:val="EndNoteBibliography"/>
      </w:pPr>
      <w:r w:rsidRPr="00AE0579">
        <w:t>18.</w:t>
      </w:r>
      <w:r w:rsidRPr="00AE0579">
        <w:tab/>
        <w:t xml:space="preserve">Zhu, H. P.;  Zhou, Z. Y.;  Yang, R. Y.; Yu, A. B., Discrete particle simulation of particulate systems: Theoretical developments. </w:t>
      </w:r>
      <w:r w:rsidRPr="00AE0579">
        <w:rPr>
          <w:i/>
        </w:rPr>
        <w:t xml:space="preserve">Chemical Engineering Science </w:t>
      </w:r>
      <w:r w:rsidRPr="00AE0579">
        <w:rPr>
          <w:b/>
        </w:rPr>
        <w:t>2007,</w:t>
      </w:r>
      <w:r w:rsidRPr="00AE0579">
        <w:t xml:space="preserve"> </w:t>
      </w:r>
      <w:r w:rsidRPr="00AE0579">
        <w:rPr>
          <w:i/>
        </w:rPr>
        <w:t>62</w:t>
      </w:r>
      <w:r w:rsidRPr="00AE0579">
        <w:t xml:space="preserve"> (13), 3378-3396.</w:t>
      </w:r>
    </w:p>
    <w:p w14:paraId="4001EABE" w14:textId="77777777" w:rsidR="00AE0579" w:rsidRPr="00AE0579" w:rsidRDefault="00AE0579" w:rsidP="00AE0579">
      <w:pPr>
        <w:pStyle w:val="EndNoteBibliography"/>
      </w:pPr>
      <w:r w:rsidRPr="00AE0579">
        <w:t>19.</w:t>
      </w:r>
      <w:r w:rsidRPr="00AE0579">
        <w:tab/>
        <w:t xml:space="preserve">Kieckhefen, P.;  Pietsch, S.;  Dosta, M.; Heinrich, S., Possibilities and Limits of Computational Fluid Dynamics–Discrete Element Method Simulations in Process Engineering: A Review of Recent Advancements and Future Trends. </w:t>
      </w:r>
      <w:r w:rsidRPr="00AE0579">
        <w:rPr>
          <w:i/>
        </w:rPr>
        <w:t xml:space="preserve">Annual Review of Chemical and Biomolecular Engineering </w:t>
      </w:r>
      <w:r w:rsidRPr="00AE0579">
        <w:rPr>
          <w:b/>
        </w:rPr>
        <w:t>2020,</w:t>
      </w:r>
      <w:r w:rsidRPr="00AE0579">
        <w:t xml:space="preserve"> </w:t>
      </w:r>
      <w:r w:rsidRPr="00AE0579">
        <w:rPr>
          <w:i/>
        </w:rPr>
        <w:t>11</w:t>
      </w:r>
      <w:r w:rsidRPr="00AE0579">
        <w:t xml:space="preserve"> (1), 397-422.</w:t>
      </w:r>
    </w:p>
    <w:p w14:paraId="3966ED8F" w14:textId="77777777" w:rsidR="00AE0579" w:rsidRPr="00AE0579" w:rsidRDefault="00AE0579" w:rsidP="00AE0579">
      <w:pPr>
        <w:pStyle w:val="EndNoteBibliography"/>
      </w:pPr>
      <w:r w:rsidRPr="00AE0579">
        <w:t>20.</w:t>
      </w:r>
      <w:r w:rsidRPr="00AE0579">
        <w:tab/>
        <w:t xml:space="preserve">Dong, K. J.;  Zou, R. P.;  Yang, R. Y.;  Yu, A. B.; Roach, G., DEM simulation of cake formation in sedimentation and filtration. </w:t>
      </w:r>
      <w:r w:rsidRPr="00AE0579">
        <w:rPr>
          <w:i/>
        </w:rPr>
        <w:t xml:space="preserve">Minerals Engineering </w:t>
      </w:r>
      <w:r w:rsidRPr="00AE0579">
        <w:rPr>
          <w:b/>
        </w:rPr>
        <w:t>2009,</w:t>
      </w:r>
      <w:r w:rsidRPr="00AE0579">
        <w:t xml:space="preserve"> </w:t>
      </w:r>
      <w:r w:rsidRPr="00AE0579">
        <w:rPr>
          <w:i/>
        </w:rPr>
        <w:t>22</w:t>
      </w:r>
      <w:r w:rsidRPr="00AE0579">
        <w:t xml:space="preserve"> (11), 921-930.</w:t>
      </w:r>
    </w:p>
    <w:p w14:paraId="2AB60F48" w14:textId="77777777" w:rsidR="00AE0579" w:rsidRPr="00AE0579" w:rsidRDefault="00AE0579" w:rsidP="00AE0579">
      <w:pPr>
        <w:pStyle w:val="EndNoteBibliography"/>
      </w:pPr>
      <w:r w:rsidRPr="00AE0579">
        <w:t>21.</w:t>
      </w:r>
      <w:r w:rsidRPr="00AE0579">
        <w:tab/>
        <w:t xml:space="preserve">D'yachenko, E. N.; Dueck, J. H., Modeling of sedimentation and filtration layer formation by discrete element method. </w:t>
      </w:r>
      <w:r w:rsidRPr="00AE0579">
        <w:rPr>
          <w:i/>
        </w:rPr>
        <w:t xml:space="preserve">Компьютерные исследования и моделирование </w:t>
      </w:r>
      <w:r w:rsidRPr="00AE0579">
        <w:rPr>
          <w:b/>
        </w:rPr>
        <w:t>2012,</w:t>
      </w:r>
      <w:r w:rsidRPr="00AE0579">
        <w:t xml:space="preserve"> </w:t>
      </w:r>
      <w:r w:rsidRPr="00AE0579">
        <w:rPr>
          <w:i/>
        </w:rPr>
        <w:t>4</w:t>
      </w:r>
      <w:r w:rsidRPr="00AE0579">
        <w:t xml:space="preserve"> (1), 105-120.</w:t>
      </w:r>
    </w:p>
    <w:p w14:paraId="1484EE67" w14:textId="77777777" w:rsidR="00AE0579" w:rsidRPr="00AE0579" w:rsidRDefault="00AE0579" w:rsidP="00AE0579">
      <w:pPr>
        <w:pStyle w:val="EndNoteBibliography"/>
      </w:pPr>
      <w:r w:rsidRPr="00AE0579">
        <w:t>22.</w:t>
      </w:r>
      <w:r w:rsidRPr="00AE0579">
        <w:tab/>
        <w:t xml:space="preserve">Yue, C.;  Zhang, Q.; Zhai, Z., Numerical simulation of the filtration process in fibrous filters using CFD-DEM method. </w:t>
      </w:r>
      <w:r w:rsidRPr="00AE0579">
        <w:rPr>
          <w:i/>
        </w:rPr>
        <w:t xml:space="preserve">Journal of Aerosol Science </w:t>
      </w:r>
      <w:r w:rsidRPr="00AE0579">
        <w:rPr>
          <w:b/>
        </w:rPr>
        <w:t>2016,</w:t>
      </w:r>
      <w:r w:rsidRPr="00AE0579">
        <w:t xml:space="preserve"> </w:t>
      </w:r>
      <w:r w:rsidRPr="00AE0579">
        <w:rPr>
          <w:i/>
        </w:rPr>
        <w:t>101</w:t>
      </w:r>
      <w:r w:rsidRPr="00AE0579">
        <w:t>, 174-187.</w:t>
      </w:r>
    </w:p>
    <w:p w14:paraId="11C7E17F" w14:textId="77777777" w:rsidR="00AE0579" w:rsidRPr="00AE0579" w:rsidRDefault="00AE0579" w:rsidP="00AE0579">
      <w:pPr>
        <w:pStyle w:val="EndNoteBibliography"/>
      </w:pPr>
      <w:r w:rsidRPr="00AE0579">
        <w:t>23.</w:t>
      </w:r>
      <w:r w:rsidRPr="00AE0579">
        <w:tab/>
        <w:t xml:space="preserve">Sheng, Y.;  Wang, M.;  Zhang, L.; Ren, Q., Analysis of filtration process of 3-D mesh spacer filter by using CFD-DEM simulation. </w:t>
      </w:r>
      <w:r w:rsidRPr="00AE0579">
        <w:rPr>
          <w:i/>
        </w:rPr>
        <w:t xml:space="preserve">Powder Technology </w:t>
      </w:r>
      <w:r w:rsidRPr="00AE0579">
        <w:rPr>
          <w:b/>
        </w:rPr>
        <w:t>2022,</w:t>
      </w:r>
      <w:r w:rsidRPr="00AE0579">
        <w:t xml:space="preserve"> </w:t>
      </w:r>
      <w:r w:rsidRPr="00AE0579">
        <w:rPr>
          <w:i/>
        </w:rPr>
        <w:t>396</w:t>
      </w:r>
      <w:r w:rsidRPr="00AE0579">
        <w:t>, 785-793.</w:t>
      </w:r>
    </w:p>
    <w:p w14:paraId="6E6EC50D" w14:textId="77777777" w:rsidR="00AE0579" w:rsidRPr="00AE0579" w:rsidRDefault="00AE0579" w:rsidP="00AE0579">
      <w:pPr>
        <w:pStyle w:val="EndNoteBibliography"/>
      </w:pPr>
      <w:r w:rsidRPr="00AE0579">
        <w:t>24.</w:t>
      </w:r>
      <w:r w:rsidRPr="00AE0579">
        <w:tab/>
        <w:t xml:space="preserve">Hund, D.;  Lösch, P.;  Kerner, M.;  Ripperger, S.; Antonyuk, S., CFD-DEM study of bridging mechanisms at the static solid-liquid surface filtration. </w:t>
      </w:r>
      <w:r w:rsidRPr="00AE0579">
        <w:rPr>
          <w:i/>
        </w:rPr>
        <w:t xml:space="preserve">Powder Technology </w:t>
      </w:r>
      <w:r w:rsidRPr="00AE0579">
        <w:rPr>
          <w:b/>
        </w:rPr>
        <w:t>2020,</w:t>
      </w:r>
      <w:r w:rsidRPr="00AE0579">
        <w:t xml:space="preserve"> </w:t>
      </w:r>
      <w:r w:rsidRPr="00AE0579">
        <w:rPr>
          <w:i/>
        </w:rPr>
        <w:t>361</w:t>
      </w:r>
      <w:r w:rsidRPr="00AE0579">
        <w:t>, 600-609.</w:t>
      </w:r>
    </w:p>
    <w:p w14:paraId="1B9E3355" w14:textId="77777777" w:rsidR="00AE0579" w:rsidRPr="00AE0579" w:rsidRDefault="00AE0579" w:rsidP="00AE0579">
      <w:pPr>
        <w:pStyle w:val="EndNoteBibliography"/>
      </w:pPr>
      <w:r w:rsidRPr="00AE0579">
        <w:t>25.</w:t>
      </w:r>
      <w:r w:rsidRPr="00AE0579">
        <w:tab/>
        <w:t xml:space="preserve">Sören, S.; Jürgen, T., Simulation of a Filtration Process by DEM and CFD. </w:t>
      </w:r>
      <w:r w:rsidRPr="00AE0579">
        <w:rPr>
          <w:i/>
        </w:rPr>
        <w:t xml:space="preserve">International Journal of Mechanical Engineering and Mechatronics </w:t>
      </w:r>
      <w:r w:rsidRPr="00AE0579">
        <w:rPr>
          <w:b/>
        </w:rPr>
        <w:t>2012,</w:t>
      </w:r>
      <w:r w:rsidRPr="00AE0579">
        <w:t xml:space="preserve"> </w:t>
      </w:r>
      <w:r w:rsidRPr="00AE0579">
        <w:rPr>
          <w:i/>
        </w:rPr>
        <w:t>1</w:t>
      </w:r>
      <w:r w:rsidRPr="00AE0579">
        <w:t xml:space="preserve"> (2), 28-35.</w:t>
      </w:r>
    </w:p>
    <w:p w14:paraId="189D2201" w14:textId="77777777" w:rsidR="00AE0579" w:rsidRPr="00AE0579" w:rsidRDefault="00AE0579" w:rsidP="00AE0579">
      <w:pPr>
        <w:pStyle w:val="EndNoteBibliography"/>
      </w:pPr>
      <w:r w:rsidRPr="00AE0579">
        <w:t>26.</w:t>
      </w:r>
      <w:r w:rsidRPr="00AE0579">
        <w:tab/>
        <w:t xml:space="preserve">Qian, F.;  Huang, N.;  Lu, J.; Han, Y., CFD–DEM simulation of the filtration performance for fibrous media based on the mimic structure. </w:t>
      </w:r>
      <w:r w:rsidRPr="00AE0579">
        <w:rPr>
          <w:i/>
        </w:rPr>
        <w:t xml:space="preserve">Computers &amp; Chemical Engineering </w:t>
      </w:r>
      <w:r w:rsidRPr="00AE0579">
        <w:rPr>
          <w:b/>
        </w:rPr>
        <w:t>2014,</w:t>
      </w:r>
      <w:r w:rsidRPr="00AE0579">
        <w:t xml:space="preserve"> </w:t>
      </w:r>
      <w:r w:rsidRPr="00AE0579">
        <w:rPr>
          <w:i/>
        </w:rPr>
        <w:t>71</w:t>
      </w:r>
      <w:r w:rsidRPr="00AE0579">
        <w:t>, 478-488.</w:t>
      </w:r>
    </w:p>
    <w:p w14:paraId="627D04FE" w14:textId="77777777" w:rsidR="00AE0579" w:rsidRPr="00AE0579" w:rsidRDefault="00AE0579" w:rsidP="00AE0579">
      <w:pPr>
        <w:pStyle w:val="EndNoteBibliography"/>
      </w:pPr>
      <w:r w:rsidRPr="00AE0579">
        <w:t>27.</w:t>
      </w:r>
      <w:r w:rsidRPr="00AE0579">
        <w:tab/>
        <w:t xml:space="preserve">Deshpande, R.;  Antonyuk, S.; Iliev, O., Study of the filter cake formed due to the sedimentation of monodispersed and bidispersed particles using discrete element method–computational fluid dynamics simulations. </w:t>
      </w:r>
      <w:r w:rsidRPr="00AE0579">
        <w:rPr>
          <w:i/>
        </w:rPr>
        <w:t xml:space="preserve">AIChE Journal </w:t>
      </w:r>
      <w:r w:rsidRPr="00AE0579">
        <w:rPr>
          <w:b/>
        </w:rPr>
        <w:t>2019,</w:t>
      </w:r>
      <w:r w:rsidRPr="00AE0579">
        <w:t xml:space="preserve"> </w:t>
      </w:r>
      <w:r w:rsidRPr="00AE0579">
        <w:rPr>
          <w:i/>
        </w:rPr>
        <w:t>65</w:t>
      </w:r>
      <w:r w:rsidRPr="00AE0579">
        <w:t xml:space="preserve"> (4), 1294-1303.</w:t>
      </w:r>
    </w:p>
    <w:p w14:paraId="578AB43E" w14:textId="77777777" w:rsidR="00AE0579" w:rsidRPr="00AE0579" w:rsidRDefault="00AE0579" w:rsidP="00AE0579">
      <w:pPr>
        <w:pStyle w:val="EndNoteBibliography"/>
      </w:pPr>
      <w:r w:rsidRPr="00AE0579">
        <w:t>28.</w:t>
      </w:r>
      <w:r w:rsidRPr="00AE0579">
        <w:tab/>
        <w:t xml:space="preserve">Li, B.;  Dobosz, K. M.;  Zhang, H.;  Schiffman, J. D.;  Saranteas, K.; Henson, M. A., </w:t>
      </w:r>
      <w:r w:rsidRPr="00AE0579">
        <w:lastRenderedPageBreak/>
        <w:t xml:space="preserve">Predicting the performance of pressure filtration processes by coupling computational fluid dynamics and discrete element methods. </w:t>
      </w:r>
      <w:r w:rsidRPr="00AE0579">
        <w:rPr>
          <w:i/>
        </w:rPr>
        <w:t xml:space="preserve">Chemical Engineering Science </w:t>
      </w:r>
      <w:r w:rsidRPr="00AE0579">
        <w:rPr>
          <w:b/>
        </w:rPr>
        <w:t>2019,</w:t>
      </w:r>
      <w:r w:rsidRPr="00AE0579">
        <w:t xml:space="preserve"> </w:t>
      </w:r>
      <w:r w:rsidRPr="00AE0579">
        <w:rPr>
          <w:i/>
        </w:rPr>
        <w:t>208</w:t>
      </w:r>
      <w:r w:rsidRPr="00AE0579">
        <w:t>, 115162.</w:t>
      </w:r>
    </w:p>
    <w:p w14:paraId="33875158" w14:textId="77777777" w:rsidR="00AE0579" w:rsidRPr="00AE0579" w:rsidRDefault="00AE0579" w:rsidP="00AE0579">
      <w:pPr>
        <w:pStyle w:val="EndNoteBibliography"/>
      </w:pPr>
      <w:r w:rsidRPr="00AE0579">
        <w:t>29.</w:t>
      </w:r>
      <w:r w:rsidRPr="00AE0579">
        <w:tab/>
        <w:t xml:space="preserve">Burns, S. J.;  Piiroinen, P. T.; Hanley, K. J., Critical time step for DEM simulations of dynamic systems using a Hertzian contact model. </w:t>
      </w:r>
      <w:r w:rsidRPr="00AE0579">
        <w:rPr>
          <w:i/>
        </w:rPr>
        <w:t xml:space="preserve">International Journal for Numerical Methods in Engineering </w:t>
      </w:r>
      <w:r w:rsidRPr="00AE0579">
        <w:rPr>
          <w:b/>
        </w:rPr>
        <w:t>2019,</w:t>
      </w:r>
      <w:r w:rsidRPr="00AE0579">
        <w:t xml:space="preserve"> </w:t>
      </w:r>
      <w:r w:rsidRPr="00AE0579">
        <w:rPr>
          <w:i/>
        </w:rPr>
        <w:t>119</w:t>
      </w:r>
      <w:r w:rsidRPr="00AE0579">
        <w:t xml:space="preserve"> (5), 432-451.</w:t>
      </w:r>
    </w:p>
    <w:p w14:paraId="254016FA" w14:textId="77777777" w:rsidR="00AE0579" w:rsidRPr="00AE0579" w:rsidRDefault="00AE0579" w:rsidP="00AE0579">
      <w:pPr>
        <w:pStyle w:val="EndNoteBibliography"/>
      </w:pPr>
      <w:r w:rsidRPr="00AE0579">
        <w:t>30.</w:t>
      </w:r>
      <w:r w:rsidRPr="00AE0579">
        <w:tab/>
        <w:t xml:space="preserve">Volk, A.;  Ghia, U.; Liu, G. R., Assessment of CFD-DEM solution error against computational cell size for flows through a fixed-bed of binary-sized particles. </w:t>
      </w:r>
      <w:r w:rsidRPr="00AE0579">
        <w:rPr>
          <w:i/>
        </w:rPr>
        <w:t xml:space="preserve">Powder Technology </w:t>
      </w:r>
      <w:r w:rsidRPr="00AE0579">
        <w:rPr>
          <w:b/>
        </w:rPr>
        <w:t>2018,</w:t>
      </w:r>
      <w:r w:rsidRPr="00AE0579">
        <w:t xml:space="preserve"> </w:t>
      </w:r>
      <w:r w:rsidRPr="00AE0579">
        <w:rPr>
          <w:i/>
        </w:rPr>
        <w:t>325</w:t>
      </w:r>
      <w:r w:rsidRPr="00AE0579">
        <w:t>, 519-529.</w:t>
      </w:r>
    </w:p>
    <w:p w14:paraId="6B69D742" w14:textId="77777777" w:rsidR="00AE0579" w:rsidRPr="00AE0579" w:rsidRDefault="00AE0579" w:rsidP="00AE0579">
      <w:pPr>
        <w:pStyle w:val="EndNoteBibliography"/>
      </w:pPr>
      <w:r w:rsidRPr="00AE0579">
        <w:t>31.</w:t>
      </w:r>
      <w:r w:rsidRPr="00AE0579">
        <w:tab/>
        <w:t xml:space="preserve">Goniva, C.;  Kloss, C.;  König, A.; Pirker, S., An open source CFD-DEM perspective. </w:t>
      </w:r>
      <w:r w:rsidRPr="00AE0579">
        <w:rPr>
          <w:i/>
        </w:rPr>
        <w:t xml:space="preserve">5th OpenFOAM </w:t>
      </w:r>
      <w:r w:rsidRPr="00AE0579">
        <w:rPr>
          <w:b/>
        </w:rPr>
        <w:t>2010</w:t>
      </w:r>
      <w:r w:rsidRPr="00AE0579">
        <w:t>.</w:t>
      </w:r>
    </w:p>
    <w:p w14:paraId="3003FF1A" w14:textId="77777777" w:rsidR="00AE0579" w:rsidRPr="00AE0579" w:rsidRDefault="00AE0579" w:rsidP="00AE0579">
      <w:pPr>
        <w:pStyle w:val="EndNoteBibliography"/>
      </w:pPr>
      <w:r w:rsidRPr="00AE0579">
        <w:t>32.</w:t>
      </w:r>
      <w:r w:rsidRPr="00AE0579">
        <w:tab/>
        <w:t xml:space="preserve">Kloss, C.;  Goniva, C.;  Hager, A.;  Amberger, S.; Pirker, S., Models, algorithms and validation for opensource DEM and CFD–DEM. </w:t>
      </w:r>
      <w:r w:rsidRPr="00AE0579">
        <w:rPr>
          <w:i/>
        </w:rPr>
        <w:t xml:space="preserve">Progress in Computational Fluid Dynamics, an International Journal </w:t>
      </w:r>
      <w:r w:rsidRPr="00AE0579">
        <w:rPr>
          <w:b/>
        </w:rPr>
        <w:t>2012,</w:t>
      </w:r>
      <w:r w:rsidRPr="00AE0579">
        <w:t xml:space="preserve"> </w:t>
      </w:r>
      <w:r w:rsidRPr="00AE0579">
        <w:rPr>
          <w:i/>
        </w:rPr>
        <w:t>12</w:t>
      </w:r>
      <w:r w:rsidRPr="00AE0579">
        <w:t xml:space="preserve"> (2-3), 140-152.</w:t>
      </w:r>
    </w:p>
    <w:p w14:paraId="429A5E67" w14:textId="77777777" w:rsidR="00AE0579" w:rsidRPr="00AE0579" w:rsidRDefault="00AE0579" w:rsidP="00AE0579">
      <w:pPr>
        <w:pStyle w:val="EndNoteBibliography"/>
      </w:pPr>
      <w:r w:rsidRPr="00AE0579">
        <w:t>33.</w:t>
      </w:r>
      <w:r w:rsidRPr="00AE0579">
        <w:tab/>
        <w:t xml:space="preserve">Hager, A.;  Kloss, C.; Goniva, C., Combining Open Source and Easy Access in the field of DEM and coupled CFD-DEM: LIGGGHTS®, CFDEM®coupling and CFDEM®workbench. In </w:t>
      </w:r>
      <w:r w:rsidRPr="00AE0579">
        <w:rPr>
          <w:i/>
        </w:rPr>
        <w:t>Computer Aided Chemical Engineering</w:t>
      </w:r>
      <w:r w:rsidRPr="00AE0579">
        <w:t>, Friedl, A.;  Klemeš, J. J.;  Radl, S.;  Varbanov, P. S.; Wallek, T., Eds. Elsevier: 2018; Vol. 43, pp 1699-1704.</w:t>
      </w:r>
    </w:p>
    <w:p w14:paraId="5209DABD" w14:textId="77777777" w:rsidR="00AE0579" w:rsidRPr="00AE0579" w:rsidRDefault="00AE0579" w:rsidP="00AE0579">
      <w:pPr>
        <w:pStyle w:val="EndNoteBibliography"/>
      </w:pPr>
      <w:r w:rsidRPr="00AE0579">
        <w:t>34.</w:t>
      </w:r>
      <w:r w:rsidRPr="00AE0579">
        <w:tab/>
        <w:t xml:space="preserve">McCabe, W. L.;  Smith, J. C.; Harriott, P., </w:t>
      </w:r>
      <w:r w:rsidRPr="00AE0579">
        <w:rPr>
          <w:i/>
        </w:rPr>
        <w:t>Unit operations of chemical engineering</w:t>
      </w:r>
      <w:r w:rsidRPr="00AE0579">
        <w:t>. McGraw-hill New York: 1993; Vol. 5.</w:t>
      </w:r>
    </w:p>
    <w:p w14:paraId="69A1B94F" w14:textId="77777777" w:rsidR="00AE0579" w:rsidRPr="00AE0579" w:rsidRDefault="00AE0579" w:rsidP="00AE0579">
      <w:pPr>
        <w:pStyle w:val="EndNoteBibliography"/>
      </w:pPr>
      <w:r w:rsidRPr="00AE0579">
        <w:t>35.</w:t>
      </w:r>
      <w:r w:rsidRPr="00AE0579">
        <w:tab/>
        <w:t xml:space="preserve">Randolph, A., </w:t>
      </w:r>
      <w:r w:rsidRPr="00AE0579">
        <w:rPr>
          <w:i/>
        </w:rPr>
        <w:t>Theory of particulate processes: analysis and techniques of continuous crystallization</w:t>
      </w:r>
      <w:r w:rsidRPr="00AE0579">
        <w:t>. Elsevier: 2012.</w:t>
      </w:r>
    </w:p>
    <w:p w14:paraId="34137296" w14:textId="77777777" w:rsidR="00AE0579" w:rsidRPr="00AE0579" w:rsidRDefault="00AE0579" w:rsidP="00AE0579">
      <w:pPr>
        <w:pStyle w:val="EndNoteBibliography"/>
      </w:pPr>
      <w:r w:rsidRPr="00AE0579">
        <w:t>36.</w:t>
      </w:r>
      <w:r w:rsidRPr="00AE0579">
        <w:tab/>
        <w:t xml:space="preserve">Coetzee, C., Simplified Johnson-Kendall-Roberts (SJKR) contact model. </w:t>
      </w:r>
      <w:r w:rsidRPr="00AE0579">
        <w:rPr>
          <w:i/>
        </w:rPr>
        <w:t xml:space="preserve">University of Stellenbosch report </w:t>
      </w:r>
      <w:r w:rsidRPr="00AE0579">
        <w:rPr>
          <w:b/>
        </w:rPr>
        <w:t>2020</w:t>
      </w:r>
      <w:r w:rsidRPr="00AE0579">
        <w:t>.</w:t>
      </w:r>
    </w:p>
    <w:p w14:paraId="02990BC3" w14:textId="77777777" w:rsidR="00AE0579" w:rsidRPr="00AE0579" w:rsidRDefault="00AE0579" w:rsidP="00AE0579">
      <w:pPr>
        <w:pStyle w:val="EndNoteBibliography"/>
      </w:pPr>
      <w:r w:rsidRPr="00AE0579">
        <w:t>37.</w:t>
      </w:r>
      <w:r w:rsidRPr="00AE0579">
        <w:tab/>
        <w:t xml:space="preserve">Seville, J.;  Tüzün, U.; Clift, R., </w:t>
      </w:r>
      <w:r w:rsidRPr="00AE0579">
        <w:rPr>
          <w:i/>
        </w:rPr>
        <w:t>Processing of particulate solids</w:t>
      </w:r>
      <w:r w:rsidRPr="00AE0579">
        <w:t>. Springer Science &amp; Business Media: 2012; Vol. 9.</w:t>
      </w:r>
    </w:p>
    <w:p w14:paraId="68AC312F" w14:textId="77777777" w:rsidR="00AE0579" w:rsidRPr="00AE0579" w:rsidRDefault="00AE0579" w:rsidP="00AE0579">
      <w:pPr>
        <w:pStyle w:val="EndNoteBibliography"/>
      </w:pPr>
      <w:r w:rsidRPr="00AE0579">
        <w:t>38.</w:t>
      </w:r>
      <w:r w:rsidRPr="00AE0579">
        <w:tab/>
        <w:t xml:space="preserve">Garside, J.; Shah, M. B., Crystallization kinetics from MSMPR crystallizers. </w:t>
      </w:r>
      <w:r w:rsidRPr="00AE0579">
        <w:rPr>
          <w:i/>
        </w:rPr>
        <w:t xml:space="preserve">Industrial &amp; Engineering Chemistry Process Design and Development </w:t>
      </w:r>
      <w:r w:rsidRPr="00AE0579">
        <w:rPr>
          <w:b/>
        </w:rPr>
        <w:t>1980,</w:t>
      </w:r>
      <w:r w:rsidRPr="00AE0579">
        <w:t xml:space="preserve"> </w:t>
      </w:r>
      <w:r w:rsidRPr="00AE0579">
        <w:rPr>
          <w:i/>
        </w:rPr>
        <w:t>19</w:t>
      </w:r>
      <w:r w:rsidRPr="00AE0579">
        <w:t xml:space="preserve"> (4), 509-514.</w:t>
      </w:r>
    </w:p>
    <w:p w14:paraId="48B47539" w14:textId="77777777" w:rsidR="00AE0579" w:rsidRPr="00AE0579" w:rsidRDefault="00AE0579" w:rsidP="00AE0579">
      <w:pPr>
        <w:pStyle w:val="EndNoteBibliography"/>
      </w:pPr>
      <w:r w:rsidRPr="00AE0579">
        <w:t>39.</w:t>
      </w:r>
      <w:r w:rsidRPr="00AE0579">
        <w:tab/>
        <w:t xml:space="preserve">Kloss, C., </w:t>
      </w:r>
      <w:r w:rsidRPr="00AE0579">
        <w:rPr>
          <w:i/>
        </w:rPr>
        <w:t xml:space="preserve">LIGGGHTS(R)-PUBLIC Documentation </w:t>
      </w:r>
      <w:r w:rsidRPr="00AE0579">
        <w:t>2014.</w:t>
      </w:r>
    </w:p>
    <w:p w14:paraId="1C4DF787" w14:textId="77777777" w:rsidR="00AE0579" w:rsidRPr="00AE0579" w:rsidRDefault="00AE0579" w:rsidP="00AE0579">
      <w:pPr>
        <w:pStyle w:val="EndNoteBibliography"/>
      </w:pPr>
      <w:r w:rsidRPr="00AE0579">
        <w:t>40.</w:t>
      </w:r>
      <w:r w:rsidRPr="00AE0579">
        <w:tab/>
        <w:t xml:space="preserve">Yanzhong, W.;  Bin, W.; Xiangyu, W., Wet friction-elements boundary friction mechanism and friction coefficient prediction. </w:t>
      </w:r>
      <w:r w:rsidRPr="00AE0579">
        <w:rPr>
          <w:i/>
        </w:rPr>
        <w:t xml:space="preserve">Tribology in Industry </w:t>
      </w:r>
      <w:r w:rsidRPr="00AE0579">
        <w:rPr>
          <w:b/>
        </w:rPr>
        <w:t>2012,</w:t>
      </w:r>
      <w:r w:rsidRPr="00AE0579">
        <w:t xml:space="preserve"> </w:t>
      </w:r>
      <w:r w:rsidRPr="00AE0579">
        <w:rPr>
          <w:i/>
        </w:rPr>
        <w:t>34</w:t>
      </w:r>
      <w:r w:rsidRPr="00AE0579">
        <w:t xml:space="preserve"> (4), 198.</w:t>
      </w:r>
    </w:p>
    <w:p w14:paraId="40845131" w14:textId="593E2B85" w:rsidR="005A057E" w:rsidRPr="005A057E" w:rsidRDefault="00BB3D44" w:rsidP="005A057E">
      <w:r>
        <w:fldChar w:fldCharType="end"/>
      </w:r>
    </w:p>
    <w:sectPr w:rsidR="005A057E" w:rsidRPr="005A057E" w:rsidSect="00F84807">
      <w:pgSz w:w="11906" w:h="16838"/>
      <w:pgMar w:top="1440" w:right="1440" w:bottom="1440" w:left="144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D34610" w14:textId="77777777" w:rsidR="00537D4D" w:rsidRDefault="00537D4D" w:rsidP="006B1661">
      <w:r>
        <w:separator/>
      </w:r>
    </w:p>
  </w:endnote>
  <w:endnote w:type="continuationSeparator" w:id="0">
    <w:p w14:paraId="17A22572" w14:textId="77777777" w:rsidR="00537D4D" w:rsidRDefault="00537D4D" w:rsidP="006B1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Microsoft JhengHei Light"/>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2476883"/>
      <w:docPartObj>
        <w:docPartGallery w:val="Page Numbers (Bottom of Page)"/>
        <w:docPartUnique/>
      </w:docPartObj>
    </w:sdtPr>
    <w:sdtEndPr/>
    <w:sdtContent>
      <w:p w14:paraId="02B67CFA" w14:textId="63AA2F3B" w:rsidR="00AE0579" w:rsidRDefault="00AE0579">
        <w:pPr>
          <w:pStyle w:val="a6"/>
          <w:jc w:val="center"/>
        </w:pPr>
        <w:r>
          <w:fldChar w:fldCharType="begin"/>
        </w:r>
        <w:r>
          <w:instrText>PAGE   \* MERGEFORMAT</w:instrText>
        </w:r>
        <w:r>
          <w:fldChar w:fldCharType="separate"/>
        </w:r>
        <w:r w:rsidR="00644ECA" w:rsidRPr="00644ECA">
          <w:rPr>
            <w:noProof/>
            <w:lang w:val="zh-TW"/>
          </w:rPr>
          <w:t>31</w:t>
        </w:r>
        <w:r>
          <w:fldChar w:fldCharType="end"/>
        </w:r>
      </w:p>
    </w:sdtContent>
  </w:sdt>
  <w:p w14:paraId="17DE9E52" w14:textId="77777777" w:rsidR="00AE0579" w:rsidRDefault="00AE057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B5113A" w14:textId="77777777" w:rsidR="00537D4D" w:rsidRDefault="00537D4D" w:rsidP="006B1661">
      <w:r>
        <w:separator/>
      </w:r>
    </w:p>
  </w:footnote>
  <w:footnote w:type="continuationSeparator" w:id="0">
    <w:p w14:paraId="050B44C5" w14:textId="77777777" w:rsidR="00537D4D" w:rsidRDefault="00537D4D" w:rsidP="006B1661">
      <w:r>
        <w:continuationSeparator/>
      </w:r>
    </w:p>
  </w:footnote>
  <w:footnote w:id="1">
    <w:p w14:paraId="3174AC26" w14:textId="1AFF4928" w:rsidR="00AE0579" w:rsidRDefault="00AE0579">
      <w:pPr>
        <w:pStyle w:val="af5"/>
      </w:pPr>
      <w:r>
        <w:rPr>
          <w:rStyle w:val="af7"/>
        </w:rPr>
        <w:footnoteRef/>
      </w:r>
      <w:r>
        <w:t xml:space="preserve"> E-mail: jeffward@ntu.edu.tw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7536D"/>
    <w:multiLevelType w:val="multilevel"/>
    <w:tmpl w:val="B65C65A8"/>
    <w:lvl w:ilvl="0">
      <w:start w:val="1"/>
      <w:numFmt w:val="decimal"/>
      <w:lvlText w:val="%1."/>
      <w:lvlJc w:val="left"/>
      <w:pPr>
        <w:ind w:left="480" w:hanging="480"/>
      </w:pPr>
      <w:rPr>
        <w:rFonts w:hint="eastAsia"/>
      </w:rPr>
    </w:lvl>
    <w:lvl w:ilvl="1">
      <w:start w:val="1"/>
      <w:numFmt w:val="ideographTraditional"/>
      <w:isLgl/>
      <w:lvlText w:val="%1.%2."/>
      <w:lvlJc w:val="left"/>
      <w:pPr>
        <w:ind w:left="960" w:hanging="480"/>
      </w:pPr>
      <w:rPr>
        <w:rFonts w:hint="eastAsia"/>
      </w:rPr>
    </w:lvl>
    <w:lvl w:ilvl="2">
      <w:start w:val="1"/>
      <w:numFmt w:val="lowerRoman"/>
      <w:isLgl/>
      <w:lvlText w:val="%1.%2.%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 w15:restartNumberingAfterBreak="0">
    <w:nsid w:val="0285448E"/>
    <w:multiLevelType w:val="hybridMultilevel"/>
    <w:tmpl w:val="BDE0E50C"/>
    <w:lvl w:ilvl="0" w:tplc="6A0CA6A6">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F141B46"/>
    <w:multiLevelType w:val="multilevel"/>
    <w:tmpl w:val="CCBA790A"/>
    <w:lvl w:ilvl="0">
      <w:start w:val="1"/>
      <w:numFmt w:val="decimal"/>
      <w:lvlText w:val="%1."/>
      <w:lvlJc w:val="left"/>
      <w:pPr>
        <w:ind w:left="0" w:firstLine="0"/>
      </w:pPr>
      <w:rPr>
        <w:rFonts w:hint="eastAsia"/>
      </w:rPr>
    </w:lvl>
    <w:lvl w:ilvl="1">
      <w:start w:val="1"/>
      <w:numFmt w:val="ideographTraditional"/>
      <w:isLgl/>
      <w:lvlText w:val="%1.%2."/>
      <w:lvlJc w:val="left"/>
      <w:pPr>
        <w:ind w:left="0" w:firstLine="0"/>
      </w:pPr>
      <w:rPr>
        <w:rFonts w:hint="eastAsia"/>
      </w:rPr>
    </w:lvl>
    <w:lvl w:ilvl="2">
      <w:start w:val="1"/>
      <w:numFmt w:val="lowerRoman"/>
      <w:isLgl/>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ideographTraditional"/>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ideographTraditional"/>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3" w15:restartNumberingAfterBreak="0">
    <w:nsid w:val="253D49EB"/>
    <w:multiLevelType w:val="hybridMultilevel"/>
    <w:tmpl w:val="AFEA31D8"/>
    <w:lvl w:ilvl="0" w:tplc="59CE8E76">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6A0705D"/>
    <w:multiLevelType w:val="hybridMultilevel"/>
    <w:tmpl w:val="867A84E8"/>
    <w:lvl w:ilvl="0" w:tplc="26B41AE8">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A87269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FA61009"/>
    <w:multiLevelType w:val="multilevel"/>
    <w:tmpl w:val="49A242F8"/>
    <w:lvl w:ilvl="0">
      <w:start w:val="1"/>
      <w:numFmt w:val="decimal"/>
      <w:lvlText w:val="%1."/>
      <w:lvlJc w:val="left"/>
      <w:pPr>
        <w:ind w:left="0" w:firstLine="0"/>
      </w:pPr>
      <w:rPr>
        <w:rFonts w:hint="eastAsia"/>
      </w:rPr>
    </w:lvl>
    <w:lvl w:ilvl="1">
      <w:start w:val="1"/>
      <w:numFmt w:val="ideographTraditional"/>
      <w:isLgl/>
      <w:lvlText w:val="%1.%2."/>
      <w:lvlJc w:val="left"/>
      <w:pPr>
        <w:ind w:left="0" w:firstLine="0"/>
      </w:pPr>
      <w:rPr>
        <w:rFonts w:hint="eastAsia"/>
      </w:rPr>
    </w:lvl>
    <w:lvl w:ilvl="2">
      <w:start w:val="1"/>
      <w:numFmt w:val="lowerRoman"/>
      <w:isLgl/>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ideographTraditional"/>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ideographTraditional"/>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7" w15:restartNumberingAfterBreak="0">
    <w:nsid w:val="52F01744"/>
    <w:multiLevelType w:val="hybridMultilevel"/>
    <w:tmpl w:val="1F704B7A"/>
    <w:lvl w:ilvl="0" w:tplc="DDBC16C8">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625061D"/>
    <w:multiLevelType w:val="multilevel"/>
    <w:tmpl w:val="847CEB9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7"/>
  </w:num>
  <w:num w:numId="2">
    <w:abstractNumId w:val="5"/>
  </w:num>
  <w:num w:numId="3">
    <w:abstractNumId w:val="8"/>
  </w:num>
  <w:num w:numId="4">
    <w:abstractNumId w:val="3"/>
  </w:num>
  <w:num w:numId="5">
    <w:abstractNumId w:val="1"/>
  </w:num>
  <w:num w:numId="6">
    <w:abstractNumId w:val="4"/>
  </w:num>
  <w:num w:numId="7">
    <w:abstractNumId w:val="2"/>
  </w:num>
  <w:num w:numId="8">
    <w:abstractNumId w:val="2"/>
    <w:lvlOverride w:ilvl="0">
      <w:lvl w:ilvl="0">
        <w:start w:val="1"/>
        <w:numFmt w:val="decimal"/>
        <w:lvlText w:val="%1."/>
        <w:lvlJc w:val="left"/>
        <w:pPr>
          <w:ind w:left="480" w:hanging="480"/>
        </w:pPr>
        <w:rPr>
          <w:rFonts w:hint="eastAsia"/>
        </w:rPr>
      </w:lvl>
    </w:lvlOverride>
    <w:lvlOverride w:ilvl="1">
      <w:lvl w:ilvl="1">
        <w:start w:val="1"/>
        <w:numFmt w:val="ideographTraditional"/>
        <w:isLgl/>
        <w:lvlText w:val="%1.%2."/>
        <w:lvlJc w:val="left"/>
        <w:pPr>
          <w:ind w:left="960" w:hanging="480"/>
        </w:pPr>
        <w:rPr>
          <w:rFonts w:hint="eastAsia"/>
        </w:rPr>
      </w:lvl>
    </w:lvlOverride>
    <w:lvlOverride w:ilvl="2">
      <w:lvl w:ilvl="2">
        <w:start w:val="1"/>
        <w:numFmt w:val="lowerRoman"/>
        <w:isLgl/>
        <w:lvlText w:val="%1.%2.%3.."/>
        <w:lvlJc w:val="right"/>
        <w:pPr>
          <w:ind w:left="1440" w:hanging="480"/>
        </w:pPr>
        <w:rPr>
          <w:rFonts w:hint="eastAsia"/>
        </w:rPr>
      </w:lvl>
    </w:lvlOverride>
    <w:lvlOverride w:ilvl="3">
      <w:lvl w:ilvl="3">
        <w:start w:val="1"/>
        <w:numFmt w:val="decimal"/>
        <w:lvlText w:val="%4."/>
        <w:lvlJc w:val="left"/>
        <w:pPr>
          <w:ind w:left="1920" w:hanging="480"/>
        </w:pPr>
        <w:rPr>
          <w:rFonts w:hint="eastAsia"/>
        </w:rPr>
      </w:lvl>
    </w:lvlOverride>
    <w:lvlOverride w:ilvl="4">
      <w:lvl w:ilvl="4">
        <w:start w:val="1"/>
        <w:numFmt w:val="ideographTraditional"/>
        <w:lvlText w:val="%5、"/>
        <w:lvlJc w:val="left"/>
        <w:pPr>
          <w:ind w:left="2400" w:hanging="480"/>
        </w:pPr>
        <w:rPr>
          <w:rFonts w:hint="eastAsia"/>
        </w:rPr>
      </w:lvl>
    </w:lvlOverride>
    <w:lvlOverride w:ilvl="5">
      <w:lvl w:ilvl="5">
        <w:start w:val="1"/>
        <w:numFmt w:val="lowerRoman"/>
        <w:lvlText w:val="%6."/>
        <w:lvlJc w:val="right"/>
        <w:pPr>
          <w:ind w:left="2880" w:hanging="480"/>
        </w:pPr>
        <w:rPr>
          <w:rFonts w:hint="eastAsia"/>
        </w:rPr>
      </w:lvl>
    </w:lvlOverride>
    <w:lvlOverride w:ilvl="6">
      <w:lvl w:ilvl="6">
        <w:start w:val="1"/>
        <w:numFmt w:val="decimal"/>
        <w:lvlText w:val="%7."/>
        <w:lvlJc w:val="left"/>
        <w:pPr>
          <w:ind w:left="3360" w:hanging="480"/>
        </w:pPr>
        <w:rPr>
          <w:rFonts w:hint="eastAsia"/>
        </w:rPr>
      </w:lvl>
    </w:lvlOverride>
    <w:lvlOverride w:ilvl="7">
      <w:lvl w:ilvl="7">
        <w:start w:val="1"/>
        <w:numFmt w:val="ideographTraditional"/>
        <w:lvlText w:val="%8、"/>
        <w:lvlJc w:val="left"/>
        <w:pPr>
          <w:ind w:left="3840" w:hanging="480"/>
        </w:pPr>
        <w:rPr>
          <w:rFonts w:hint="eastAsia"/>
        </w:rPr>
      </w:lvl>
    </w:lvlOverride>
    <w:lvlOverride w:ilvl="8">
      <w:lvl w:ilvl="8">
        <w:start w:val="1"/>
        <w:numFmt w:val="lowerRoman"/>
        <w:lvlText w:val="%9."/>
        <w:lvlJc w:val="right"/>
        <w:pPr>
          <w:ind w:left="4320" w:hanging="480"/>
        </w:pPr>
        <w:rPr>
          <w:rFonts w:hint="eastAsia"/>
        </w:rPr>
      </w:lvl>
    </w:lvlOverride>
  </w:num>
  <w:num w:numId="9">
    <w:abstractNumId w:val="2"/>
    <w:lvlOverride w:ilvl="0">
      <w:lvl w:ilvl="0">
        <w:start w:val="1"/>
        <w:numFmt w:val="decimal"/>
        <w:lvlText w:val="%1."/>
        <w:lvlJc w:val="left"/>
        <w:pPr>
          <w:ind w:left="480" w:hanging="480"/>
        </w:pPr>
        <w:rPr>
          <w:rFonts w:hint="eastAsia"/>
        </w:rPr>
      </w:lvl>
    </w:lvlOverride>
    <w:lvlOverride w:ilvl="1">
      <w:lvl w:ilvl="1">
        <w:start w:val="1"/>
        <w:numFmt w:val="ideographTraditional"/>
        <w:isLgl/>
        <w:lvlText w:val="%1.%2."/>
        <w:lvlJc w:val="left"/>
        <w:pPr>
          <w:ind w:left="0" w:firstLine="480"/>
        </w:pPr>
        <w:rPr>
          <w:rFonts w:hint="eastAsia"/>
        </w:rPr>
      </w:lvl>
    </w:lvlOverride>
    <w:lvlOverride w:ilvl="2">
      <w:lvl w:ilvl="2">
        <w:start w:val="1"/>
        <w:numFmt w:val="lowerRoman"/>
        <w:isLgl/>
        <w:lvlText w:val="%1.%2.%3.."/>
        <w:lvlJc w:val="right"/>
        <w:pPr>
          <w:ind w:left="1440" w:hanging="480"/>
        </w:pPr>
        <w:rPr>
          <w:rFonts w:hint="eastAsia"/>
        </w:rPr>
      </w:lvl>
    </w:lvlOverride>
    <w:lvlOverride w:ilvl="3">
      <w:lvl w:ilvl="3">
        <w:start w:val="1"/>
        <w:numFmt w:val="decimal"/>
        <w:lvlText w:val="%4."/>
        <w:lvlJc w:val="left"/>
        <w:pPr>
          <w:ind w:left="1920" w:hanging="480"/>
        </w:pPr>
        <w:rPr>
          <w:rFonts w:hint="eastAsia"/>
        </w:rPr>
      </w:lvl>
    </w:lvlOverride>
    <w:lvlOverride w:ilvl="4">
      <w:lvl w:ilvl="4">
        <w:start w:val="1"/>
        <w:numFmt w:val="ideographTraditional"/>
        <w:lvlText w:val="%5、"/>
        <w:lvlJc w:val="left"/>
        <w:pPr>
          <w:ind w:left="2400" w:hanging="480"/>
        </w:pPr>
        <w:rPr>
          <w:rFonts w:hint="eastAsia"/>
        </w:rPr>
      </w:lvl>
    </w:lvlOverride>
    <w:lvlOverride w:ilvl="5">
      <w:lvl w:ilvl="5">
        <w:start w:val="1"/>
        <w:numFmt w:val="lowerRoman"/>
        <w:lvlText w:val="%6."/>
        <w:lvlJc w:val="right"/>
        <w:pPr>
          <w:ind w:left="2880" w:hanging="480"/>
        </w:pPr>
        <w:rPr>
          <w:rFonts w:hint="eastAsia"/>
        </w:rPr>
      </w:lvl>
    </w:lvlOverride>
    <w:lvlOverride w:ilvl="6">
      <w:lvl w:ilvl="6">
        <w:start w:val="1"/>
        <w:numFmt w:val="decimal"/>
        <w:lvlText w:val="%7."/>
        <w:lvlJc w:val="left"/>
        <w:pPr>
          <w:ind w:left="3360" w:hanging="480"/>
        </w:pPr>
        <w:rPr>
          <w:rFonts w:hint="eastAsia"/>
        </w:rPr>
      </w:lvl>
    </w:lvlOverride>
    <w:lvlOverride w:ilvl="7">
      <w:lvl w:ilvl="7">
        <w:start w:val="1"/>
        <w:numFmt w:val="ideographTraditional"/>
        <w:lvlText w:val="%8、"/>
        <w:lvlJc w:val="left"/>
        <w:pPr>
          <w:ind w:left="3840" w:hanging="480"/>
        </w:pPr>
        <w:rPr>
          <w:rFonts w:hint="eastAsia"/>
        </w:rPr>
      </w:lvl>
    </w:lvlOverride>
    <w:lvlOverride w:ilvl="8">
      <w:lvl w:ilvl="8">
        <w:start w:val="1"/>
        <w:numFmt w:val="lowerRoman"/>
        <w:lvlText w:val="%9."/>
        <w:lvlJc w:val="right"/>
        <w:pPr>
          <w:ind w:left="4320" w:hanging="480"/>
        </w:pPr>
        <w:rPr>
          <w:rFonts w:hint="eastAsia"/>
        </w:rPr>
      </w:lvl>
    </w:lvlOverride>
  </w:num>
  <w:num w:numId="10">
    <w:abstractNumId w:val="0"/>
  </w:num>
  <w:num w:numId="11">
    <w:abstractNumId w:val="2"/>
    <w:lvlOverride w:ilvl="0">
      <w:lvl w:ilvl="0">
        <w:start w:val="1"/>
        <w:numFmt w:val="decimal"/>
        <w:lvlText w:val="%1."/>
        <w:lvlJc w:val="left"/>
        <w:pPr>
          <w:ind w:left="0" w:firstLine="0"/>
        </w:pPr>
        <w:rPr>
          <w:rFonts w:hint="eastAsia"/>
        </w:rPr>
      </w:lvl>
    </w:lvlOverride>
    <w:lvlOverride w:ilvl="1">
      <w:lvl w:ilvl="1">
        <w:start w:val="1"/>
        <w:numFmt w:val="ideographTraditional"/>
        <w:isLgl/>
        <w:lvlText w:val="%1.%2."/>
        <w:lvlJc w:val="left"/>
        <w:pPr>
          <w:ind w:left="0" w:firstLine="0"/>
        </w:pPr>
        <w:rPr>
          <w:rFonts w:hint="eastAsia"/>
        </w:rPr>
      </w:lvl>
    </w:lvlOverride>
    <w:lvlOverride w:ilvl="2">
      <w:lvl w:ilvl="2">
        <w:start w:val="1"/>
        <w:numFmt w:val="lowerRoman"/>
        <w:isLgl/>
        <w:lvlText w:val="%1.%2.%3.."/>
        <w:lvlJc w:val="right"/>
        <w:pPr>
          <w:ind w:left="0" w:firstLine="0"/>
        </w:pPr>
        <w:rPr>
          <w:rFonts w:hint="eastAsia"/>
        </w:rPr>
      </w:lvl>
    </w:lvlOverride>
    <w:lvlOverride w:ilvl="3">
      <w:lvl w:ilvl="3">
        <w:start w:val="1"/>
        <w:numFmt w:val="decimal"/>
        <w:lvlText w:val="%4."/>
        <w:lvlJc w:val="left"/>
        <w:pPr>
          <w:ind w:left="0" w:firstLine="0"/>
        </w:pPr>
        <w:rPr>
          <w:rFonts w:hint="eastAsia"/>
        </w:rPr>
      </w:lvl>
    </w:lvlOverride>
    <w:lvlOverride w:ilvl="4">
      <w:lvl w:ilvl="4">
        <w:start w:val="1"/>
        <w:numFmt w:val="ideographTraditional"/>
        <w:lvlText w:val="%5、"/>
        <w:lvlJc w:val="left"/>
        <w:pPr>
          <w:ind w:left="0" w:firstLine="0"/>
        </w:pPr>
        <w:rPr>
          <w:rFonts w:hint="eastAsia"/>
        </w:rPr>
      </w:lvl>
    </w:lvlOverride>
    <w:lvlOverride w:ilvl="5">
      <w:lvl w:ilvl="5">
        <w:start w:val="1"/>
        <w:numFmt w:val="lowerRoman"/>
        <w:lvlText w:val="%6."/>
        <w:lvlJc w:val="right"/>
        <w:pPr>
          <w:ind w:left="0" w:firstLine="0"/>
        </w:pPr>
        <w:rPr>
          <w:rFonts w:hint="eastAsia"/>
        </w:rPr>
      </w:lvl>
    </w:lvlOverride>
    <w:lvlOverride w:ilvl="6">
      <w:lvl w:ilvl="6">
        <w:start w:val="1"/>
        <w:numFmt w:val="decimal"/>
        <w:lvlText w:val="%7."/>
        <w:lvlJc w:val="left"/>
        <w:pPr>
          <w:ind w:left="0" w:firstLine="0"/>
        </w:pPr>
        <w:rPr>
          <w:rFonts w:hint="eastAsia"/>
        </w:rPr>
      </w:lvl>
    </w:lvlOverride>
    <w:lvlOverride w:ilvl="7">
      <w:lvl w:ilvl="7">
        <w:start w:val="1"/>
        <w:numFmt w:val="ideographTraditional"/>
        <w:lvlText w:val="%8、"/>
        <w:lvlJc w:val="left"/>
        <w:pPr>
          <w:ind w:left="0" w:firstLine="0"/>
        </w:pPr>
        <w:rPr>
          <w:rFonts w:hint="eastAsia"/>
        </w:rPr>
      </w:lvl>
    </w:lvlOverride>
    <w:lvlOverride w:ilvl="8">
      <w:lvl w:ilvl="8">
        <w:start w:val="1"/>
        <w:numFmt w:val="lowerRoman"/>
        <w:lvlText w:val="%9."/>
        <w:lvlJc w:val="right"/>
        <w:pPr>
          <w:ind w:left="0" w:firstLine="0"/>
        </w:pPr>
        <w:rPr>
          <w:rFonts w:hint="eastAsia"/>
        </w:rPr>
      </w:lvl>
    </w:lvlOverride>
  </w:num>
  <w:num w:numId="12">
    <w:abstractNumId w:val="2"/>
    <w:lvlOverride w:ilvl="0">
      <w:lvl w:ilvl="0">
        <w:start w:val="1"/>
        <w:numFmt w:val="decimal"/>
        <w:lvlText w:val="%1."/>
        <w:lvlJc w:val="left"/>
        <w:pPr>
          <w:ind w:left="0" w:firstLine="0"/>
        </w:pPr>
        <w:rPr>
          <w:rFonts w:hint="eastAsia"/>
        </w:rPr>
      </w:lvl>
    </w:lvlOverride>
    <w:lvlOverride w:ilvl="1">
      <w:lvl w:ilvl="1">
        <w:start w:val="1"/>
        <w:numFmt w:val="ideographTraditional"/>
        <w:isLgl/>
        <w:lvlText w:val="%1.%2."/>
        <w:lvlJc w:val="left"/>
        <w:pPr>
          <w:ind w:left="0" w:firstLine="0"/>
        </w:pPr>
        <w:rPr>
          <w:rFonts w:hint="eastAsia"/>
        </w:rPr>
      </w:lvl>
    </w:lvlOverride>
    <w:lvlOverride w:ilvl="2">
      <w:lvl w:ilvl="2">
        <w:start w:val="1"/>
        <w:numFmt w:val="lowerRoman"/>
        <w:isLgl/>
        <w:lvlText w:val="%1.%2.%3.."/>
        <w:lvlJc w:val="right"/>
        <w:pPr>
          <w:ind w:left="0" w:firstLine="0"/>
        </w:pPr>
        <w:rPr>
          <w:rFonts w:hint="eastAsia"/>
        </w:rPr>
      </w:lvl>
    </w:lvlOverride>
    <w:lvlOverride w:ilvl="3">
      <w:lvl w:ilvl="3">
        <w:start w:val="1"/>
        <w:numFmt w:val="decimal"/>
        <w:lvlText w:val="%4."/>
        <w:lvlJc w:val="left"/>
        <w:pPr>
          <w:ind w:left="0" w:firstLine="0"/>
        </w:pPr>
        <w:rPr>
          <w:rFonts w:hint="eastAsia"/>
        </w:rPr>
      </w:lvl>
    </w:lvlOverride>
    <w:lvlOverride w:ilvl="4">
      <w:lvl w:ilvl="4">
        <w:start w:val="1"/>
        <w:numFmt w:val="ideographTraditional"/>
        <w:lvlText w:val="%5、"/>
        <w:lvlJc w:val="left"/>
        <w:pPr>
          <w:ind w:left="0" w:firstLine="0"/>
        </w:pPr>
        <w:rPr>
          <w:rFonts w:hint="eastAsia"/>
        </w:rPr>
      </w:lvl>
    </w:lvlOverride>
    <w:lvlOverride w:ilvl="5">
      <w:lvl w:ilvl="5">
        <w:start w:val="1"/>
        <w:numFmt w:val="lowerRoman"/>
        <w:lvlText w:val="%6."/>
        <w:lvlJc w:val="right"/>
        <w:pPr>
          <w:ind w:left="0" w:firstLine="0"/>
        </w:pPr>
        <w:rPr>
          <w:rFonts w:hint="eastAsia"/>
        </w:rPr>
      </w:lvl>
    </w:lvlOverride>
    <w:lvlOverride w:ilvl="6">
      <w:lvl w:ilvl="6">
        <w:start w:val="1"/>
        <w:numFmt w:val="decimal"/>
        <w:lvlText w:val="%7."/>
        <w:lvlJc w:val="left"/>
        <w:pPr>
          <w:ind w:left="0" w:firstLine="0"/>
        </w:pPr>
        <w:rPr>
          <w:rFonts w:hint="eastAsia"/>
        </w:rPr>
      </w:lvl>
    </w:lvlOverride>
    <w:lvlOverride w:ilvl="7">
      <w:lvl w:ilvl="7">
        <w:start w:val="1"/>
        <w:numFmt w:val="ideographTraditional"/>
        <w:lvlText w:val="%8、"/>
        <w:lvlJc w:val="left"/>
        <w:pPr>
          <w:ind w:left="0" w:firstLine="0"/>
        </w:pPr>
        <w:rPr>
          <w:rFonts w:hint="eastAsia"/>
        </w:rPr>
      </w:lvl>
    </w:lvlOverride>
    <w:lvlOverride w:ilvl="8">
      <w:lvl w:ilvl="8">
        <w:start w:val="1"/>
        <w:numFmt w:val="lowerRoman"/>
        <w:lvlText w:val="%9."/>
        <w:lvlJc w:val="right"/>
        <w:pPr>
          <w:ind w:left="0" w:firstLine="0"/>
        </w:pPr>
        <w:rPr>
          <w:rFonts w:hint="eastAsia"/>
        </w:rPr>
      </w:lvl>
    </w:lvlOverride>
  </w:num>
  <w:num w:numId="13">
    <w:abstractNumId w:val="2"/>
    <w:lvlOverride w:ilvl="0">
      <w:lvl w:ilvl="0">
        <w:start w:val="1"/>
        <w:numFmt w:val="decimal"/>
        <w:lvlText w:val="%1."/>
        <w:lvlJc w:val="left"/>
        <w:pPr>
          <w:ind w:left="0" w:firstLine="0"/>
        </w:pPr>
        <w:rPr>
          <w:rFonts w:hint="eastAsia"/>
        </w:rPr>
      </w:lvl>
    </w:lvlOverride>
    <w:lvlOverride w:ilvl="1">
      <w:lvl w:ilvl="1">
        <w:start w:val="1"/>
        <w:numFmt w:val="ideographTraditional"/>
        <w:isLgl/>
        <w:lvlText w:val="%1.%2."/>
        <w:lvlJc w:val="left"/>
        <w:pPr>
          <w:ind w:left="0" w:firstLine="0"/>
        </w:pPr>
        <w:rPr>
          <w:rFonts w:hint="eastAsia"/>
        </w:rPr>
      </w:lvl>
    </w:lvlOverride>
    <w:lvlOverride w:ilvl="2">
      <w:lvl w:ilvl="2">
        <w:start w:val="1"/>
        <w:numFmt w:val="lowerRoman"/>
        <w:isLgl/>
        <w:lvlText w:val="%1.%2.%3.."/>
        <w:lvlJc w:val="left"/>
        <w:pPr>
          <w:ind w:left="0" w:firstLine="0"/>
        </w:pPr>
        <w:rPr>
          <w:rFonts w:hint="eastAsia"/>
        </w:rPr>
      </w:lvl>
    </w:lvlOverride>
    <w:lvlOverride w:ilvl="3">
      <w:lvl w:ilvl="3">
        <w:start w:val="1"/>
        <w:numFmt w:val="decimal"/>
        <w:lvlText w:val="%4."/>
        <w:lvlJc w:val="left"/>
        <w:pPr>
          <w:ind w:left="0" w:firstLine="0"/>
        </w:pPr>
        <w:rPr>
          <w:rFonts w:hint="eastAsia"/>
        </w:rPr>
      </w:lvl>
    </w:lvlOverride>
    <w:lvlOverride w:ilvl="4">
      <w:lvl w:ilvl="4">
        <w:start w:val="1"/>
        <w:numFmt w:val="ideographTraditional"/>
        <w:lvlText w:val="%5、"/>
        <w:lvlJc w:val="left"/>
        <w:pPr>
          <w:ind w:left="0" w:firstLine="0"/>
        </w:pPr>
        <w:rPr>
          <w:rFonts w:hint="eastAsia"/>
        </w:rPr>
      </w:lvl>
    </w:lvlOverride>
    <w:lvlOverride w:ilvl="5">
      <w:lvl w:ilvl="5">
        <w:start w:val="1"/>
        <w:numFmt w:val="lowerRoman"/>
        <w:lvlText w:val="%6."/>
        <w:lvlJc w:val="right"/>
        <w:pPr>
          <w:ind w:left="0" w:firstLine="0"/>
        </w:pPr>
        <w:rPr>
          <w:rFonts w:hint="eastAsia"/>
        </w:rPr>
      </w:lvl>
    </w:lvlOverride>
    <w:lvlOverride w:ilvl="6">
      <w:lvl w:ilvl="6">
        <w:start w:val="1"/>
        <w:numFmt w:val="decimal"/>
        <w:lvlText w:val="%7."/>
        <w:lvlJc w:val="left"/>
        <w:pPr>
          <w:ind w:left="0" w:firstLine="0"/>
        </w:pPr>
        <w:rPr>
          <w:rFonts w:hint="eastAsia"/>
        </w:rPr>
      </w:lvl>
    </w:lvlOverride>
    <w:lvlOverride w:ilvl="7">
      <w:lvl w:ilvl="7">
        <w:start w:val="1"/>
        <w:numFmt w:val="ideographTraditional"/>
        <w:lvlText w:val="%8、"/>
        <w:lvlJc w:val="left"/>
        <w:pPr>
          <w:ind w:left="0" w:firstLine="0"/>
        </w:pPr>
        <w:rPr>
          <w:rFonts w:hint="eastAsia"/>
        </w:rPr>
      </w:lvl>
    </w:lvlOverride>
    <w:lvlOverride w:ilvl="8">
      <w:lvl w:ilvl="8">
        <w:start w:val="1"/>
        <w:numFmt w:val="lowerRoman"/>
        <w:lvlText w:val="%9."/>
        <w:lvlJc w:val="right"/>
        <w:pPr>
          <w:ind w:left="0" w:firstLine="0"/>
        </w:pPr>
        <w:rPr>
          <w:rFonts w:hint="eastAsia"/>
        </w:rPr>
      </w:lvl>
    </w:lvlOverride>
  </w:num>
  <w:num w:numId="14">
    <w:abstractNumId w:val="6"/>
  </w:num>
  <w:num w:numId="15">
    <w:abstractNumId w:val="2"/>
    <w:lvlOverride w:ilvl="0">
      <w:lvl w:ilvl="0">
        <w:start w:val="1"/>
        <w:numFmt w:val="decimal"/>
        <w:lvlText w:val="%1."/>
        <w:lvlJc w:val="left"/>
        <w:pPr>
          <w:ind w:left="0" w:firstLine="0"/>
        </w:pPr>
        <w:rPr>
          <w:rFonts w:hint="eastAsia"/>
        </w:rPr>
      </w:lvl>
    </w:lvlOverride>
    <w:lvlOverride w:ilvl="1">
      <w:lvl w:ilvl="1">
        <w:start w:val="1"/>
        <w:numFmt w:val="ideographTraditional"/>
        <w:isLgl/>
        <w:lvlText w:val="%1.%2."/>
        <w:lvlJc w:val="left"/>
        <w:pPr>
          <w:ind w:left="0" w:firstLine="0"/>
        </w:pPr>
        <w:rPr>
          <w:rFonts w:hint="eastAsia"/>
        </w:rPr>
      </w:lvl>
    </w:lvlOverride>
    <w:lvlOverride w:ilvl="2">
      <w:lvl w:ilvl="2">
        <w:start w:val="1"/>
        <w:numFmt w:val="lowerRoman"/>
        <w:isLgl/>
        <w:lvlText w:val="%1.%2.%3."/>
        <w:lvlJc w:val="left"/>
        <w:pPr>
          <w:ind w:left="0" w:firstLine="0"/>
        </w:pPr>
        <w:rPr>
          <w:rFonts w:hint="eastAsia"/>
        </w:rPr>
      </w:lvl>
    </w:lvlOverride>
    <w:lvlOverride w:ilvl="3">
      <w:lvl w:ilvl="3">
        <w:start w:val="1"/>
        <w:numFmt w:val="decimal"/>
        <w:lvlText w:val="%4."/>
        <w:lvlJc w:val="left"/>
        <w:pPr>
          <w:ind w:left="0" w:firstLine="0"/>
        </w:pPr>
        <w:rPr>
          <w:rFonts w:hint="eastAsia"/>
        </w:rPr>
      </w:lvl>
    </w:lvlOverride>
    <w:lvlOverride w:ilvl="4">
      <w:lvl w:ilvl="4">
        <w:start w:val="1"/>
        <w:numFmt w:val="ideographTraditional"/>
        <w:lvlText w:val="%5、"/>
        <w:lvlJc w:val="left"/>
        <w:pPr>
          <w:ind w:left="0" w:firstLine="0"/>
        </w:pPr>
        <w:rPr>
          <w:rFonts w:hint="eastAsia"/>
        </w:rPr>
      </w:lvl>
    </w:lvlOverride>
    <w:lvlOverride w:ilvl="5">
      <w:lvl w:ilvl="5">
        <w:start w:val="1"/>
        <w:numFmt w:val="lowerRoman"/>
        <w:lvlText w:val="%6."/>
        <w:lvlJc w:val="right"/>
        <w:pPr>
          <w:ind w:left="0" w:firstLine="0"/>
        </w:pPr>
        <w:rPr>
          <w:rFonts w:hint="eastAsia"/>
        </w:rPr>
      </w:lvl>
    </w:lvlOverride>
    <w:lvlOverride w:ilvl="6">
      <w:lvl w:ilvl="6">
        <w:start w:val="1"/>
        <w:numFmt w:val="decimal"/>
        <w:lvlText w:val="%7."/>
        <w:lvlJc w:val="left"/>
        <w:pPr>
          <w:ind w:left="0" w:firstLine="0"/>
        </w:pPr>
        <w:rPr>
          <w:rFonts w:hint="eastAsia"/>
        </w:rPr>
      </w:lvl>
    </w:lvlOverride>
    <w:lvlOverride w:ilvl="7">
      <w:lvl w:ilvl="7">
        <w:start w:val="1"/>
        <w:numFmt w:val="ideographTraditional"/>
        <w:lvlText w:val="%8、"/>
        <w:lvlJc w:val="left"/>
        <w:pPr>
          <w:ind w:left="0" w:firstLine="0"/>
        </w:pPr>
        <w:rPr>
          <w:rFonts w:hint="eastAsia"/>
        </w:rPr>
      </w:lvl>
    </w:lvlOverride>
    <w:lvlOverride w:ilvl="8">
      <w:lvl w:ilvl="8">
        <w:start w:val="1"/>
        <w:numFmt w:val="lowerRoman"/>
        <w:lvlText w:val="%9."/>
        <w:lvlJc w:val="right"/>
        <w:pPr>
          <w:ind w:left="0" w:firstLine="0"/>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numFmt w:val="chicago"/>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KxtDQxMTG1NLcwMzZU0lEKTi0uzszPAykwNa4FABct/VYtAAAA"/>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2tpprsx9s0tr4epf29xw5sedevezepfefra&quot;&gt;Reference&lt;record-ids&gt;&lt;item&gt;7&lt;/item&gt;&lt;item&gt;8&lt;/item&gt;&lt;item&gt;9&lt;/item&gt;&lt;item&gt;10&lt;/item&gt;&lt;item&gt;11&lt;/item&gt;&lt;item&gt;12&lt;/item&gt;&lt;item&gt;13&lt;/item&gt;&lt;item&gt;14&lt;/item&gt;&lt;item&gt;15&lt;/item&gt;&lt;item&gt;16&lt;/item&gt;&lt;item&gt;18&lt;/item&gt;&lt;item&gt;20&lt;/item&gt;&lt;item&gt;21&lt;/item&gt;&lt;item&gt;22&lt;/item&gt;&lt;item&gt;23&lt;/item&gt;&lt;item&gt;24&lt;/item&gt;&lt;item&gt;25&lt;/item&gt;&lt;item&gt;26&lt;/item&gt;&lt;item&gt;27&lt;/item&gt;&lt;item&gt;28&lt;/item&gt;&lt;item&gt;29&lt;/item&gt;&lt;item&gt;30&lt;/item&gt;&lt;item&gt;31&lt;/item&gt;&lt;item&gt;32&lt;/item&gt;&lt;item&gt;35&lt;/item&gt;&lt;item&gt;38&lt;/item&gt;&lt;item&gt;39&lt;/item&gt;&lt;item&gt;40&lt;/item&gt;&lt;item&gt;41&lt;/item&gt;&lt;item&gt;42&lt;/item&gt;&lt;item&gt;43&lt;/item&gt;&lt;item&gt;44&lt;/item&gt;&lt;item&gt;45&lt;/item&gt;&lt;item&gt;48&lt;/item&gt;&lt;item&gt;58&lt;/item&gt;&lt;item&gt;60&lt;/item&gt;&lt;item&gt;61&lt;/item&gt;&lt;item&gt;62&lt;/item&gt;&lt;item&gt;64&lt;/item&gt;&lt;item&gt;65&lt;/item&gt;&lt;/record-ids&gt;&lt;/item&gt;&lt;/Libraries&gt;"/>
  </w:docVars>
  <w:rsids>
    <w:rsidRoot w:val="00460E69"/>
    <w:rsid w:val="0000043E"/>
    <w:rsid w:val="0000090A"/>
    <w:rsid w:val="00000BD8"/>
    <w:rsid w:val="00002EFC"/>
    <w:rsid w:val="00004B5D"/>
    <w:rsid w:val="000050C1"/>
    <w:rsid w:val="00005A85"/>
    <w:rsid w:val="00005FCE"/>
    <w:rsid w:val="00006DA9"/>
    <w:rsid w:val="0000740A"/>
    <w:rsid w:val="00007EF8"/>
    <w:rsid w:val="000115D5"/>
    <w:rsid w:val="00012657"/>
    <w:rsid w:val="000136A3"/>
    <w:rsid w:val="00015DD2"/>
    <w:rsid w:val="000167B3"/>
    <w:rsid w:val="00020509"/>
    <w:rsid w:val="00021653"/>
    <w:rsid w:val="00024965"/>
    <w:rsid w:val="00025409"/>
    <w:rsid w:val="00030785"/>
    <w:rsid w:val="000327A6"/>
    <w:rsid w:val="00032A7D"/>
    <w:rsid w:val="00032EF1"/>
    <w:rsid w:val="0003333B"/>
    <w:rsid w:val="000337AF"/>
    <w:rsid w:val="000345A0"/>
    <w:rsid w:val="00034670"/>
    <w:rsid w:val="00035233"/>
    <w:rsid w:val="00036A09"/>
    <w:rsid w:val="00037CF1"/>
    <w:rsid w:val="00040C10"/>
    <w:rsid w:val="00041708"/>
    <w:rsid w:val="0004175B"/>
    <w:rsid w:val="000421C0"/>
    <w:rsid w:val="00043680"/>
    <w:rsid w:val="00047234"/>
    <w:rsid w:val="00051DBA"/>
    <w:rsid w:val="00052C58"/>
    <w:rsid w:val="00053C5E"/>
    <w:rsid w:val="00054832"/>
    <w:rsid w:val="000566ED"/>
    <w:rsid w:val="00056C74"/>
    <w:rsid w:val="000614DC"/>
    <w:rsid w:val="00061DE7"/>
    <w:rsid w:val="00061F06"/>
    <w:rsid w:val="000654AF"/>
    <w:rsid w:val="00066CA5"/>
    <w:rsid w:val="00067B2B"/>
    <w:rsid w:val="00070F28"/>
    <w:rsid w:val="00072F47"/>
    <w:rsid w:val="000749A8"/>
    <w:rsid w:val="00074CD0"/>
    <w:rsid w:val="000832C6"/>
    <w:rsid w:val="00084945"/>
    <w:rsid w:val="000856E0"/>
    <w:rsid w:val="00086C4B"/>
    <w:rsid w:val="00095B6F"/>
    <w:rsid w:val="00095E68"/>
    <w:rsid w:val="0009633C"/>
    <w:rsid w:val="00096FC5"/>
    <w:rsid w:val="000A08F4"/>
    <w:rsid w:val="000A0C86"/>
    <w:rsid w:val="000A1140"/>
    <w:rsid w:val="000A1318"/>
    <w:rsid w:val="000A15BB"/>
    <w:rsid w:val="000A3931"/>
    <w:rsid w:val="000A488D"/>
    <w:rsid w:val="000A4F10"/>
    <w:rsid w:val="000A4F45"/>
    <w:rsid w:val="000A500D"/>
    <w:rsid w:val="000A5792"/>
    <w:rsid w:val="000A67D4"/>
    <w:rsid w:val="000A709B"/>
    <w:rsid w:val="000A717D"/>
    <w:rsid w:val="000A7798"/>
    <w:rsid w:val="000B2773"/>
    <w:rsid w:val="000B2981"/>
    <w:rsid w:val="000B341E"/>
    <w:rsid w:val="000B5A76"/>
    <w:rsid w:val="000B6F8B"/>
    <w:rsid w:val="000B70D7"/>
    <w:rsid w:val="000B7D2D"/>
    <w:rsid w:val="000C0106"/>
    <w:rsid w:val="000C18C7"/>
    <w:rsid w:val="000C2496"/>
    <w:rsid w:val="000C2C90"/>
    <w:rsid w:val="000C50CE"/>
    <w:rsid w:val="000C55BE"/>
    <w:rsid w:val="000C6218"/>
    <w:rsid w:val="000C6961"/>
    <w:rsid w:val="000C733A"/>
    <w:rsid w:val="000C7F10"/>
    <w:rsid w:val="000D07CD"/>
    <w:rsid w:val="000D08CE"/>
    <w:rsid w:val="000D1019"/>
    <w:rsid w:val="000D28BC"/>
    <w:rsid w:val="000D31CF"/>
    <w:rsid w:val="000D38C5"/>
    <w:rsid w:val="000D7B6E"/>
    <w:rsid w:val="000E15C9"/>
    <w:rsid w:val="000E3ACD"/>
    <w:rsid w:val="000E4399"/>
    <w:rsid w:val="000E47B7"/>
    <w:rsid w:val="000E4911"/>
    <w:rsid w:val="000E5339"/>
    <w:rsid w:val="000E5B6C"/>
    <w:rsid w:val="000E63DC"/>
    <w:rsid w:val="000E6500"/>
    <w:rsid w:val="000E659F"/>
    <w:rsid w:val="000E6C81"/>
    <w:rsid w:val="000E786C"/>
    <w:rsid w:val="000E7C1A"/>
    <w:rsid w:val="000E7F45"/>
    <w:rsid w:val="000F0811"/>
    <w:rsid w:val="000F0CAC"/>
    <w:rsid w:val="000F0D9A"/>
    <w:rsid w:val="000F20B5"/>
    <w:rsid w:val="000F35D2"/>
    <w:rsid w:val="000F391A"/>
    <w:rsid w:val="000F4F04"/>
    <w:rsid w:val="000F5050"/>
    <w:rsid w:val="000F5B32"/>
    <w:rsid w:val="000F62EB"/>
    <w:rsid w:val="000F7B44"/>
    <w:rsid w:val="00100A20"/>
    <w:rsid w:val="00102AA6"/>
    <w:rsid w:val="00103AD8"/>
    <w:rsid w:val="0010415C"/>
    <w:rsid w:val="00104BE7"/>
    <w:rsid w:val="00106005"/>
    <w:rsid w:val="00111E89"/>
    <w:rsid w:val="001136D5"/>
    <w:rsid w:val="001162A4"/>
    <w:rsid w:val="00117099"/>
    <w:rsid w:val="0012035A"/>
    <w:rsid w:val="00122C92"/>
    <w:rsid w:val="00123420"/>
    <w:rsid w:val="00124073"/>
    <w:rsid w:val="00125697"/>
    <w:rsid w:val="00125CEF"/>
    <w:rsid w:val="00127475"/>
    <w:rsid w:val="00127F96"/>
    <w:rsid w:val="001307FD"/>
    <w:rsid w:val="00130B07"/>
    <w:rsid w:val="001321BC"/>
    <w:rsid w:val="001336A6"/>
    <w:rsid w:val="00133B6B"/>
    <w:rsid w:val="00133F43"/>
    <w:rsid w:val="001340E3"/>
    <w:rsid w:val="00134CCB"/>
    <w:rsid w:val="00135534"/>
    <w:rsid w:val="001365FE"/>
    <w:rsid w:val="00137C8C"/>
    <w:rsid w:val="00144CE0"/>
    <w:rsid w:val="001456CF"/>
    <w:rsid w:val="00147232"/>
    <w:rsid w:val="001509B8"/>
    <w:rsid w:val="00151A7A"/>
    <w:rsid w:val="00151C52"/>
    <w:rsid w:val="00155B43"/>
    <w:rsid w:val="00155EA8"/>
    <w:rsid w:val="001561E8"/>
    <w:rsid w:val="00156FBC"/>
    <w:rsid w:val="001576FB"/>
    <w:rsid w:val="00162BA6"/>
    <w:rsid w:val="001634D1"/>
    <w:rsid w:val="001642AB"/>
    <w:rsid w:val="001646EF"/>
    <w:rsid w:val="00165A3E"/>
    <w:rsid w:val="00165DB2"/>
    <w:rsid w:val="00165DDD"/>
    <w:rsid w:val="001706CF"/>
    <w:rsid w:val="00170B97"/>
    <w:rsid w:val="001720E2"/>
    <w:rsid w:val="001722E1"/>
    <w:rsid w:val="00172319"/>
    <w:rsid w:val="001727FB"/>
    <w:rsid w:val="0017370E"/>
    <w:rsid w:val="00173D0A"/>
    <w:rsid w:val="00175646"/>
    <w:rsid w:val="001768D8"/>
    <w:rsid w:val="00176B62"/>
    <w:rsid w:val="00176BB3"/>
    <w:rsid w:val="00177ABD"/>
    <w:rsid w:val="001802C8"/>
    <w:rsid w:val="00180B60"/>
    <w:rsid w:val="00182FB2"/>
    <w:rsid w:val="00183891"/>
    <w:rsid w:val="0018673F"/>
    <w:rsid w:val="001877AB"/>
    <w:rsid w:val="001902FB"/>
    <w:rsid w:val="001911B0"/>
    <w:rsid w:val="0019152D"/>
    <w:rsid w:val="00191B96"/>
    <w:rsid w:val="0019294A"/>
    <w:rsid w:val="001A3F3C"/>
    <w:rsid w:val="001A6004"/>
    <w:rsid w:val="001B0322"/>
    <w:rsid w:val="001B12FF"/>
    <w:rsid w:val="001B1D6B"/>
    <w:rsid w:val="001B32EE"/>
    <w:rsid w:val="001B37F8"/>
    <w:rsid w:val="001B489A"/>
    <w:rsid w:val="001B4CFB"/>
    <w:rsid w:val="001B536C"/>
    <w:rsid w:val="001B6417"/>
    <w:rsid w:val="001B7104"/>
    <w:rsid w:val="001C05B8"/>
    <w:rsid w:val="001C1B09"/>
    <w:rsid w:val="001C1BCB"/>
    <w:rsid w:val="001C24C0"/>
    <w:rsid w:val="001C286F"/>
    <w:rsid w:val="001C51AE"/>
    <w:rsid w:val="001C7A05"/>
    <w:rsid w:val="001D0251"/>
    <w:rsid w:val="001D0971"/>
    <w:rsid w:val="001D0E3E"/>
    <w:rsid w:val="001D10AA"/>
    <w:rsid w:val="001D25BA"/>
    <w:rsid w:val="001D3370"/>
    <w:rsid w:val="001D4A19"/>
    <w:rsid w:val="001D5C8F"/>
    <w:rsid w:val="001E0979"/>
    <w:rsid w:val="001E155D"/>
    <w:rsid w:val="001E2DD3"/>
    <w:rsid w:val="001E7896"/>
    <w:rsid w:val="001E7914"/>
    <w:rsid w:val="001F0B0B"/>
    <w:rsid w:val="001F15F2"/>
    <w:rsid w:val="001F1B97"/>
    <w:rsid w:val="001F20F7"/>
    <w:rsid w:val="001F2505"/>
    <w:rsid w:val="001F4AEC"/>
    <w:rsid w:val="001F4B77"/>
    <w:rsid w:val="001F563B"/>
    <w:rsid w:val="001F5BA1"/>
    <w:rsid w:val="001F5DFB"/>
    <w:rsid w:val="001F60E0"/>
    <w:rsid w:val="001F6768"/>
    <w:rsid w:val="001F6A35"/>
    <w:rsid w:val="001F6D8F"/>
    <w:rsid w:val="001F736D"/>
    <w:rsid w:val="0020049F"/>
    <w:rsid w:val="00200584"/>
    <w:rsid w:val="0020091A"/>
    <w:rsid w:val="00200AE9"/>
    <w:rsid w:val="00200D3B"/>
    <w:rsid w:val="00201DE3"/>
    <w:rsid w:val="002037EF"/>
    <w:rsid w:val="00204ADC"/>
    <w:rsid w:val="00205A2F"/>
    <w:rsid w:val="00205AC9"/>
    <w:rsid w:val="00206306"/>
    <w:rsid w:val="002067CC"/>
    <w:rsid w:val="00207343"/>
    <w:rsid w:val="00210660"/>
    <w:rsid w:val="00210C33"/>
    <w:rsid w:val="00211096"/>
    <w:rsid w:val="00211583"/>
    <w:rsid w:val="0021238D"/>
    <w:rsid w:val="00213451"/>
    <w:rsid w:val="002137FA"/>
    <w:rsid w:val="00214255"/>
    <w:rsid w:val="0021471A"/>
    <w:rsid w:val="00214855"/>
    <w:rsid w:val="00214D7E"/>
    <w:rsid w:val="0021531D"/>
    <w:rsid w:val="002162AD"/>
    <w:rsid w:val="002164EB"/>
    <w:rsid w:val="0022150B"/>
    <w:rsid w:val="00222D06"/>
    <w:rsid w:val="0022362B"/>
    <w:rsid w:val="00225215"/>
    <w:rsid w:val="002265F2"/>
    <w:rsid w:val="00231563"/>
    <w:rsid w:val="0023292B"/>
    <w:rsid w:val="00232E06"/>
    <w:rsid w:val="00233B4A"/>
    <w:rsid w:val="0023457E"/>
    <w:rsid w:val="002346B3"/>
    <w:rsid w:val="00235B9C"/>
    <w:rsid w:val="00241B6D"/>
    <w:rsid w:val="002438BB"/>
    <w:rsid w:val="00243E23"/>
    <w:rsid w:val="002454E9"/>
    <w:rsid w:val="002457C3"/>
    <w:rsid w:val="0025010F"/>
    <w:rsid w:val="00252FAF"/>
    <w:rsid w:val="00253B62"/>
    <w:rsid w:val="0025646C"/>
    <w:rsid w:val="00257203"/>
    <w:rsid w:val="0025782C"/>
    <w:rsid w:val="002579A2"/>
    <w:rsid w:val="002647C1"/>
    <w:rsid w:val="00264F3D"/>
    <w:rsid w:val="002679B7"/>
    <w:rsid w:val="002715C1"/>
    <w:rsid w:val="00271ABD"/>
    <w:rsid w:val="00271E8A"/>
    <w:rsid w:val="002727AA"/>
    <w:rsid w:val="002737AF"/>
    <w:rsid w:val="00274093"/>
    <w:rsid w:val="00276D6A"/>
    <w:rsid w:val="00276DCA"/>
    <w:rsid w:val="002779FB"/>
    <w:rsid w:val="0028052D"/>
    <w:rsid w:val="002809B6"/>
    <w:rsid w:val="00283E6D"/>
    <w:rsid w:val="00286483"/>
    <w:rsid w:val="00286E78"/>
    <w:rsid w:val="0028786D"/>
    <w:rsid w:val="00291325"/>
    <w:rsid w:val="002935FB"/>
    <w:rsid w:val="00294182"/>
    <w:rsid w:val="00295E9F"/>
    <w:rsid w:val="00296463"/>
    <w:rsid w:val="00296FF7"/>
    <w:rsid w:val="00297574"/>
    <w:rsid w:val="002A1273"/>
    <w:rsid w:val="002A13E9"/>
    <w:rsid w:val="002A200E"/>
    <w:rsid w:val="002A2BAF"/>
    <w:rsid w:val="002A336E"/>
    <w:rsid w:val="002A349B"/>
    <w:rsid w:val="002A390A"/>
    <w:rsid w:val="002A39FC"/>
    <w:rsid w:val="002A3B57"/>
    <w:rsid w:val="002A3CE3"/>
    <w:rsid w:val="002A4C45"/>
    <w:rsid w:val="002A5518"/>
    <w:rsid w:val="002A5F1B"/>
    <w:rsid w:val="002A622A"/>
    <w:rsid w:val="002A7A07"/>
    <w:rsid w:val="002B118D"/>
    <w:rsid w:val="002B26B5"/>
    <w:rsid w:val="002B30BA"/>
    <w:rsid w:val="002B41FE"/>
    <w:rsid w:val="002B5069"/>
    <w:rsid w:val="002B56B2"/>
    <w:rsid w:val="002B5EC9"/>
    <w:rsid w:val="002C11F1"/>
    <w:rsid w:val="002C30DE"/>
    <w:rsid w:val="002C5D70"/>
    <w:rsid w:val="002C64E8"/>
    <w:rsid w:val="002C668B"/>
    <w:rsid w:val="002C74F8"/>
    <w:rsid w:val="002D0159"/>
    <w:rsid w:val="002D12A3"/>
    <w:rsid w:val="002D18F3"/>
    <w:rsid w:val="002D1EAC"/>
    <w:rsid w:val="002D38C3"/>
    <w:rsid w:val="002D422C"/>
    <w:rsid w:val="002D5981"/>
    <w:rsid w:val="002E0AF0"/>
    <w:rsid w:val="002E35D2"/>
    <w:rsid w:val="002E500E"/>
    <w:rsid w:val="002E6C0A"/>
    <w:rsid w:val="002E6C89"/>
    <w:rsid w:val="002F0C08"/>
    <w:rsid w:val="002F185F"/>
    <w:rsid w:val="002F1968"/>
    <w:rsid w:val="002F196A"/>
    <w:rsid w:val="002F5C7B"/>
    <w:rsid w:val="002F62B3"/>
    <w:rsid w:val="002F70B1"/>
    <w:rsid w:val="002F7690"/>
    <w:rsid w:val="002F7FDB"/>
    <w:rsid w:val="003006F6"/>
    <w:rsid w:val="003016A6"/>
    <w:rsid w:val="003017E0"/>
    <w:rsid w:val="003022A9"/>
    <w:rsid w:val="0030245E"/>
    <w:rsid w:val="00302AE8"/>
    <w:rsid w:val="003036EB"/>
    <w:rsid w:val="00303AF7"/>
    <w:rsid w:val="00303EAA"/>
    <w:rsid w:val="003047EA"/>
    <w:rsid w:val="00305017"/>
    <w:rsid w:val="0031198B"/>
    <w:rsid w:val="00312256"/>
    <w:rsid w:val="00312857"/>
    <w:rsid w:val="00314288"/>
    <w:rsid w:val="0031473F"/>
    <w:rsid w:val="003150F0"/>
    <w:rsid w:val="003156B1"/>
    <w:rsid w:val="003158F8"/>
    <w:rsid w:val="00315C2D"/>
    <w:rsid w:val="00317D75"/>
    <w:rsid w:val="00322B64"/>
    <w:rsid w:val="0032319E"/>
    <w:rsid w:val="003239C2"/>
    <w:rsid w:val="003259D4"/>
    <w:rsid w:val="00327239"/>
    <w:rsid w:val="0032762E"/>
    <w:rsid w:val="00327D9C"/>
    <w:rsid w:val="00330D06"/>
    <w:rsid w:val="00331695"/>
    <w:rsid w:val="0033226C"/>
    <w:rsid w:val="003326D6"/>
    <w:rsid w:val="003333C2"/>
    <w:rsid w:val="003362F2"/>
    <w:rsid w:val="0033672E"/>
    <w:rsid w:val="0033798F"/>
    <w:rsid w:val="00337F28"/>
    <w:rsid w:val="00340A97"/>
    <w:rsid w:val="00342E45"/>
    <w:rsid w:val="00343A73"/>
    <w:rsid w:val="00343D99"/>
    <w:rsid w:val="00344DE0"/>
    <w:rsid w:val="00346457"/>
    <w:rsid w:val="0034653F"/>
    <w:rsid w:val="003469E7"/>
    <w:rsid w:val="003501B6"/>
    <w:rsid w:val="0035091F"/>
    <w:rsid w:val="00350B09"/>
    <w:rsid w:val="00353C68"/>
    <w:rsid w:val="00353FF0"/>
    <w:rsid w:val="00354421"/>
    <w:rsid w:val="00354A43"/>
    <w:rsid w:val="00356952"/>
    <w:rsid w:val="00356B8C"/>
    <w:rsid w:val="0036040F"/>
    <w:rsid w:val="00360D70"/>
    <w:rsid w:val="00362A53"/>
    <w:rsid w:val="00365213"/>
    <w:rsid w:val="003657D2"/>
    <w:rsid w:val="00366717"/>
    <w:rsid w:val="00367708"/>
    <w:rsid w:val="00367B0C"/>
    <w:rsid w:val="00367C30"/>
    <w:rsid w:val="00371A6F"/>
    <w:rsid w:val="00373799"/>
    <w:rsid w:val="0037444A"/>
    <w:rsid w:val="00374D52"/>
    <w:rsid w:val="003758E5"/>
    <w:rsid w:val="003759CA"/>
    <w:rsid w:val="00380909"/>
    <w:rsid w:val="00381B4B"/>
    <w:rsid w:val="00381C15"/>
    <w:rsid w:val="00381F77"/>
    <w:rsid w:val="00382352"/>
    <w:rsid w:val="003824E1"/>
    <w:rsid w:val="00383E04"/>
    <w:rsid w:val="003843FA"/>
    <w:rsid w:val="00384544"/>
    <w:rsid w:val="003849FB"/>
    <w:rsid w:val="00384AE1"/>
    <w:rsid w:val="00384E1C"/>
    <w:rsid w:val="00385D90"/>
    <w:rsid w:val="003870EF"/>
    <w:rsid w:val="00387D3C"/>
    <w:rsid w:val="00392C30"/>
    <w:rsid w:val="00395538"/>
    <w:rsid w:val="00396415"/>
    <w:rsid w:val="00397DDE"/>
    <w:rsid w:val="003A1B31"/>
    <w:rsid w:val="003A1FBF"/>
    <w:rsid w:val="003A2217"/>
    <w:rsid w:val="003A52DF"/>
    <w:rsid w:val="003A5776"/>
    <w:rsid w:val="003A6320"/>
    <w:rsid w:val="003A6CEE"/>
    <w:rsid w:val="003A726A"/>
    <w:rsid w:val="003A737C"/>
    <w:rsid w:val="003B0941"/>
    <w:rsid w:val="003B6F9F"/>
    <w:rsid w:val="003B7007"/>
    <w:rsid w:val="003B7545"/>
    <w:rsid w:val="003B7951"/>
    <w:rsid w:val="003B797C"/>
    <w:rsid w:val="003B7C1C"/>
    <w:rsid w:val="003C129C"/>
    <w:rsid w:val="003C1765"/>
    <w:rsid w:val="003C18F4"/>
    <w:rsid w:val="003C30A8"/>
    <w:rsid w:val="003C494B"/>
    <w:rsid w:val="003C5A56"/>
    <w:rsid w:val="003C5BA3"/>
    <w:rsid w:val="003C61C0"/>
    <w:rsid w:val="003C6316"/>
    <w:rsid w:val="003C7287"/>
    <w:rsid w:val="003D1928"/>
    <w:rsid w:val="003D2B93"/>
    <w:rsid w:val="003D38C6"/>
    <w:rsid w:val="003D59FF"/>
    <w:rsid w:val="003D68F0"/>
    <w:rsid w:val="003E0B38"/>
    <w:rsid w:val="003E1916"/>
    <w:rsid w:val="003E1B99"/>
    <w:rsid w:val="003E2056"/>
    <w:rsid w:val="003E2657"/>
    <w:rsid w:val="003E3DE4"/>
    <w:rsid w:val="003E4426"/>
    <w:rsid w:val="003E55D5"/>
    <w:rsid w:val="003E605A"/>
    <w:rsid w:val="003E6C0B"/>
    <w:rsid w:val="003F196E"/>
    <w:rsid w:val="003F1BF3"/>
    <w:rsid w:val="003F3A0C"/>
    <w:rsid w:val="003F55D9"/>
    <w:rsid w:val="003F61BF"/>
    <w:rsid w:val="003F6624"/>
    <w:rsid w:val="003F7743"/>
    <w:rsid w:val="004005E8"/>
    <w:rsid w:val="00401D6B"/>
    <w:rsid w:val="0040226E"/>
    <w:rsid w:val="004038D7"/>
    <w:rsid w:val="00410BC9"/>
    <w:rsid w:val="00411B5E"/>
    <w:rsid w:val="0041261D"/>
    <w:rsid w:val="004129B1"/>
    <w:rsid w:val="00413009"/>
    <w:rsid w:val="00413C21"/>
    <w:rsid w:val="004165E5"/>
    <w:rsid w:val="004201F7"/>
    <w:rsid w:val="004204DE"/>
    <w:rsid w:val="00420F71"/>
    <w:rsid w:val="00422C36"/>
    <w:rsid w:val="00423613"/>
    <w:rsid w:val="00424698"/>
    <w:rsid w:val="00424ED0"/>
    <w:rsid w:val="004255D2"/>
    <w:rsid w:val="004258A8"/>
    <w:rsid w:val="00427158"/>
    <w:rsid w:val="004278E5"/>
    <w:rsid w:val="00427E8C"/>
    <w:rsid w:val="004324B8"/>
    <w:rsid w:val="00432742"/>
    <w:rsid w:val="0043281A"/>
    <w:rsid w:val="00435623"/>
    <w:rsid w:val="00435718"/>
    <w:rsid w:val="00435963"/>
    <w:rsid w:val="00435C73"/>
    <w:rsid w:val="004361CA"/>
    <w:rsid w:val="0043664B"/>
    <w:rsid w:val="0043738F"/>
    <w:rsid w:val="00437794"/>
    <w:rsid w:val="0044339A"/>
    <w:rsid w:val="0044688B"/>
    <w:rsid w:val="00446E34"/>
    <w:rsid w:val="00446F7B"/>
    <w:rsid w:val="00447217"/>
    <w:rsid w:val="00447273"/>
    <w:rsid w:val="00447771"/>
    <w:rsid w:val="00450711"/>
    <w:rsid w:val="0045143D"/>
    <w:rsid w:val="00451B60"/>
    <w:rsid w:val="00453AEF"/>
    <w:rsid w:val="00454BDA"/>
    <w:rsid w:val="004556C6"/>
    <w:rsid w:val="0045705D"/>
    <w:rsid w:val="004579F4"/>
    <w:rsid w:val="00460B45"/>
    <w:rsid w:val="00460E69"/>
    <w:rsid w:val="004616D2"/>
    <w:rsid w:val="00462467"/>
    <w:rsid w:val="004624BC"/>
    <w:rsid w:val="00464592"/>
    <w:rsid w:val="00464971"/>
    <w:rsid w:val="004672B9"/>
    <w:rsid w:val="004677FA"/>
    <w:rsid w:val="004703E1"/>
    <w:rsid w:val="00470BDF"/>
    <w:rsid w:val="004724C4"/>
    <w:rsid w:val="004727B2"/>
    <w:rsid w:val="00476A41"/>
    <w:rsid w:val="004777CE"/>
    <w:rsid w:val="004821D9"/>
    <w:rsid w:val="00482D0C"/>
    <w:rsid w:val="004830AA"/>
    <w:rsid w:val="00484505"/>
    <w:rsid w:val="00484C5C"/>
    <w:rsid w:val="00484CB0"/>
    <w:rsid w:val="00485B9F"/>
    <w:rsid w:val="00486499"/>
    <w:rsid w:val="00486EF3"/>
    <w:rsid w:val="0049022B"/>
    <w:rsid w:val="004902F3"/>
    <w:rsid w:val="00490AA4"/>
    <w:rsid w:val="00491DE4"/>
    <w:rsid w:val="00491E44"/>
    <w:rsid w:val="00491FB3"/>
    <w:rsid w:val="00494DE3"/>
    <w:rsid w:val="004952E8"/>
    <w:rsid w:val="00495E6E"/>
    <w:rsid w:val="00496353"/>
    <w:rsid w:val="00496C70"/>
    <w:rsid w:val="00497483"/>
    <w:rsid w:val="004A024C"/>
    <w:rsid w:val="004A0B55"/>
    <w:rsid w:val="004A1022"/>
    <w:rsid w:val="004A2CA9"/>
    <w:rsid w:val="004A501C"/>
    <w:rsid w:val="004A5608"/>
    <w:rsid w:val="004B096D"/>
    <w:rsid w:val="004B0C26"/>
    <w:rsid w:val="004B2139"/>
    <w:rsid w:val="004B6C0D"/>
    <w:rsid w:val="004B7BDB"/>
    <w:rsid w:val="004C0367"/>
    <w:rsid w:val="004C1122"/>
    <w:rsid w:val="004C352D"/>
    <w:rsid w:val="004C41F1"/>
    <w:rsid w:val="004C6133"/>
    <w:rsid w:val="004C63AA"/>
    <w:rsid w:val="004D26CC"/>
    <w:rsid w:val="004D38CC"/>
    <w:rsid w:val="004D5641"/>
    <w:rsid w:val="004D6700"/>
    <w:rsid w:val="004E093A"/>
    <w:rsid w:val="004E13F2"/>
    <w:rsid w:val="004E1CA3"/>
    <w:rsid w:val="004E23F3"/>
    <w:rsid w:val="004E2FEE"/>
    <w:rsid w:val="004E450A"/>
    <w:rsid w:val="004E487C"/>
    <w:rsid w:val="004E4B3C"/>
    <w:rsid w:val="004E5330"/>
    <w:rsid w:val="004E5F7E"/>
    <w:rsid w:val="004F039D"/>
    <w:rsid w:val="004F1D19"/>
    <w:rsid w:val="004F323A"/>
    <w:rsid w:val="004F38DA"/>
    <w:rsid w:val="004F3E87"/>
    <w:rsid w:val="004F4614"/>
    <w:rsid w:val="004F5DEC"/>
    <w:rsid w:val="004F602E"/>
    <w:rsid w:val="004F6E01"/>
    <w:rsid w:val="004F7E2A"/>
    <w:rsid w:val="00501AA4"/>
    <w:rsid w:val="0050360E"/>
    <w:rsid w:val="00507E17"/>
    <w:rsid w:val="00511A5E"/>
    <w:rsid w:val="00511EBE"/>
    <w:rsid w:val="00513082"/>
    <w:rsid w:val="0051336E"/>
    <w:rsid w:val="005134A7"/>
    <w:rsid w:val="00517A37"/>
    <w:rsid w:val="00520EDE"/>
    <w:rsid w:val="005223B2"/>
    <w:rsid w:val="005244EB"/>
    <w:rsid w:val="0052565F"/>
    <w:rsid w:val="00525A32"/>
    <w:rsid w:val="00531166"/>
    <w:rsid w:val="005324B5"/>
    <w:rsid w:val="00533BF4"/>
    <w:rsid w:val="005344EE"/>
    <w:rsid w:val="0053591D"/>
    <w:rsid w:val="00536172"/>
    <w:rsid w:val="00537D4D"/>
    <w:rsid w:val="00540E39"/>
    <w:rsid w:val="00542182"/>
    <w:rsid w:val="00545A87"/>
    <w:rsid w:val="00546171"/>
    <w:rsid w:val="005461EB"/>
    <w:rsid w:val="00547CC2"/>
    <w:rsid w:val="00550060"/>
    <w:rsid w:val="00551CF5"/>
    <w:rsid w:val="0055359F"/>
    <w:rsid w:val="00556E26"/>
    <w:rsid w:val="00557A95"/>
    <w:rsid w:val="00557AD7"/>
    <w:rsid w:val="00557C59"/>
    <w:rsid w:val="00557EF3"/>
    <w:rsid w:val="00563D51"/>
    <w:rsid w:val="00564089"/>
    <w:rsid w:val="00564EC0"/>
    <w:rsid w:val="005657CD"/>
    <w:rsid w:val="00565ED3"/>
    <w:rsid w:val="0056660D"/>
    <w:rsid w:val="005671DB"/>
    <w:rsid w:val="00571E8A"/>
    <w:rsid w:val="00572437"/>
    <w:rsid w:val="00573715"/>
    <w:rsid w:val="005738CB"/>
    <w:rsid w:val="00573DA6"/>
    <w:rsid w:val="00574EDA"/>
    <w:rsid w:val="00575E49"/>
    <w:rsid w:val="0057623B"/>
    <w:rsid w:val="00576447"/>
    <w:rsid w:val="005779C7"/>
    <w:rsid w:val="00577EE0"/>
    <w:rsid w:val="005806E4"/>
    <w:rsid w:val="005809B4"/>
    <w:rsid w:val="00584779"/>
    <w:rsid w:val="00584AE0"/>
    <w:rsid w:val="00584C97"/>
    <w:rsid w:val="00585DA2"/>
    <w:rsid w:val="00585E7D"/>
    <w:rsid w:val="005919F6"/>
    <w:rsid w:val="00591F39"/>
    <w:rsid w:val="00592F0F"/>
    <w:rsid w:val="00594B91"/>
    <w:rsid w:val="005966AB"/>
    <w:rsid w:val="005974AC"/>
    <w:rsid w:val="005A057E"/>
    <w:rsid w:val="005A1319"/>
    <w:rsid w:val="005A298F"/>
    <w:rsid w:val="005A4797"/>
    <w:rsid w:val="005A503E"/>
    <w:rsid w:val="005A5EB5"/>
    <w:rsid w:val="005A7D5B"/>
    <w:rsid w:val="005B1448"/>
    <w:rsid w:val="005B1974"/>
    <w:rsid w:val="005B1D76"/>
    <w:rsid w:val="005B2056"/>
    <w:rsid w:val="005B35D0"/>
    <w:rsid w:val="005B44BB"/>
    <w:rsid w:val="005B45FA"/>
    <w:rsid w:val="005B46D0"/>
    <w:rsid w:val="005B7603"/>
    <w:rsid w:val="005C5F1C"/>
    <w:rsid w:val="005D01AA"/>
    <w:rsid w:val="005D0209"/>
    <w:rsid w:val="005D080C"/>
    <w:rsid w:val="005D26EE"/>
    <w:rsid w:val="005D32AC"/>
    <w:rsid w:val="005D4BBE"/>
    <w:rsid w:val="005D54E5"/>
    <w:rsid w:val="005D7CEC"/>
    <w:rsid w:val="005E0E7A"/>
    <w:rsid w:val="005E2542"/>
    <w:rsid w:val="005E2E36"/>
    <w:rsid w:val="005E32E9"/>
    <w:rsid w:val="005E3840"/>
    <w:rsid w:val="005E38BA"/>
    <w:rsid w:val="005E4227"/>
    <w:rsid w:val="005E5165"/>
    <w:rsid w:val="005E700A"/>
    <w:rsid w:val="005E72E2"/>
    <w:rsid w:val="005F089A"/>
    <w:rsid w:val="005F4134"/>
    <w:rsid w:val="005F45EA"/>
    <w:rsid w:val="005F5ACD"/>
    <w:rsid w:val="005F6086"/>
    <w:rsid w:val="005F649D"/>
    <w:rsid w:val="005F7BBD"/>
    <w:rsid w:val="005F7C08"/>
    <w:rsid w:val="005F7EF0"/>
    <w:rsid w:val="00602112"/>
    <w:rsid w:val="0060255A"/>
    <w:rsid w:val="00602878"/>
    <w:rsid w:val="00602A3B"/>
    <w:rsid w:val="00603095"/>
    <w:rsid w:val="00604F69"/>
    <w:rsid w:val="00605610"/>
    <w:rsid w:val="00610248"/>
    <w:rsid w:val="00610802"/>
    <w:rsid w:val="0061228E"/>
    <w:rsid w:val="00613747"/>
    <w:rsid w:val="00613796"/>
    <w:rsid w:val="00615EE0"/>
    <w:rsid w:val="00616059"/>
    <w:rsid w:val="0061676C"/>
    <w:rsid w:val="00616789"/>
    <w:rsid w:val="00616B90"/>
    <w:rsid w:val="00617D75"/>
    <w:rsid w:val="00620BAC"/>
    <w:rsid w:val="00621FB8"/>
    <w:rsid w:val="00623AF3"/>
    <w:rsid w:val="00624E75"/>
    <w:rsid w:val="00630E61"/>
    <w:rsid w:val="00633938"/>
    <w:rsid w:val="006342C5"/>
    <w:rsid w:val="006343FC"/>
    <w:rsid w:val="00635D84"/>
    <w:rsid w:val="00635D9C"/>
    <w:rsid w:val="00635EFF"/>
    <w:rsid w:val="0063616F"/>
    <w:rsid w:val="0063629F"/>
    <w:rsid w:val="0063676A"/>
    <w:rsid w:val="00637EE9"/>
    <w:rsid w:val="0064069B"/>
    <w:rsid w:val="00640729"/>
    <w:rsid w:val="00640815"/>
    <w:rsid w:val="0064223C"/>
    <w:rsid w:val="00642975"/>
    <w:rsid w:val="00642E2D"/>
    <w:rsid w:val="006442DE"/>
    <w:rsid w:val="0064452E"/>
    <w:rsid w:val="006445E1"/>
    <w:rsid w:val="00644A4D"/>
    <w:rsid w:val="00644ECA"/>
    <w:rsid w:val="00645D64"/>
    <w:rsid w:val="00646F33"/>
    <w:rsid w:val="006502A4"/>
    <w:rsid w:val="006509C6"/>
    <w:rsid w:val="00651961"/>
    <w:rsid w:val="00651ADF"/>
    <w:rsid w:val="00651AE5"/>
    <w:rsid w:val="0065287A"/>
    <w:rsid w:val="00652D2C"/>
    <w:rsid w:val="00653185"/>
    <w:rsid w:val="00654AFF"/>
    <w:rsid w:val="00654B6F"/>
    <w:rsid w:val="0065671B"/>
    <w:rsid w:val="00657159"/>
    <w:rsid w:val="00660868"/>
    <w:rsid w:val="00661A2A"/>
    <w:rsid w:val="00661B1E"/>
    <w:rsid w:val="0066261B"/>
    <w:rsid w:val="00664E9F"/>
    <w:rsid w:val="0066552B"/>
    <w:rsid w:val="00665979"/>
    <w:rsid w:val="00665EFA"/>
    <w:rsid w:val="0066670C"/>
    <w:rsid w:val="00666FF7"/>
    <w:rsid w:val="00670072"/>
    <w:rsid w:val="00670628"/>
    <w:rsid w:val="006706C6"/>
    <w:rsid w:val="00674B94"/>
    <w:rsid w:val="0067597B"/>
    <w:rsid w:val="006762C1"/>
    <w:rsid w:val="00676CD4"/>
    <w:rsid w:val="006777C3"/>
    <w:rsid w:val="0068039E"/>
    <w:rsid w:val="006811CE"/>
    <w:rsid w:val="0068153D"/>
    <w:rsid w:val="00681886"/>
    <w:rsid w:val="00682451"/>
    <w:rsid w:val="0068532E"/>
    <w:rsid w:val="0069073C"/>
    <w:rsid w:val="00693648"/>
    <w:rsid w:val="006A0AD8"/>
    <w:rsid w:val="006A347A"/>
    <w:rsid w:val="006A4A0F"/>
    <w:rsid w:val="006A641D"/>
    <w:rsid w:val="006A6666"/>
    <w:rsid w:val="006A783C"/>
    <w:rsid w:val="006B0598"/>
    <w:rsid w:val="006B1282"/>
    <w:rsid w:val="006B1661"/>
    <w:rsid w:val="006B195D"/>
    <w:rsid w:val="006B1E80"/>
    <w:rsid w:val="006B32E7"/>
    <w:rsid w:val="006B451E"/>
    <w:rsid w:val="006B5955"/>
    <w:rsid w:val="006B61F4"/>
    <w:rsid w:val="006B656B"/>
    <w:rsid w:val="006B741E"/>
    <w:rsid w:val="006B7486"/>
    <w:rsid w:val="006C07E3"/>
    <w:rsid w:val="006C125D"/>
    <w:rsid w:val="006C450F"/>
    <w:rsid w:val="006C47D7"/>
    <w:rsid w:val="006C5F49"/>
    <w:rsid w:val="006D00B8"/>
    <w:rsid w:val="006D1D69"/>
    <w:rsid w:val="006D2010"/>
    <w:rsid w:val="006D27FF"/>
    <w:rsid w:val="006D6AFB"/>
    <w:rsid w:val="006E04FD"/>
    <w:rsid w:val="006E08DB"/>
    <w:rsid w:val="006E137B"/>
    <w:rsid w:val="006E1D64"/>
    <w:rsid w:val="006E2E63"/>
    <w:rsid w:val="006E4862"/>
    <w:rsid w:val="006E7BDA"/>
    <w:rsid w:val="006F19B0"/>
    <w:rsid w:val="006F3BEF"/>
    <w:rsid w:val="006F3D1D"/>
    <w:rsid w:val="006F5568"/>
    <w:rsid w:val="006F7049"/>
    <w:rsid w:val="006F715A"/>
    <w:rsid w:val="006F78DA"/>
    <w:rsid w:val="00701730"/>
    <w:rsid w:val="00704269"/>
    <w:rsid w:val="0070442F"/>
    <w:rsid w:val="0070463C"/>
    <w:rsid w:val="00704913"/>
    <w:rsid w:val="00705B95"/>
    <w:rsid w:val="00706583"/>
    <w:rsid w:val="00707FB6"/>
    <w:rsid w:val="00711A22"/>
    <w:rsid w:val="00716567"/>
    <w:rsid w:val="00717A9D"/>
    <w:rsid w:val="007207BC"/>
    <w:rsid w:val="0072090C"/>
    <w:rsid w:val="00721166"/>
    <w:rsid w:val="00721447"/>
    <w:rsid w:val="00721577"/>
    <w:rsid w:val="00721621"/>
    <w:rsid w:val="00724A36"/>
    <w:rsid w:val="0072507A"/>
    <w:rsid w:val="007253DB"/>
    <w:rsid w:val="00725704"/>
    <w:rsid w:val="00725DA9"/>
    <w:rsid w:val="00727D0B"/>
    <w:rsid w:val="0073000E"/>
    <w:rsid w:val="00730645"/>
    <w:rsid w:val="00732903"/>
    <w:rsid w:val="007334F5"/>
    <w:rsid w:val="00736617"/>
    <w:rsid w:val="007422B3"/>
    <w:rsid w:val="00743804"/>
    <w:rsid w:val="00744190"/>
    <w:rsid w:val="00744737"/>
    <w:rsid w:val="007456CB"/>
    <w:rsid w:val="00745C0B"/>
    <w:rsid w:val="0074680D"/>
    <w:rsid w:val="00746C3B"/>
    <w:rsid w:val="00746CC5"/>
    <w:rsid w:val="00751238"/>
    <w:rsid w:val="00751C5D"/>
    <w:rsid w:val="00752843"/>
    <w:rsid w:val="00753834"/>
    <w:rsid w:val="00754026"/>
    <w:rsid w:val="00754537"/>
    <w:rsid w:val="0075589A"/>
    <w:rsid w:val="00755C3A"/>
    <w:rsid w:val="00757768"/>
    <w:rsid w:val="00760271"/>
    <w:rsid w:val="007607F7"/>
    <w:rsid w:val="00760ACF"/>
    <w:rsid w:val="0076155E"/>
    <w:rsid w:val="00761985"/>
    <w:rsid w:val="00762E99"/>
    <w:rsid w:val="00763524"/>
    <w:rsid w:val="00764D55"/>
    <w:rsid w:val="00764E76"/>
    <w:rsid w:val="007655F2"/>
    <w:rsid w:val="007659B8"/>
    <w:rsid w:val="00765A2B"/>
    <w:rsid w:val="00766914"/>
    <w:rsid w:val="0076723D"/>
    <w:rsid w:val="00767461"/>
    <w:rsid w:val="00767CA7"/>
    <w:rsid w:val="007720D8"/>
    <w:rsid w:val="0077357E"/>
    <w:rsid w:val="0077431D"/>
    <w:rsid w:val="007746A5"/>
    <w:rsid w:val="007808C9"/>
    <w:rsid w:val="007826FF"/>
    <w:rsid w:val="00783E94"/>
    <w:rsid w:val="00784200"/>
    <w:rsid w:val="00784DE8"/>
    <w:rsid w:val="00784EFE"/>
    <w:rsid w:val="00785A74"/>
    <w:rsid w:val="00792890"/>
    <w:rsid w:val="00792B4B"/>
    <w:rsid w:val="00793492"/>
    <w:rsid w:val="00793F79"/>
    <w:rsid w:val="007940FC"/>
    <w:rsid w:val="00794D45"/>
    <w:rsid w:val="00797BEB"/>
    <w:rsid w:val="007A5598"/>
    <w:rsid w:val="007A7000"/>
    <w:rsid w:val="007B0595"/>
    <w:rsid w:val="007B13DA"/>
    <w:rsid w:val="007B1E58"/>
    <w:rsid w:val="007B392F"/>
    <w:rsid w:val="007B3FCA"/>
    <w:rsid w:val="007B47F0"/>
    <w:rsid w:val="007B603C"/>
    <w:rsid w:val="007B7CBC"/>
    <w:rsid w:val="007C07B1"/>
    <w:rsid w:val="007C2E41"/>
    <w:rsid w:val="007C2F1F"/>
    <w:rsid w:val="007C343D"/>
    <w:rsid w:val="007C3FBC"/>
    <w:rsid w:val="007C454F"/>
    <w:rsid w:val="007D0704"/>
    <w:rsid w:val="007D0BF9"/>
    <w:rsid w:val="007D2745"/>
    <w:rsid w:val="007D2B18"/>
    <w:rsid w:val="007D3E0E"/>
    <w:rsid w:val="007D5728"/>
    <w:rsid w:val="007D58B1"/>
    <w:rsid w:val="007D59E2"/>
    <w:rsid w:val="007E0397"/>
    <w:rsid w:val="007E050C"/>
    <w:rsid w:val="007E1291"/>
    <w:rsid w:val="007E1796"/>
    <w:rsid w:val="007E1A80"/>
    <w:rsid w:val="007E21E7"/>
    <w:rsid w:val="007E6DDF"/>
    <w:rsid w:val="007F010D"/>
    <w:rsid w:val="007F123A"/>
    <w:rsid w:val="007F23E1"/>
    <w:rsid w:val="007F519E"/>
    <w:rsid w:val="007F746B"/>
    <w:rsid w:val="00801936"/>
    <w:rsid w:val="00802C14"/>
    <w:rsid w:val="00803A57"/>
    <w:rsid w:val="0080424C"/>
    <w:rsid w:val="0080424E"/>
    <w:rsid w:val="00805247"/>
    <w:rsid w:val="00807F1A"/>
    <w:rsid w:val="008110E8"/>
    <w:rsid w:val="00811C43"/>
    <w:rsid w:val="00812D42"/>
    <w:rsid w:val="0081322C"/>
    <w:rsid w:val="008138EF"/>
    <w:rsid w:val="00813CE9"/>
    <w:rsid w:val="00814C0A"/>
    <w:rsid w:val="00816075"/>
    <w:rsid w:val="00820273"/>
    <w:rsid w:val="00820D20"/>
    <w:rsid w:val="008211E2"/>
    <w:rsid w:val="008218B8"/>
    <w:rsid w:val="00823BAE"/>
    <w:rsid w:val="00824294"/>
    <w:rsid w:val="0082434D"/>
    <w:rsid w:val="00826BD9"/>
    <w:rsid w:val="0083369D"/>
    <w:rsid w:val="00834FDC"/>
    <w:rsid w:val="00835CEB"/>
    <w:rsid w:val="008366F8"/>
    <w:rsid w:val="008378BE"/>
    <w:rsid w:val="00837CFD"/>
    <w:rsid w:val="00840939"/>
    <w:rsid w:val="00840AEA"/>
    <w:rsid w:val="0084175E"/>
    <w:rsid w:val="00843299"/>
    <w:rsid w:val="00843A54"/>
    <w:rsid w:val="00846282"/>
    <w:rsid w:val="00850CF3"/>
    <w:rsid w:val="00851375"/>
    <w:rsid w:val="008514D9"/>
    <w:rsid w:val="008531E9"/>
    <w:rsid w:val="00854B01"/>
    <w:rsid w:val="00856806"/>
    <w:rsid w:val="00856A7F"/>
    <w:rsid w:val="00857B7A"/>
    <w:rsid w:val="00857F85"/>
    <w:rsid w:val="0086097E"/>
    <w:rsid w:val="00861BDE"/>
    <w:rsid w:val="00862120"/>
    <w:rsid w:val="008631B1"/>
    <w:rsid w:val="008648D9"/>
    <w:rsid w:val="00864CD4"/>
    <w:rsid w:val="008653C7"/>
    <w:rsid w:val="00865ADB"/>
    <w:rsid w:val="00867A5E"/>
    <w:rsid w:val="00871006"/>
    <w:rsid w:val="008711BA"/>
    <w:rsid w:val="00871B5A"/>
    <w:rsid w:val="0087224B"/>
    <w:rsid w:val="008722A4"/>
    <w:rsid w:val="00872B27"/>
    <w:rsid w:val="008740C2"/>
    <w:rsid w:val="00876242"/>
    <w:rsid w:val="00876EB7"/>
    <w:rsid w:val="008803EC"/>
    <w:rsid w:val="0088152B"/>
    <w:rsid w:val="008815AF"/>
    <w:rsid w:val="00881EF8"/>
    <w:rsid w:val="008839D8"/>
    <w:rsid w:val="00884399"/>
    <w:rsid w:val="008845E9"/>
    <w:rsid w:val="008846B8"/>
    <w:rsid w:val="0088472A"/>
    <w:rsid w:val="00887A30"/>
    <w:rsid w:val="008904DA"/>
    <w:rsid w:val="00891157"/>
    <w:rsid w:val="008916C6"/>
    <w:rsid w:val="0089355E"/>
    <w:rsid w:val="00895A6C"/>
    <w:rsid w:val="00895AEC"/>
    <w:rsid w:val="00895E8D"/>
    <w:rsid w:val="008A0068"/>
    <w:rsid w:val="008A21F6"/>
    <w:rsid w:val="008A3312"/>
    <w:rsid w:val="008A3C91"/>
    <w:rsid w:val="008A4482"/>
    <w:rsid w:val="008A5A03"/>
    <w:rsid w:val="008A6A2F"/>
    <w:rsid w:val="008B08AC"/>
    <w:rsid w:val="008B121B"/>
    <w:rsid w:val="008B1D53"/>
    <w:rsid w:val="008B1F9B"/>
    <w:rsid w:val="008B2FEC"/>
    <w:rsid w:val="008B3205"/>
    <w:rsid w:val="008B4310"/>
    <w:rsid w:val="008B45D0"/>
    <w:rsid w:val="008B609D"/>
    <w:rsid w:val="008B6C75"/>
    <w:rsid w:val="008B7B0D"/>
    <w:rsid w:val="008C179B"/>
    <w:rsid w:val="008C2277"/>
    <w:rsid w:val="008C2840"/>
    <w:rsid w:val="008C2917"/>
    <w:rsid w:val="008C35C1"/>
    <w:rsid w:val="008C5360"/>
    <w:rsid w:val="008C5ED1"/>
    <w:rsid w:val="008C623E"/>
    <w:rsid w:val="008C6EF2"/>
    <w:rsid w:val="008C7271"/>
    <w:rsid w:val="008C75D7"/>
    <w:rsid w:val="008C7901"/>
    <w:rsid w:val="008D1354"/>
    <w:rsid w:val="008D1623"/>
    <w:rsid w:val="008D1F86"/>
    <w:rsid w:val="008D345A"/>
    <w:rsid w:val="008D4DC5"/>
    <w:rsid w:val="008D4F1B"/>
    <w:rsid w:val="008D526F"/>
    <w:rsid w:val="008D6B6C"/>
    <w:rsid w:val="008E0561"/>
    <w:rsid w:val="008E0961"/>
    <w:rsid w:val="008E1ED5"/>
    <w:rsid w:val="008E3514"/>
    <w:rsid w:val="008E5351"/>
    <w:rsid w:val="008E7B87"/>
    <w:rsid w:val="008F019E"/>
    <w:rsid w:val="008F074B"/>
    <w:rsid w:val="008F7680"/>
    <w:rsid w:val="008F7FA0"/>
    <w:rsid w:val="0090033B"/>
    <w:rsid w:val="00900E48"/>
    <w:rsid w:val="009049E4"/>
    <w:rsid w:val="0090773A"/>
    <w:rsid w:val="00913FA3"/>
    <w:rsid w:val="00914043"/>
    <w:rsid w:val="009146C4"/>
    <w:rsid w:val="009156B1"/>
    <w:rsid w:val="00915C9D"/>
    <w:rsid w:val="00916247"/>
    <w:rsid w:val="00916740"/>
    <w:rsid w:val="0092092E"/>
    <w:rsid w:val="00921968"/>
    <w:rsid w:val="009220BB"/>
    <w:rsid w:val="00922FAA"/>
    <w:rsid w:val="00923B75"/>
    <w:rsid w:val="00924075"/>
    <w:rsid w:val="00924A29"/>
    <w:rsid w:val="00925694"/>
    <w:rsid w:val="00926D1E"/>
    <w:rsid w:val="009302B3"/>
    <w:rsid w:val="00931269"/>
    <w:rsid w:val="00932069"/>
    <w:rsid w:val="00933007"/>
    <w:rsid w:val="0093326F"/>
    <w:rsid w:val="009332C9"/>
    <w:rsid w:val="009335F1"/>
    <w:rsid w:val="0093427E"/>
    <w:rsid w:val="009344C7"/>
    <w:rsid w:val="009350E0"/>
    <w:rsid w:val="009354B9"/>
    <w:rsid w:val="0093559D"/>
    <w:rsid w:val="00935995"/>
    <w:rsid w:val="00936D2A"/>
    <w:rsid w:val="00937185"/>
    <w:rsid w:val="0093740A"/>
    <w:rsid w:val="00940A9B"/>
    <w:rsid w:val="00941272"/>
    <w:rsid w:val="00941BCF"/>
    <w:rsid w:val="00943235"/>
    <w:rsid w:val="009432ED"/>
    <w:rsid w:val="00945392"/>
    <w:rsid w:val="00945D29"/>
    <w:rsid w:val="009469FA"/>
    <w:rsid w:val="00950556"/>
    <w:rsid w:val="009515BC"/>
    <w:rsid w:val="00951D89"/>
    <w:rsid w:val="00952611"/>
    <w:rsid w:val="009563B1"/>
    <w:rsid w:val="00960F43"/>
    <w:rsid w:val="009632AA"/>
    <w:rsid w:val="0096353B"/>
    <w:rsid w:val="00963AC9"/>
    <w:rsid w:val="009668F5"/>
    <w:rsid w:val="00966AA8"/>
    <w:rsid w:val="00966E27"/>
    <w:rsid w:val="00967191"/>
    <w:rsid w:val="00967232"/>
    <w:rsid w:val="0097080D"/>
    <w:rsid w:val="00970F4F"/>
    <w:rsid w:val="00971160"/>
    <w:rsid w:val="00972011"/>
    <w:rsid w:val="00972E49"/>
    <w:rsid w:val="00973940"/>
    <w:rsid w:val="009747F9"/>
    <w:rsid w:val="00974C94"/>
    <w:rsid w:val="00975647"/>
    <w:rsid w:val="0097569E"/>
    <w:rsid w:val="00976278"/>
    <w:rsid w:val="00981C08"/>
    <w:rsid w:val="0098260C"/>
    <w:rsid w:val="0098511C"/>
    <w:rsid w:val="00985937"/>
    <w:rsid w:val="0098665A"/>
    <w:rsid w:val="00986A21"/>
    <w:rsid w:val="00987B26"/>
    <w:rsid w:val="00987BCD"/>
    <w:rsid w:val="0099358E"/>
    <w:rsid w:val="00994222"/>
    <w:rsid w:val="0099496F"/>
    <w:rsid w:val="0099555E"/>
    <w:rsid w:val="009961D2"/>
    <w:rsid w:val="00997103"/>
    <w:rsid w:val="009A2792"/>
    <w:rsid w:val="009A33CC"/>
    <w:rsid w:val="009A3547"/>
    <w:rsid w:val="009A3924"/>
    <w:rsid w:val="009A54FE"/>
    <w:rsid w:val="009A6B22"/>
    <w:rsid w:val="009B1ADB"/>
    <w:rsid w:val="009B1CAA"/>
    <w:rsid w:val="009B1CC1"/>
    <w:rsid w:val="009B2863"/>
    <w:rsid w:val="009B5412"/>
    <w:rsid w:val="009C2EC6"/>
    <w:rsid w:val="009C37D0"/>
    <w:rsid w:val="009C6686"/>
    <w:rsid w:val="009D012E"/>
    <w:rsid w:val="009D0467"/>
    <w:rsid w:val="009D0B56"/>
    <w:rsid w:val="009D2586"/>
    <w:rsid w:val="009D2BFC"/>
    <w:rsid w:val="009D5B42"/>
    <w:rsid w:val="009D64C1"/>
    <w:rsid w:val="009D6587"/>
    <w:rsid w:val="009E0A05"/>
    <w:rsid w:val="009E2022"/>
    <w:rsid w:val="009E25E0"/>
    <w:rsid w:val="009E4A4E"/>
    <w:rsid w:val="009E4D2E"/>
    <w:rsid w:val="009E6D53"/>
    <w:rsid w:val="009E763E"/>
    <w:rsid w:val="009F0ADE"/>
    <w:rsid w:val="009F0DB3"/>
    <w:rsid w:val="009F163D"/>
    <w:rsid w:val="009F1C46"/>
    <w:rsid w:val="009F2A51"/>
    <w:rsid w:val="009F31CC"/>
    <w:rsid w:val="009F3AC0"/>
    <w:rsid w:val="009F3BC1"/>
    <w:rsid w:val="009F409B"/>
    <w:rsid w:val="009F622A"/>
    <w:rsid w:val="009F765C"/>
    <w:rsid w:val="009F7EBD"/>
    <w:rsid w:val="00A016A3"/>
    <w:rsid w:val="00A0291B"/>
    <w:rsid w:val="00A03721"/>
    <w:rsid w:val="00A0411F"/>
    <w:rsid w:val="00A04DE0"/>
    <w:rsid w:val="00A06543"/>
    <w:rsid w:val="00A06C3F"/>
    <w:rsid w:val="00A0717B"/>
    <w:rsid w:val="00A129E4"/>
    <w:rsid w:val="00A132F8"/>
    <w:rsid w:val="00A21F25"/>
    <w:rsid w:val="00A223D0"/>
    <w:rsid w:val="00A2259E"/>
    <w:rsid w:val="00A2333F"/>
    <w:rsid w:val="00A27C28"/>
    <w:rsid w:val="00A306C2"/>
    <w:rsid w:val="00A31601"/>
    <w:rsid w:val="00A32A41"/>
    <w:rsid w:val="00A32D40"/>
    <w:rsid w:val="00A32F70"/>
    <w:rsid w:val="00A34551"/>
    <w:rsid w:val="00A34A17"/>
    <w:rsid w:val="00A35E5A"/>
    <w:rsid w:val="00A36C88"/>
    <w:rsid w:val="00A3713A"/>
    <w:rsid w:val="00A37B7A"/>
    <w:rsid w:val="00A411EA"/>
    <w:rsid w:val="00A50927"/>
    <w:rsid w:val="00A50ABB"/>
    <w:rsid w:val="00A50ECA"/>
    <w:rsid w:val="00A52BBE"/>
    <w:rsid w:val="00A535BA"/>
    <w:rsid w:val="00A56C6E"/>
    <w:rsid w:val="00A57091"/>
    <w:rsid w:val="00A57D77"/>
    <w:rsid w:val="00A61785"/>
    <w:rsid w:val="00A6236A"/>
    <w:rsid w:val="00A6570A"/>
    <w:rsid w:val="00A65C17"/>
    <w:rsid w:val="00A65FF8"/>
    <w:rsid w:val="00A66997"/>
    <w:rsid w:val="00A70970"/>
    <w:rsid w:val="00A71439"/>
    <w:rsid w:val="00A7150B"/>
    <w:rsid w:val="00A71BF3"/>
    <w:rsid w:val="00A721E2"/>
    <w:rsid w:val="00A72720"/>
    <w:rsid w:val="00A73FC1"/>
    <w:rsid w:val="00A774EA"/>
    <w:rsid w:val="00A7780B"/>
    <w:rsid w:val="00A77C23"/>
    <w:rsid w:val="00A801FF"/>
    <w:rsid w:val="00A81320"/>
    <w:rsid w:val="00A81446"/>
    <w:rsid w:val="00A81AB5"/>
    <w:rsid w:val="00A8249B"/>
    <w:rsid w:val="00A829FE"/>
    <w:rsid w:val="00A82CE2"/>
    <w:rsid w:val="00A83C5D"/>
    <w:rsid w:val="00A83DBA"/>
    <w:rsid w:val="00A84500"/>
    <w:rsid w:val="00A84CAF"/>
    <w:rsid w:val="00A85252"/>
    <w:rsid w:val="00A87527"/>
    <w:rsid w:val="00A93693"/>
    <w:rsid w:val="00A95911"/>
    <w:rsid w:val="00A95D49"/>
    <w:rsid w:val="00A96EF7"/>
    <w:rsid w:val="00A97347"/>
    <w:rsid w:val="00A97E01"/>
    <w:rsid w:val="00AA1ACE"/>
    <w:rsid w:val="00AA1F30"/>
    <w:rsid w:val="00AA2412"/>
    <w:rsid w:val="00AA329F"/>
    <w:rsid w:val="00AA34CA"/>
    <w:rsid w:val="00AA3B49"/>
    <w:rsid w:val="00AA3B75"/>
    <w:rsid w:val="00AA4456"/>
    <w:rsid w:val="00AB00AC"/>
    <w:rsid w:val="00AB0396"/>
    <w:rsid w:val="00AB0D60"/>
    <w:rsid w:val="00AB2334"/>
    <w:rsid w:val="00AB236D"/>
    <w:rsid w:val="00AB2D0F"/>
    <w:rsid w:val="00AB2F5B"/>
    <w:rsid w:val="00AB3008"/>
    <w:rsid w:val="00AB3A9D"/>
    <w:rsid w:val="00AB485E"/>
    <w:rsid w:val="00AC01A9"/>
    <w:rsid w:val="00AC1210"/>
    <w:rsid w:val="00AC2310"/>
    <w:rsid w:val="00AC28CE"/>
    <w:rsid w:val="00AC319B"/>
    <w:rsid w:val="00AC6952"/>
    <w:rsid w:val="00AD21CA"/>
    <w:rsid w:val="00AD232B"/>
    <w:rsid w:val="00AD3829"/>
    <w:rsid w:val="00AD3FF7"/>
    <w:rsid w:val="00AD425A"/>
    <w:rsid w:val="00AD5E5B"/>
    <w:rsid w:val="00AE04A7"/>
    <w:rsid w:val="00AE0579"/>
    <w:rsid w:val="00AE0B5C"/>
    <w:rsid w:val="00AE25CA"/>
    <w:rsid w:val="00AE2F4D"/>
    <w:rsid w:val="00AE464E"/>
    <w:rsid w:val="00AE4C4D"/>
    <w:rsid w:val="00AE4D1B"/>
    <w:rsid w:val="00AE4FAE"/>
    <w:rsid w:val="00AE585E"/>
    <w:rsid w:val="00AE640C"/>
    <w:rsid w:val="00AE67EA"/>
    <w:rsid w:val="00AE687D"/>
    <w:rsid w:val="00AF0060"/>
    <w:rsid w:val="00AF0839"/>
    <w:rsid w:val="00AF0E1A"/>
    <w:rsid w:val="00AF24E8"/>
    <w:rsid w:val="00AF3174"/>
    <w:rsid w:val="00AF630B"/>
    <w:rsid w:val="00AF78AC"/>
    <w:rsid w:val="00B003FA"/>
    <w:rsid w:val="00B015EF"/>
    <w:rsid w:val="00B04FB3"/>
    <w:rsid w:val="00B05922"/>
    <w:rsid w:val="00B107CD"/>
    <w:rsid w:val="00B136F2"/>
    <w:rsid w:val="00B139BB"/>
    <w:rsid w:val="00B13E76"/>
    <w:rsid w:val="00B1561F"/>
    <w:rsid w:val="00B15B69"/>
    <w:rsid w:val="00B178A4"/>
    <w:rsid w:val="00B178B2"/>
    <w:rsid w:val="00B218B4"/>
    <w:rsid w:val="00B219DC"/>
    <w:rsid w:val="00B2273D"/>
    <w:rsid w:val="00B23745"/>
    <w:rsid w:val="00B23D08"/>
    <w:rsid w:val="00B24A44"/>
    <w:rsid w:val="00B24EBA"/>
    <w:rsid w:val="00B26337"/>
    <w:rsid w:val="00B302AF"/>
    <w:rsid w:val="00B3063A"/>
    <w:rsid w:val="00B32F58"/>
    <w:rsid w:val="00B33C80"/>
    <w:rsid w:val="00B35541"/>
    <w:rsid w:val="00B36813"/>
    <w:rsid w:val="00B37722"/>
    <w:rsid w:val="00B40CA5"/>
    <w:rsid w:val="00B41CA0"/>
    <w:rsid w:val="00B42132"/>
    <w:rsid w:val="00B42157"/>
    <w:rsid w:val="00B43F23"/>
    <w:rsid w:val="00B45DB2"/>
    <w:rsid w:val="00B46660"/>
    <w:rsid w:val="00B466F3"/>
    <w:rsid w:val="00B46C2E"/>
    <w:rsid w:val="00B528CA"/>
    <w:rsid w:val="00B53B2F"/>
    <w:rsid w:val="00B53C37"/>
    <w:rsid w:val="00B545BA"/>
    <w:rsid w:val="00B5479E"/>
    <w:rsid w:val="00B549E0"/>
    <w:rsid w:val="00B607D5"/>
    <w:rsid w:val="00B60AAF"/>
    <w:rsid w:val="00B60E9C"/>
    <w:rsid w:val="00B618AB"/>
    <w:rsid w:val="00B656C1"/>
    <w:rsid w:val="00B6580D"/>
    <w:rsid w:val="00B65975"/>
    <w:rsid w:val="00B65FA2"/>
    <w:rsid w:val="00B70110"/>
    <w:rsid w:val="00B71059"/>
    <w:rsid w:val="00B715C7"/>
    <w:rsid w:val="00B71B52"/>
    <w:rsid w:val="00B72FCD"/>
    <w:rsid w:val="00B73293"/>
    <w:rsid w:val="00B7416E"/>
    <w:rsid w:val="00B74494"/>
    <w:rsid w:val="00B75823"/>
    <w:rsid w:val="00B75B21"/>
    <w:rsid w:val="00B75FAB"/>
    <w:rsid w:val="00B7799E"/>
    <w:rsid w:val="00B803FF"/>
    <w:rsid w:val="00B80D63"/>
    <w:rsid w:val="00B846D1"/>
    <w:rsid w:val="00B85BB0"/>
    <w:rsid w:val="00B86966"/>
    <w:rsid w:val="00B87036"/>
    <w:rsid w:val="00B87DFF"/>
    <w:rsid w:val="00B908D7"/>
    <w:rsid w:val="00B91062"/>
    <w:rsid w:val="00B91D6D"/>
    <w:rsid w:val="00B91E47"/>
    <w:rsid w:val="00B92010"/>
    <w:rsid w:val="00B92255"/>
    <w:rsid w:val="00B95DDA"/>
    <w:rsid w:val="00B977EA"/>
    <w:rsid w:val="00BA1543"/>
    <w:rsid w:val="00BA1E69"/>
    <w:rsid w:val="00BA24EB"/>
    <w:rsid w:val="00BA3F92"/>
    <w:rsid w:val="00BA6229"/>
    <w:rsid w:val="00BA7181"/>
    <w:rsid w:val="00BB1ED3"/>
    <w:rsid w:val="00BB25DD"/>
    <w:rsid w:val="00BB2A19"/>
    <w:rsid w:val="00BB3678"/>
    <w:rsid w:val="00BB3C86"/>
    <w:rsid w:val="00BB3D44"/>
    <w:rsid w:val="00BB4318"/>
    <w:rsid w:val="00BB4BF1"/>
    <w:rsid w:val="00BB5655"/>
    <w:rsid w:val="00BB5E8C"/>
    <w:rsid w:val="00BB7344"/>
    <w:rsid w:val="00BC187E"/>
    <w:rsid w:val="00BC2225"/>
    <w:rsid w:val="00BC30E4"/>
    <w:rsid w:val="00BC3BC0"/>
    <w:rsid w:val="00BC3F31"/>
    <w:rsid w:val="00BC5630"/>
    <w:rsid w:val="00BC683A"/>
    <w:rsid w:val="00BD1329"/>
    <w:rsid w:val="00BD267B"/>
    <w:rsid w:val="00BD3BA1"/>
    <w:rsid w:val="00BD52B8"/>
    <w:rsid w:val="00BD5E19"/>
    <w:rsid w:val="00BD705F"/>
    <w:rsid w:val="00BD743C"/>
    <w:rsid w:val="00BE023B"/>
    <w:rsid w:val="00BE0D56"/>
    <w:rsid w:val="00BE0E03"/>
    <w:rsid w:val="00BE0F6A"/>
    <w:rsid w:val="00BE20AE"/>
    <w:rsid w:val="00BE279B"/>
    <w:rsid w:val="00BE2966"/>
    <w:rsid w:val="00BE35B8"/>
    <w:rsid w:val="00BF36EA"/>
    <w:rsid w:val="00BF42BB"/>
    <w:rsid w:val="00BF6175"/>
    <w:rsid w:val="00BF7B3C"/>
    <w:rsid w:val="00BF7CFE"/>
    <w:rsid w:val="00C00D5D"/>
    <w:rsid w:val="00C017C5"/>
    <w:rsid w:val="00C01AB7"/>
    <w:rsid w:val="00C02440"/>
    <w:rsid w:val="00C04E8F"/>
    <w:rsid w:val="00C05261"/>
    <w:rsid w:val="00C057A9"/>
    <w:rsid w:val="00C05DA6"/>
    <w:rsid w:val="00C061BA"/>
    <w:rsid w:val="00C0623A"/>
    <w:rsid w:val="00C070E0"/>
    <w:rsid w:val="00C11130"/>
    <w:rsid w:val="00C1145E"/>
    <w:rsid w:val="00C15249"/>
    <w:rsid w:val="00C16FD9"/>
    <w:rsid w:val="00C21528"/>
    <w:rsid w:val="00C229C1"/>
    <w:rsid w:val="00C23995"/>
    <w:rsid w:val="00C24524"/>
    <w:rsid w:val="00C25F92"/>
    <w:rsid w:val="00C262C7"/>
    <w:rsid w:val="00C27326"/>
    <w:rsid w:val="00C3170A"/>
    <w:rsid w:val="00C32139"/>
    <w:rsid w:val="00C3293D"/>
    <w:rsid w:val="00C33064"/>
    <w:rsid w:val="00C337BB"/>
    <w:rsid w:val="00C33822"/>
    <w:rsid w:val="00C34CF3"/>
    <w:rsid w:val="00C34E44"/>
    <w:rsid w:val="00C34F7D"/>
    <w:rsid w:val="00C35E81"/>
    <w:rsid w:val="00C41072"/>
    <w:rsid w:val="00C41296"/>
    <w:rsid w:val="00C41918"/>
    <w:rsid w:val="00C41A02"/>
    <w:rsid w:val="00C42545"/>
    <w:rsid w:val="00C426E2"/>
    <w:rsid w:val="00C42900"/>
    <w:rsid w:val="00C42BF1"/>
    <w:rsid w:val="00C42F09"/>
    <w:rsid w:val="00C450D9"/>
    <w:rsid w:val="00C45534"/>
    <w:rsid w:val="00C4602E"/>
    <w:rsid w:val="00C46212"/>
    <w:rsid w:val="00C4629A"/>
    <w:rsid w:val="00C4634B"/>
    <w:rsid w:val="00C46622"/>
    <w:rsid w:val="00C502B0"/>
    <w:rsid w:val="00C51DC0"/>
    <w:rsid w:val="00C55724"/>
    <w:rsid w:val="00C565F6"/>
    <w:rsid w:val="00C56B48"/>
    <w:rsid w:val="00C57587"/>
    <w:rsid w:val="00C57996"/>
    <w:rsid w:val="00C603F9"/>
    <w:rsid w:val="00C62F3E"/>
    <w:rsid w:val="00C63015"/>
    <w:rsid w:val="00C630C0"/>
    <w:rsid w:val="00C654BC"/>
    <w:rsid w:val="00C67500"/>
    <w:rsid w:val="00C7121F"/>
    <w:rsid w:val="00C74837"/>
    <w:rsid w:val="00C748D4"/>
    <w:rsid w:val="00C7644B"/>
    <w:rsid w:val="00C768E7"/>
    <w:rsid w:val="00C77021"/>
    <w:rsid w:val="00C77362"/>
    <w:rsid w:val="00C8004C"/>
    <w:rsid w:val="00C8220E"/>
    <w:rsid w:val="00C85462"/>
    <w:rsid w:val="00C85651"/>
    <w:rsid w:val="00C8732C"/>
    <w:rsid w:val="00C87815"/>
    <w:rsid w:val="00C90B73"/>
    <w:rsid w:val="00C91B32"/>
    <w:rsid w:val="00C91DEC"/>
    <w:rsid w:val="00C930AC"/>
    <w:rsid w:val="00C93189"/>
    <w:rsid w:val="00C94460"/>
    <w:rsid w:val="00C97EDB"/>
    <w:rsid w:val="00C97FF1"/>
    <w:rsid w:val="00CA06A4"/>
    <w:rsid w:val="00CA16B7"/>
    <w:rsid w:val="00CA30F2"/>
    <w:rsid w:val="00CA6A1E"/>
    <w:rsid w:val="00CB283A"/>
    <w:rsid w:val="00CB2F3B"/>
    <w:rsid w:val="00CB4CC0"/>
    <w:rsid w:val="00CB5624"/>
    <w:rsid w:val="00CB611E"/>
    <w:rsid w:val="00CB66C7"/>
    <w:rsid w:val="00CB7F4B"/>
    <w:rsid w:val="00CC1E40"/>
    <w:rsid w:val="00CC2E05"/>
    <w:rsid w:val="00CC3B68"/>
    <w:rsid w:val="00CC3DD1"/>
    <w:rsid w:val="00CC4C9A"/>
    <w:rsid w:val="00CC5AD7"/>
    <w:rsid w:val="00CC6F61"/>
    <w:rsid w:val="00CD067E"/>
    <w:rsid w:val="00CD08D4"/>
    <w:rsid w:val="00CD12C1"/>
    <w:rsid w:val="00CD2FA2"/>
    <w:rsid w:val="00CD4080"/>
    <w:rsid w:val="00CD4B68"/>
    <w:rsid w:val="00CD743F"/>
    <w:rsid w:val="00CE0A9B"/>
    <w:rsid w:val="00CE1DAC"/>
    <w:rsid w:val="00CE2C4D"/>
    <w:rsid w:val="00CE32C3"/>
    <w:rsid w:val="00CE393B"/>
    <w:rsid w:val="00CE3C3F"/>
    <w:rsid w:val="00CE3F59"/>
    <w:rsid w:val="00CE47D8"/>
    <w:rsid w:val="00CE50EA"/>
    <w:rsid w:val="00CE61E1"/>
    <w:rsid w:val="00CE6A8C"/>
    <w:rsid w:val="00CF08AF"/>
    <w:rsid w:val="00CF0F5D"/>
    <w:rsid w:val="00CF117B"/>
    <w:rsid w:val="00CF2AA7"/>
    <w:rsid w:val="00CF2EE3"/>
    <w:rsid w:val="00CF2EFF"/>
    <w:rsid w:val="00CF2F90"/>
    <w:rsid w:val="00CF7011"/>
    <w:rsid w:val="00CF7C28"/>
    <w:rsid w:val="00D02087"/>
    <w:rsid w:val="00D0226B"/>
    <w:rsid w:val="00D02904"/>
    <w:rsid w:val="00D02945"/>
    <w:rsid w:val="00D04E18"/>
    <w:rsid w:val="00D107BC"/>
    <w:rsid w:val="00D12DC9"/>
    <w:rsid w:val="00D131D0"/>
    <w:rsid w:val="00D14132"/>
    <w:rsid w:val="00D163DD"/>
    <w:rsid w:val="00D163F2"/>
    <w:rsid w:val="00D171CC"/>
    <w:rsid w:val="00D17920"/>
    <w:rsid w:val="00D214E9"/>
    <w:rsid w:val="00D22CEF"/>
    <w:rsid w:val="00D23395"/>
    <w:rsid w:val="00D23659"/>
    <w:rsid w:val="00D2438A"/>
    <w:rsid w:val="00D27CA8"/>
    <w:rsid w:val="00D306BD"/>
    <w:rsid w:val="00D30E55"/>
    <w:rsid w:val="00D31282"/>
    <w:rsid w:val="00D31487"/>
    <w:rsid w:val="00D33214"/>
    <w:rsid w:val="00D33D57"/>
    <w:rsid w:val="00D356CF"/>
    <w:rsid w:val="00D356D4"/>
    <w:rsid w:val="00D35704"/>
    <w:rsid w:val="00D402E3"/>
    <w:rsid w:val="00D40B33"/>
    <w:rsid w:val="00D411EA"/>
    <w:rsid w:val="00D41DD8"/>
    <w:rsid w:val="00D43DB1"/>
    <w:rsid w:val="00D445E4"/>
    <w:rsid w:val="00D447D2"/>
    <w:rsid w:val="00D4550B"/>
    <w:rsid w:val="00D46635"/>
    <w:rsid w:val="00D50D34"/>
    <w:rsid w:val="00D52A2D"/>
    <w:rsid w:val="00D52E41"/>
    <w:rsid w:val="00D52EC4"/>
    <w:rsid w:val="00D608A3"/>
    <w:rsid w:val="00D614CD"/>
    <w:rsid w:val="00D618EB"/>
    <w:rsid w:val="00D621A2"/>
    <w:rsid w:val="00D64FBC"/>
    <w:rsid w:val="00D65579"/>
    <w:rsid w:val="00D6657C"/>
    <w:rsid w:val="00D668B7"/>
    <w:rsid w:val="00D67906"/>
    <w:rsid w:val="00D67C98"/>
    <w:rsid w:val="00D70F52"/>
    <w:rsid w:val="00D7118B"/>
    <w:rsid w:val="00D726C4"/>
    <w:rsid w:val="00D731CB"/>
    <w:rsid w:val="00D738BA"/>
    <w:rsid w:val="00D74366"/>
    <w:rsid w:val="00D76AA6"/>
    <w:rsid w:val="00D778EC"/>
    <w:rsid w:val="00D815C6"/>
    <w:rsid w:val="00D82325"/>
    <w:rsid w:val="00D82762"/>
    <w:rsid w:val="00D829F0"/>
    <w:rsid w:val="00D905B2"/>
    <w:rsid w:val="00D92324"/>
    <w:rsid w:val="00D92ED6"/>
    <w:rsid w:val="00D9353C"/>
    <w:rsid w:val="00DA1E26"/>
    <w:rsid w:val="00DA29F4"/>
    <w:rsid w:val="00DA3E9A"/>
    <w:rsid w:val="00DA4D3B"/>
    <w:rsid w:val="00DB0A9F"/>
    <w:rsid w:val="00DB0FB0"/>
    <w:rsid w:val="00DB1CE2"/>
    <w:rsid w:val="00DB21F5"/>
    <w:rsid w:val="00DB517B"/>
    <w:rsid w:val="00DB597F"/>
    <w:rsid w:val="00DB6AA4"/>
    <w:rsid w:val="00DB775F"/>
    <w:rsid w:val="00DC04F9"/>
    <w:rsid w:val="00DC131A"/>
    <w:rsid w:val="00DC142C"/>
    <w:rsid w:val="00DC157C"/>
    <w:rsid w:val="00DC2517"/>
    <w:rsid w:val="00DC325A"/>
    <w:rsid w:val="00DC3774"/>
    <w:rsid w:val="00DC49F0"/>
    <w:rsid w:val="00DC50CB"/>
    <w:rsid w:val="00DC7BAE"/>
    <w:rsid w:val="00DD07AA"/>
    <w:rsid w:val="00DD1A6C"/>
    <w:rsid w:val="00DD1EF6"/>
    <w:rsid w:val="00DD2CF2"/>
    <w:rsid w:val="00DD58D7"/>
    <w:rsid w:val="00DD5FAB"/>
    <w:rsid w:val="00DD7520"/>
    <w:rsid w:val="00DD777F"/>
    <w:rsid w:val="00DE357A"/>
    <w:rsid w:val="00DE58A7"/>
    <w:rsid w:val="00DE6CCD"/>
    <w:rsid w:val="00DE748A"/>
    <w:rsid w:val="00DE7B5F"/>
    <w:rsid w:val="00DE7D6C"/>
    <w:rsid w:val="00DE7FD2"/>
    <w:rsid w:val="00DF03AA"/>
    <w:rsid w:val="00DF0B80"/>
    <w:rsid w:val="00DF0C82"/>
    <w:rsid w:val="00DF0D68"/>
    <w:rsid w:val="00DF0F67"/>
    <w:rsid w:val="00DF1F7D"/>
    <w:rsid w:val="00DF1FF9"/>
    <w:rsid w:val="00DF2248"/>
    <w:rsid w:val="00DF2746"/>
    <w:rsid w:val="00DF34E7"/>
    <w:rsid w:val="00DF43EE"/>
    <w:rsid w:val="00DF5E05"/>
    <w:rsid w:val="00DF6D15"/>
    <w:rsid w:val="00DF7CB3"/>
    <w:rsid w:val="00E00597"/>
    <w:rsid w:val="00E00D7D"/>
    <w:rsid w:val="00E01315"/>
    <w:rsid w:val="00E0255D"/>
    <w:rsid w:val="00E0302A"/>
    <w:rsid w:val="00E03139"/>
    <w:rsid w:val="00E052C2"/>
    <w:rsid w:val="00E059D6"/>
    <w:rsid w:val="00E05F0F"/>
    <w:rsid w:val="00E06B75"/>
    <w:rsid w:val="00E115EF"/>
    <w:rsid w:val="00E131D1"/>
    <w:rsid w:val="00E1374C"/>
    <w:rsid w:val="00E14B2B"/>
    <w:rsid w:val="00E151B2"/>
    <w:rsid w:val="00E1616B"/>
    <w:rsid w:val="00E16519"/>
    <w:rsid w:val="00E17211"/>
    <w:rsid w:val="00E17383"/>
    <w:rsid w:val="00E2101B"/>
    <w:rsid w:val="00E210DC"/>
    <w:rsid w:val="00E21654"/>
    <w:rsid w:val="00E22908"/>
    <w:rsid w:val="00E23575"/>
    <w:rsid w:val="00E238CC"/>
    <w:rsid w:val="00E2640E"/>
    <w:rsid w:val="00E2681D"/>
    <w:rsid w:val="00E27D56"/>
    <w:rsid w:val="00E27EE0"/>
    <w:rsid w:val="00E31970"/>
    <w:rsid w:val="00E31CD8"/>
    <w:rsid w:val="00E32556"/>
    <w:rsid w:val="00E34372"/>
    <w:rsid w:val="00E407DD"/>
    <w:rsid w:val="00E45395"/>
    <w:rsid w:val="00E4543D"/>
    <w:rsid w:val="00E471FC"/>
    <w:rsid w:val="00E507E4"/>
    <w:rsid w:val="00E50ACE"/>
    <w:rsid w:val="00E51942"/>
    <w:rsid w:val="00E526EB"/>
    <w:rsid w:val="00E53601"/>
    <w:rsid w:val="00E54142"/>
    <w:rsid w:val="00E542DA"/>
    <w:rsid w:val="00E54379"/>
    <w:rsid w:val="00E55496"/>
    <w:rsid w:val="00E56816"/>
    <w:rsid w:val="00E56E1D"/>
    <w:rsid w:val="00E57121"/>
    <w:rsid w:val="00E60466"/>
    <w:rsid w:val="00E6078D"/>
    <w:rsid w:val="00E60EEA"/>
    <w:rsid w:val="00E610C6"/>
    <w:rsid w:val="00E61790"/>
    <w:rsid w:val="00E62BDB"/>
    <w:rsid w:val="00E64240"/>
    <w:rsid w:val="00E65AF6"/>
    <w:rsid w:val="00E6736A"/>
    <w:rsid w:val="00E70226"/>
    <w:rsid w:val="00E719E0"/>
    <w:rsid w:val="00E72CAE"/>
    <w:rsid w:val="00E75725"/>
    <w:rsid w:val="00E75EEC"/>
    <w:rsid w:val="00E769C1"/>
    <w:rsid w:val="00E76BF0"/>
    <w:rsid w:val="00E7758F"/>
    <w:rsid w:val="00E7775F"/>
    <w:rsid w:val="00E777A6"/>
    <w:rsid w:val="00E77D7F"/>
    <w:rsid w:val="00E80C0D"/>
    <w:rsid w:val="00E83801"/>
    <w:rsid w:val="00E83ADD"/>
    <w:rsid w:val="00E8484F"/>
    <w:rsid w:val="00E85739"/>
    <w:rsid w:val="00E85A61"/>
    <w:rsid w:val="00E85FF1"/>
    <w:rsid w:val="00E86098"/>
    <w:rsid w:val="00E86F3B"/>
    <w:rsid w:val="00E87B41"/>
    <w:rsid w:val="00E90AA1"/>
    <w:rsid w:val="00E911D9"/>
    <w:rsid w:val="00E93A9A"/>
    <w:rsid w:val="00E94FA0"/>
    <w:rsid w:val="00E966EA"/>
    <w:rsid w:val="00EA01F2"/>
    <w:rsid w:val="00EA10E8"/>
    <w:rsid w:val="00EA3C5D"/>
    <w:rsid w:val="00EA3FB1"/>
    <w:rsid w:val="00EA4664"/>
    <w:rsid w:val="00EA48D0"/>
    <w:rsid w:val="00EA5A31"/>
    <w:rsid w:val="00EA5D45"/>
    <w:rsid w:val="00EA5DD1"/>
    <w:rsid w:val="00EA6086"/>
    <w:rsid w:val="00EA64EC"/>
    <w:rsid w:val="00EA6C95"/>
    <w:rsid w:val="00EA72AA"/>
    <w:rsid w:val="00EB0218"/>
    <w:rsid w:val="00EB0CAA"/>
    <w:rsid w:val="00EB1ED9"/>
    <w:rsid w:val="00EB2E95"/>
    <w:rsid w:val="00EB4FDC"/>
    <w:rsid w:val="00EB5925"/>
    <w:rsid w:val="00EB6D93"/>
    <w:rsid w:val="00EB74D2"/>
    <w:rsid w:val="00EC1B06"/>
    <w:rsid w:val="00EC2AF2"/>
    <w:rsid w:val="00EC2CAE"/>
    <w:rsid w:val="00EC3ABD"/>
    <w:rsid w:val="00EC3D91"/>
    <w:rsid w:val="00EC44DE"/>
    <w:rsid w:val="00EC5086"/>
    <w:rsid w:val="00EC6D2F"/>
    <w:rsid w:val="00ED0DAA"/>
    <w:rsid w:val="00ED2121"/>
    <w:rsid w:val="00ED42D4"/>
    <w:rsid w:val="00ED685D"/>
    <w:rsid w:val="00EE0224"/>
    <w:rsid w:val="00EE0299"/>
    <w:rsid w:val="00EE13EE"/>
    <w:rsid w:val="00EE1B9D"/>
    <w:rsid w:val="00EE2B1A"/>
    <w:rsid w:val="00EE3633"/>
    <w:rsid w:val="00EE4933"/>
    <w:rsid w:val="00EE718A"/>
    <w:rsid w:val="00EE7218"/>
    <w:rsid w:val="00EE7E0C"/>
    <w:rsid w:val="00EF2992"/>
    <w:rsid w:val="00EF316B"/>
    <w:rsid w:val="00EF5128"/>
    <w:rsid w:val="00F028EA"/>
    <w:rsid w:val="00F04312"/>
    <w:rsid w:val="00F05301"/>
    <w:rsid w:val="00F05447"/>
    <w:rsid w:val="00F057B9"/>
    <w:rsid w:val="00F064D9"/>
    <w:rsid w:val="00F06867"/>
    <w:rsid w:val="00F0779B"/>
    <w:rsid w:val="00F07C3D"/>
    <w:rsid w:val="00F07EBC"/>
    <w:rsid w:val="00F10877"/>
    <w:rsid w:val="00F12C6E"/>
    <w:rsid w:val="00F13604"/>
    <w:rsid w:val="00F14145"/>
    <w:rsid w:val="00F15DBC"/>
    <w:rsid w:val="00F16633"/>
    <w:rsid w:val="00F200A1"/>
    <w:rsid w:val="00F20489"/>
    <w:rsid w:val="00F204A1"/>
    <w:rsid w:val="00F206D8"/>
    <w:rsid w:val="00F25C35"/>
    <w:rsid w:val="00F25D45"/>
    <w:rsid w:val="00F27398"/>
    <w:rsid w:val="00F27524"/>
    <w:rsid w:val="00F27B84"/>
    <w:rsid w:val="00F30265"/>
    <w:rsid w:val="00F3274F"/>
    <w:rsid w:val="00F33A64"/>
    <w:rsid w:val="00F33C8F"/>
    <w:rsid w:val="00F34578"/>
    <w:rsid w:val="00F34CC6"/>
    <w:rsid w:val="00F34FE6"/>
    <w:rsid w:val="00F35FCD"/>
    <w:rsid w:val="00F368CA"/>
    <w:rsid w:val="00F374D8"/>
    <w:rsid w:val="00F37A1B"/>
    <w:rsid w:val="00F40835"/>
    <w:rsid w:val="00F40F5A"/>
    <w:rsid w:val="00F44E63"/>
    <w:rsid w:val="00F45EBF"/>
    <w:rsid w:val="00F50E8E"/>
    <w:rsid w:val="00F512B6"/>
    <w:rsid w:val="00F5143F"/>
    <w:rsid w:val="00F52B50"/>
    <w:rsid w:val="00F54B04"/>
    <w:rsid w:val="00F54EF0"/>
    <w:rsid w:val="00F55064"/>
    <w:rsid w:val="00F5541D"/>
    <w:rsid w:val="00F56220"/>
    <w:rsid w:val="00F574FE"/>
    <w:rsid w:val="00F6025E"/>
    <w:rsid w:val="00F6071F"/>
    <w:rsid w:val="00F61427"/>
    <w:rsid w:val="00F628F3"/>
    <w:rsid w:val="00F635B2"/>
    <w:rsid w:val="00F636E0"/>
    <w:rsid w:val="00F63D06"/>
    <w:rsid w:val="00F657E9"/>
    <w:rsid w:val="00F71861"/>
    <w:rsid w:val="00F71892"/>
    <w:rsid w:val="00F71AEF"/>
    <w:rsid w:val="00F73FA0"/>
    <w:rsid w:val="00F751CD"/>
    <w:rsid w:val="00F76A3D"/>
    <w:rsid w:val="00F76E5A"/>
    <w:rsid w:val="00F819D1"/>
    <w:rsid w:val="00F82404"/>
    <w:rsid w:val="00F82E93"/>
    <w:rsid w:val="00F8432D"/>
    <w:rsid w:val="00F84807"/>
    <w:rsid w:val="00F84934"/>
    <w:rsid w:val="00F855F9"/>
    <w:rsid w:val="00F858BC"/>
    <w:rsid w:val="00F91ADE"/>
    <w:rsid w:val="00F91ECD"/>
    <w:rsid w:val="00F929BA"/>
    <w:rsid w:val="00F945BE"/>
    <w:rsid w:val="00F94CF5"/>
    <w:rsid w:val="00F96D3F"/>
    <w:rsid w:val="00FA1977"/>
    <w:rsid w:val="00FA1DB3"/>
    <w:rsid w:val="00FA3BBE"/>
    <w:rsid w:val="00FA3C3E"/>
    <w:rsid w:val="00FA3D48"/>
    <w:rsid w:val="00FA3FB2"/>
    <w:rsid w:val="00FA7302"/>
    <w:rsid w:val="00FA7BC8"/>
    <w:rsid w:val="00FA7EAA"/>
    <w:rsid w:val="00FB080E"/>
    <w:rsid w:val="00FB1298"/>
    <w:rsid w:val="00FB2248"/>
    <w:rsid w:val="00FB295A"/>
    <w:rsid w:val="00FB33E4"/>
    <w:rsid w:val="00FB3D3F"/>
    <w:rsid w:val="00FB480A"/>
    <w:rsid w:val="00FB4DA3"/>
    <w:rsid w:val="00FB4DF1"/>
    <w:rsid w:val="00FB66C6"/>
    <w:rsid w:val="00FB67F1"/>
    <w:rsid w:val="00FB7BBD"/>
    <w:rsid w:val="00FC0218"/>
    <w:rsid w:val="00FC028A"/>
    <w:rsid w:val="00FC1DBB"/>
    <w:rsid w:val="00FC22F5"/>
    <w:rsid w:val="00FC3689"/>
    <w:rsid w:val="00FC380B"/>
    <w:rsid w:val="00FC4F21"/>
    <w:rsid w:val="00FC592D"/>
    <w:rsid w:val="00FC7455"/>
    <w:rsid w:val="00FC7DB1"/>
    <w:rsid w:val="00FC7E62"/>
    <w:rsid w:val="00FD1EB3"/>
    <w:rsid w:val="00FD219A"/>
    <w:rsid w:val="00FD2B36"/>
    <w:rsid w:val="00FD3DF8"/>
    <w:rsid w:val="00FD57E6"/>
    <w:rsid w:val="00FE030D"/>
    <w:rsid w:val="00FE14BB"/>
    <w:rsid w:val="00FE2332"/>
    <w:rsid w:val="00FE35B7"/>
    <w:rsid w:val="00FE3E35"/>
    <w:rsid w:val="00FE3F64"/>
    <w:rsid w:val="00FE5025"/>
    <w:rsid w:val="00FE6F31"/>
    <w:rsid w:val="00FF0F08"/>
    <w:rsid w:val="00FF32BB"/>
    <w:rsid w:val="00FF4846"/>
    <w:rsid w:val="00FF6493"/>
    <w:rsid w:val="00FF6E6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544C49"/>
  <w15:chartTrackingRefBased/>
  <w15:docId w15:val="{2C96B5B4-8D84-4A08-B660-F638DBB9B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178A4"/>
    <w:pPr>
      <w:widowControl w:val="0"/>
      <w:spacing w:line="480" w:lineRule="auto"/>
      <w:jc w:val="both"/>
    </w:pPr>
    <w:rPr>
      <w:rFonts w:ascii="Times New Roman" w:eastAsia="標楷體" w:hAnsi="Times New Roman"/>
    </w:rPr>
  </w:style>
  <w:style w:type="paragraph" w:styleId="1">
    <w:name w:val="heading 1"/>
    <w:basedOn w:val="a"/>
    <w:next w:val="a"/>
    <w:link w:val="10"/>
    <w:uiPriority w:val="9"/>
    <w:qFormat/>
    <w:rsid w:val="004F3E87"/>
    <w:pPr>
      <w:keepNext/>
      <w:spacing w:after="160" w:line="259" w:lineRule="auto"/>
      <w:outlineLvl w:val="0"/>
    </w:pPr>
    <w:rPr>
      <w:rFonts w:cstheme="majorBidi"/>
      <w:b/>
      <w:bCs/>
      <w:kern w:val="52"/>
      <w:sz w:val="32"/>
      <w:szCs w:val="52"/>
    </w:rPr>
  </w:style>
  <w:style w:type="paragraph" w:styleId="2">
    <w:name w:val="heading 2"/>
    <w:basedOn w:val="a"/>
    <w:next w:val="a"/>
    <w:link w:val="20"/>
    <w:uiPriority w:val="9"/>
    <w:unhideWhenUsed/>
    <w:qFormat/>
    <w:rsid w:val="002A336E"/>
    <w:pPr>
      <w:keepNext/>
      <w:spacing w:before="120" w:after="160" w:line="259" w:lineRule="auto"/>
      <w:outlineLvl w:val="1"/>
    </w:pPr>
    <w:rPr>
      <w:rFonts w:cstheme="majorBidi"/>
      <w:b/>
      <w:bCs/>
      <w:sz w:val="28"/>
      <w:szCs w:val="48"/>
    </w:rPr>
  </w:style>
  <w:style w:type="paragraph" w:styleId="3">
    <w:name w:val="heading 3"/>
    <w:basedOn w:val="a"/>
    <w:next w:val="a"/>
    <w:link w:val="30"/>
    <w:uiPriority w:val="9"/>
    <w:unhideWhenUsed/>
    <w:qFormat/>
    <w:rsid w:val="00A87527"/>
    <w:pPr>
      <w:keepNext/>
      <w:spacing w:line="259" w:lineRule="auto"/>
      <w:outlineLvl w:val="2"/>
    </w:pPr>
    <w:rPr>
      <w:rFonts w:eastAsiaTheme="majorEastAsia" w:cstheme="majorBidi"/>
      <w:b/>
      <w:bCs/>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4F3E87"/>
    <w:rPr>
      <w:rFonts w:ascii="Times New Roman" w:eastAsia="標楷體" w:hAnsi="Times New Roman" w:cstheme="majorBidi"/>
      <w:b/>
      <w:bCs/>
      <w:kern w:val="52"/>
      <w:sz w:val="32"/>
      <w:szCs w:val="52"/>
    </w:rPr>
  </w:style>
  <w:style w:type="character" w:customStyle="1" w:styleId="20">
    <w:name w:val="標題 2 字元"/>
    <w:basedOn w:val="a0"/>
    <w:link w:val="2"/>
    <w:uiPriority w:val="9"/>
    <w:rsid w:val="002A336E"/>
    <w:rPr>
      <w:rFonts w:ascii="Times New Roman" w:eastAsia="標楷體" w:hAnsi="Times New Roman" w:cstheme="majorBidi"/>
      <w:b/>
      <w:bCs/>
      <w:sz w:val="28"/>
      <w:szCs w:val="48"/>
    </w:rPr>
  </w:style>
  <w:style w:type="paragraph" w:styleId="a3">
    <w:name w:val="List Paragraph"/>
    <w:basedOn w:val="a"/>
    <w:uiPriority w:val="34"/>
    <w:qFormat/>
    <w:rsid w:val="0043281A"/>
    <w:pPr>
      <w:ind w:leftChars="200" w:left="480"/>
    </w:pPr>
  </w:style>
  <w:style w:type="paragraph" w:styleId="a4">
    <w:name w:val="header"/>
    <w:basedOn w:val="a"/>
    <w:link w:val="a5"/>
    <w:uiPriority w:val="99"/>
    <w:unhideWhenUsed/>
    <w:rsid w:val="006B1661"/>
    <w:pPr>
      <w:tabs>
        <w:tab w:val="center" w:pos="4153"/>
        <w:tab w:val="right" w:pos="8306"/>
      </w:tabs>
      <w:snapToGrid w:val="0"/>
    </w:pPr>
    <w:rPr>
      <w:sz w:val="20"/>
      <w:szCs w:val="20"/>
    </w:rPr>
  </w:style>
  <w:style w:type="character" w:customStyle="1" w:styleId="a5">
    <w:name w:val="頁首 字元"/>
    <w:basedOn w:val="a0"/>
    <w:link w:val="a4"/>
    <w:uiPriority w:val="99"/>
    <w:rsid w:val="006B1661"/>
    <w:rPr>
      <w:rFonts w:ascii="Times New Roman" w:eastAsia="標楷體" w:hAnsi="Times New Roman"/>
      <w:sz w:val="20"/>
      <w:szCs w:val="20"/>
    </w:rPr>
  </w:style>
  <w:style w:type="paragraph" w:styleId="a6">
    <w:name w:val="footer"/>
    <w:basedOn w:val="a"/>
    <w:link w:val="a7"/>
    <w:uiPriority w:val="99"/>
    <w:unhideWhenUsed/>
    <w:rsid w:val="006B1661"/>
    <w:pPr>
      <w:tabs>
        <w:tab w:val="center" w:pos="4153"/>
        <w:tab w:val="right" w:pos="8306"/>
      </w:tabs>
      <w:snapToGrid w:val="0"/>
    </w:pPr>
    <w:rPr>
      <w:sz w:val="20"/>
      <w:szCs w:val="20"/>
    </w:rPr>
  </w:style>
  <w:style w:type="character" w:customStyle="1" w:styleId="a7">
    <w:name w:val="頁尾 字元"/>
    <w:basedOn w:val="a0"/>
    <w:link w:val="a6"/>
    <w:uiPriority w:val="99"/>
    <w:rsid w:val="006B1661"/>
    <w:rPr>
      <w:rFonts w:ascii="Times New Roman" w:eastAsia="標楷體" w:hAnsi="Times New Roman"/>
      <w:sz w:val="20"/>
      <w:szCs w:val="20"/>
    </w:rPr>
  </w:style>
  <w:style w:type="paragraph" w:customStyle="1" w:styleId="EndNoteBibliographyTitle">
    <w:name w:val="EndNote Bibliography Title"/>
    <w:basedOn w:val="a"/>
    <w:link w:val="EndNoteBibliographyTitle0"/>
    <w:rsid w:val="0004175B"/>
    <w:pPr>
      <w:jc w:val="center"/>
    </w:pPr>
    <w:rPr>
      <w:rFonts w:cs="Times New Roman"/>
      <w:noProof/>
    </w:rPr>
  </w:style>
  <w:style w:type="character" w:customStyle="1" w:styleId="EndNoteBibliographyTitle0">
    <w:name w:val="EndNote Bibliography Title 字元"/>
    <w:basedOn w:val="a0"/>
    <w:link w:val="EndNoteBibliographyTitle"/>
    <w:rsid w:val="0004175B"/>
    <w:rPr>
      <w:rFonts w:ascii="Times New Roman" w:eastAsia="標楷體" w:hAnsi="Times New Roman" w:cs="Times New Roman"/>
      <w:noProof/>
    </w:rPr>
  </w:style>
  <w:style w:type="paragraph" w:customStyle="1" w:styleId="EndNoteBibliography">
    <w:name w:val="EndNote Bibliography"/>
    <w:basedOn w:val="a"/>
    <w:link w:val="EndNoteBibliography0"/>
    <w:rsid w:val="0004175B"/>
    <w:pPr>
      <w:spacing w:line="240" w:lineRule="auto"/>
    </w:pPr>
    <w:rPr>
      <w:rFonts w:cs="Times New Roman"/>
      <w:noProof/>
    </w:rPr>
  </w:style>
  <w:style w:type="character" w:customStyle="1" w:styleId="EndNoteBibliography0">
    <w:name w:val="EndNote Bibliography 字元"/>
    <w:basedOn w:val="a0"/>
    <w:link w:val="EndNoteBibliography"/>
    <w:rsid w:val="0004175B"/>
    <w:rPr>
      <w:rFonts w:ascii="Times New Roman" w:eastAsia="標楷體" w:hAnsi="Times New Roman" w:cs="Times New Roman"/>
      <w:noProof/>
    </w:rPr>
  </w:style>
  <w:style w:type="character" w:styleId="a8">
    <w:name w:val="Hyperlink"/>
    <w:basedOn w:val="a0"/>
    <w:uiPriority w:val="99"/>
    <w:unhideWhenUsed/>
    <w:rsid w:val="0004175B"/>
    <w:rPr>
      <w:color w:val="0563C1" w:themeColor="hyperlink"/>
      <w:u w:val="single"/>
    </w:rPr>
  </w:style>
  <w:style w:type="paragraph" w:styleId="a9">
    <w:name w:val="caption"/>
    <w:basedOn w:val="a"/>
    <w:next w:val="a"/>
    <w:uiPriority w:val="35"/>
    <w:unhideWhenUsed/>
    <w:qFormat/>
    <w:rsid w:val="002037EF"/>
    <w:pPr>
      <w:jc w:val="center"/>
    </w:pPr>
    <w:rPr>
      <w:sz w:val="20"/>
      <w:szCs w:val="20"/>
    </w:rPr>
  </w:style>
  <w:style w:type="table" w:styleId="aa">
    <w:name w:val="Table Grid"/>
    <w:basedOn w:val="a1"/>
    <w:uiPriority w:val="39"/>
    <w:rsid w:val="000009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標題 3 字元"/>
    <w:basedOn w:val="a0"/>
    <w:link w:val="3"/>
    <w:uiPriority w:val="9"/>
    <w:rsid w:val="00A87527"/>
    <w:rPr>
      <w:rFonts w:ascii="Times New Roman" w:eastAsiaTheme="majorEastAsia" w:hAnsi="Times New Roman" w:cstheme="majorBidi"/>
      <w:b/>
      <w:bCs/>
      <w:szCs w:val="36"/>
    </w:rPr>
  </w:style>
  <w:style w:type="character" w:styleId="ab">
    <w:name w:val="Placeholder Text"/>
    <w:basedOn w:val="a0"/>
    <w:uiPriority w:val="99"/>
    <w:semiHidden/>
    <w:rsid w:val="007C343D"/>
    <w:rPr>
      <w:color w:val="808080"/>
    </w:rPr>
  </w:style>
  <w:style w:type="paragraph" w:styleId="ac">
    <w:name w:val="Balloon Text"/>
    <w:basedOn w:val="a"/>
    <w:link w:val="ad"/>
    <w:uiPriority w:val="99"/>
    <w:semiHidden/>
    <w:unhideWhenUsed/>
    <w:rsid w:val="00865ADB"/>
    <w:rPr>
      <w:rFonts w:ascii="Segoe UI" w:hAnsi="Segoe UI" w:cs="Segoe UI"/>
      <w:sz w:val="18"/>
      <w:szCs w:val="18"/>
    </w:rPr>
  </w:style>
  <w:style w:type="character" w:customStyle="1" w:styleId="ad">
    <w:name w:val="註解方塊文字 字元"/>
    <w:basedOn w:val="a0"/>
    <w:link w:val="ac"/>
    <w:uiPriority w:val="99"/>
    <w:semiHidden/>
    <w:rsid w:val="00865ADB"/>
    <w:rPr>
      <w:rFonts w:ascii="Segoe UI" w:eastAsia="標楷體" w:hAnsi="Segoe UI" w:cs="Segoe UI"/>
      <w:sz w:val="18"/>
      <w:szCs w:val="18"/>
    </w:rPr>
  </w:style>
  <w:style w:type="character" w:styleId="ae">
    <w:name w:val="annotation reference"/>
    <w:basedOn w:val="a0"/>
    <w:uiPriority w:val="99"/>
    <w:semiHidden/>
    <w:unhideWhenUsed/>
    <w:rsid w:val="00A27C28"/>
    <w:rPr>
      <w:sz w:val="16"/>
      <w:szCs w:val="16"/>
    </w:rPr>
  </w:style>
  <w:style w:type="paragraph" w:styleId="af">
    <w:name w:val="annotation text"/>
    <w:basedOn w:val="a"/>
    <w:link w:val="af0"/>
    <w:uiPriority w:val="99"/>
    <w:semiHidden/>
    <w:unhideWhenUsed/>
    <w:rsid w:val="00A27C28"/>
    <w:rPr>
      <w:sz w:val="20"/>
      <w:szCs w:val="20"/>
    </w:rPr>
  </w:style>
  <w:style w:type="character" w:customStyle="1" w:styleId="af0">
    <w:name w:val="註解文字 字元"/>
    <w:basedOn w:val="a0"/>
    <w:link w:val="af"/>
    <w:uiPriority w:val="99"/>
    <w:semiHidden/>
    <w:rsid w:val="00A27C28"/>
    <w:rPr>
      <w:rFonts w:ascii="Times New Roman" w:eastAsia="標楷體" w:hAnsi="Times New Roman"/>
      <w:sz w:val="20"/>
      <w:szCs w:val="20"/>
    </w:rPr>
  </w:style>
  <w:style w:type="paragraph" w:styleId="af1">
    <w:name w:val="annotation subject"/>
    <w:basedOn w:val="af"/>
    <w:next w:val="af"/>
    <w:link w:val="af2"/>
    <w:uiPriority w:val="99"/>
    <w:semiHidden/>
    <w:unhideWhenUsed/>
    <w:rsid w:val="00A27C28"/>
    <w:rPr>
      <w:b/>
      <w:bCs/>
    </w:rPr>
  </w:style>
  <w:style w:type="character" w:customStyle="1" w:styleId="af2">
    <w:name w:val="註解主旨 字元"/>
    <w:basedOn w:val="af0"/>
    <w:link w:val="af1"/>
    <w:uiPriority w:val="99"/>
    <w:semiHidden/>
    <w:rsid w:val="00A27C28"/>
    <w:rPr>
      <w:rFonts w:ascii="Times New Roman" w:eastAsia="標楷體" w:hAnsi="Times New Roman"/>
      <w:b/>
      <w:bCs/>
      <w:sz w:val="20"/>
      <w:szCs w:val="20"/>
    </w:rPr>
  </w:style>
  <w:style w:type="paragraph" w:styleId="af3">
    <w:name w:val="Revision"/>
    <w:hidden/>
    <w:uiPriority w:val="99"/>
    <w:semiHidden/>
    <w:rsid w:val="00A95D49"/>
    <w:rPr>
      <w:rFonts w:ascii="Times New Roman" w:eastAsia="標楷體" w:hAnsi="Times New Roman"/>
    </w:rPr>
  </w:style>
  <w:style w:type="paragraph" w:styleId="Web">
    <w:name w:val="Normal (Web)"/>
    <w:basedOn w:val="a"/>
    <w:uiPriority w:val="99"/>
    <w:semiHidden/>
    <w:unhideWhenUsed/>
    <w:rsid w:val="00B74494"/>
    <w:pPr>
      <w:widowControl/>
      <w:spacing w:before="100" w:beforeAutospacing="1" w:after="100" w:afterAutospacing="1"/>
      <w:jc w:val="left"/>
    </w:pPr>
    <w:rPr>
      <w:rFonts w:ascii="新細明體" w:eastAsia="新細明體" w:hAnsi="新細明體" w:cs="新細明體"/>
      <w:kern w:val="0"/>
      <w:szCs w:val="24"/>
    </w:rPr>
  </w:style>
  <w:style w:type="character" w:styleId="af4">
    <w:name w:val="FollowedHyperlink"/>
    <w:basedOn w:val="a0"/>
    <w:uiPriority w:val="99"/>
    <w:semiHidden/>
    <w:unhideWhenUsed/>
    <w:rsid w:val="00264F3D"/>
    <w:rPr>
      <w:color w:val="954F72" w:themeColor="followedHyperlink"/>
      <w:u w:val="single"/>
    </w:rPr>
  </w:style>
  <w:style w:type="paragraph" w:styleId="af5">
    <w:name w:val="footnote text"/>
    <w:basedOn w:val="a"/>
    <w:link w:val="af6"/>
    <w:uiPriority w:val="99"/>
    <w:semiHidden/>
    <w:unhideWhenUsed/>
    <w:rsid w:val="00B72FCD"/>
    <w:pPr>
      <w:spacing w:line="240" w:lineRule="auto"/>
    </w:pPr>
    <w:rPr>
      <w:sz w:val="20"/>
      <w:szCs w:val="20"/>
    </w:rPr>
  </w:style>
  <w:style w:type="character" w:customStyle="1" w:styleId="af6">
    <w:name w:val="註腳文字 字元"/>
    <w:basedOn w:val="a0"/>
    <w:link w:val="af5"/>
    <w:uiPriority w:val="99"/>
    <w:semiHidden/>
    <w:rsid w:val="00B72FCD"/>
    <w:rPr>
      <w:rFonts w:ascii="Times New Roman" w:eastAsia="標楷體" w:hAnsi="Times New Roman"/>
      <w:sz w:val="20"/>
      <w:szCs w:val="20"/>
    </w:rPr>
  </w:style>
  <w:style w:type="character" w:styleId="af7">
    <w:name w:val="footnote reference"/>
    <w:basedOn w:val="a0"/>
    <w:uiPriority w:val="99"/>
    <w:semiHidden/>
    <w:unhideWhenUsed/>
    <w:rsid w:val="00B72FC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github.com/mingchunNTU/Cake_Filterability_Simulator.git" TargetMode="Externa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mingchunNTU/Cake_Filterability_Simulator.gi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523F6-3CF2-436D-9621-E84FB5B31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41</Pages>
  <Words>18078</Words>
  <Characters>103048</Characters>
  <Application>Microsoft Office Word</Application>
  <DocSecurity>0</DocSecurity>
  <Lines>858</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Ming Chun</cp:lastModifiedBy>
  <cp:revision>12</cp:revision>
  <cp:lastPrinted>2023-12-30T07:40:00Z</cp:lastPrinted>
  <dcterms:created xsi:type="dcterms:W3CDTF">2023-12-30T08:02:00Z</dcterms:created>
  <dcterms:modified xsi:type="dcterms:W3CDTF">2024-01-16T07:42:00Z</dcterms:modified>
</cp:coreProperties>
</file>