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ECE5984 Homework2</w:t>
      </w:r>
    </w:p>
    <w:p w:rsidR="00000000" w:rsidDel="00000000" w:rsidP="00000000" w:rsidRDefault="00000000" w:rsidRPr="00000000" w14:paraId="00000002">
      <w:pPr>
        <w:jc w:val="right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소프트웨어학과 2022710836 김민근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Ridge 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(a).</w:t>
      </w:r>
    </w:p>
    <w:p w:rsidR="00000000" w:rsidDel="00000000" w:rsidP="00000000" w:rsidRDefault="00000000" w:rsidRPr="00000000" w14:paraId="00000005">
      <w:pPr>
        <w:jc w:val="center"/>
        <w:rPr>
          <w:rFonts w:ascii="Cambria Math" w:cs="Cambria Math" w:eastAsia="Cambria Math" w:hAnsi="Cambria Math"/>
        </w:rPr>
      </w:pPr>
      <m:oMath>
        <m:sSub>
          <m:e>
            <m:r>
              <m:t>θ</m:t>
            </m:r>
          </m:e>
          <m: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MAP</m:t>
                </m:r>
              </m:e>
            </m:d>
          </m:sub>
        </m:sSub>
        <m:r>
          <w:rPr>
            <w:rFonts w:ascii="Cambria Math" w:cs="Cambria Math" w:eastAsia="Cambria Math" w:hAnsi="Cambria Math"/>
          </w:rPr>
          <m:t xml:space="preserve">=argmax</m:t>
        </m:r>
        <m:r>
          <w:rPr/>
          <m:t xml:space="preserve"> </m:t>
        </m:r>
        <m:r>
          <w:rPr/>
          <m:t>θ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log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</m:d>
        <m:r>
          <w:rPr>
            <w:rFonts w:ascii="Cambria Math" w:cs="Cambria Math" w:eastAsia="Cambria Math" w:hAnsi="Cambria Math"/>
          </w:rPr>
          <m:t xml:space="preserve">=argmax</m:t>
        </m:r>
        <m:r>
          <w:rPr/>
          <m:t xml:space="preserve"> </m:t>
        </m:r>
        <m:r>
          <w:rPr/>
          <m:t>θ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log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>θ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e>
            </m:d>
          </m:den>
        </m:f>
        <m:r>
          <w:rPr>
            <w:rFonts w:ascii="Cambria Math" w:cs="Cambria Math" w:eastAsia="Cambria Math" w:hAnsi="Cambria Math"/>
          </w:rPr>
          <m:t xml:space="preserve"> =argmax</m:t>
        </m:r>
        <m:r>
          <w:rPr/>
          <m:t xml:space="preserve"> </m:t>
        </m:r>
        <m:r>
          <w:rPr/>
          <m:t>θ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log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= argmax</m:t>
        </m:r>
        <m:r>
          <w:rPr/>
          <m:t xml:space="preserve"> </m:t>
        </m:r>
        <m:r>
          <w:rPr/>
          <m:t>θ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log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 + log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log p(</w:t>
      </w:r>
      <m:oMath>
        <m:r>
          <m:t>θ</m:t>
        </m:r>
      </m:oMath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log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=logN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  <m:r>
              <w:rPr>
                <w:rFonts w:ascii="Cambria Math" w:cs="Cambria Math" w:eastAsia="Cambria Math" w:hAnsi="Cambria Math"/>
              </w:rPr>
              <m:t xml:space="preserve">;0,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γ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I</m:t>
            </m:r>
          </m:e>
        </m:d>
        <m:r>
          <w:rPr>
            <w:rFonts w:ascii="Cambria Math" w:cs="Cambria Math" w:eastAsia="Cambria Math" w:hAnsi="Cambria Math"/>
          </w:rPr>
          <m:t xml:space="preserve">=log</m:t>
        </m:r>
        <m:nary>
          <m:naryPr>
            <m:chr m:val="∏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 = 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</m:t>
            </m:r>
          </m:sup>
        </m:nary>
        <m:r>
          <w:rPr>
            <w:rFonts w:ascii="Cambria Math" w:cs="Cambria Math" w:eastAsia="Cambria Math" w:hAnsi="Cambria Math"/>
          </w:rPr>
          <m:t xml:space="preserve">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0,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γ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 log </m:t>
        </m:r>
        <m:nary>
          <m:naryPr>
            <m:chr m:val="∏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 = 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cs="Cambria Math" w:eastAsia="Cambria Math" w:hAnsi="Cambria Math"/>
          </w:rPr>
          <m:t xml:space="preserve">exp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0-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</m:t>
            </m:r>
          </m:sup>
        </m:nary>
        <m:r>
          <w:rPr>
            <w:rFonts w:ascii="Cambria Math" w:cs="Cambria Math" w:eastAsia="Cambria Math" w:hAnsi="Cambria Math"/>
          </w:rPr>
          <m:t xml:space="preserve">log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cs="Cambria Math" w:eastAsia="Cambria Math" w:hAnsi="Cambria Math"/>
          </w:rPr>
          <m:t xml:space="preserve">exp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>θ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e>
        </m:d>
        <m:r>
          <w:rPr>
            <w:rFonts w:ascii="Cambria Math" w:cs="Cambria Math" w:eastAsia="Cambria Math" w:hAnsi="Cambria Math"/>
          </w:rPr>
          <m:t>∝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γ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D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>θ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γ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/>
              <m:t xml:space="preserve">‖</m:t>
            </m:r>
            <m:r>
              <w:rPr/>
              <m:t>θ</m:t>
            </m:r>
            <m:r>
              <w:rPr/>
              <m:t xml:space="preserve">‖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log p(D|</w:t>
      </w:r>
      <m:oMath>
        <m:r>
          <m:t>θ</m:t>
        </m:r>
      </m:oMath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log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=log</m:t>
        </m:r>
        <m:nary>
          <m:naryPr>
            <m:chr m:val="∏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 = 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r>
          <w:rPr>
            <w:rFonts w:ascii="Cambria Math" w:cs="Cambria Math" w:eastAsia="Cambria Math" w:hAnsi="Cambria Math"/>
          </w:rPr>
          <m:t xml:space="preserve">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θ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</m:d>
              </m:sup>
            </m:sSup>
            <m:r>
              <w:rPr>
                <w:rFonts w:ascii="Cambria Math" w:cs="Cambria Math" w:eastAsia="Cambria Math" w:hAnsi="Cambria Math"/>
              </w:rPr>
              <m:t xml:space="preserve">,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log </m:t>
        </m:r>
        <m:nary>
          <m:naryPr>
            <m:chr m:val="∏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cs="Cambria Math" w:eastAsia="Cambria Math" w:hAnsi="Cambria Math"/>
          </w:rPr>
          <m:t xml:space="preserve">exp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r>
          <w:rPr>
            <w:rFonts w:ascii="Cambria Math" w:cs="Cambria Math" w:eastAsia="Cambria Math" w:hAnsi="Cambria Math"/>
          </w:rPr>
          <m:t xml:space="preserve">log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cs="Cambria Math" w:eastAsia="Cambria Math" w:hAnsi="Cambria Math"/>
          </w:rPr>
          <m:t xml:space="preserve">exp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 ∝-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log p(</w:t>
      </w:r>
      <m:oMath>
        <m:r>
          <m:t>θ</m:t>
        </m:r>
      </m:oMath>
      <w:r w:rsidDel="00000000" w:rsidR="00000000" w:rsidRPr="00000000">
        <w:rPr>
          <w:rtl w:val="0"/>
        </w:rPr>
        <w:t xml:space="preserve">)+ p(D|</w:t>
      </w:r>
      <m:oMath>
        <m:r>
          <m:t>θ</m:t>
        </m:r>
      </m:oMath>
      <w:r w:rsidDel="00000000" w:rsidR="00000000" w:rsidRPr="00000000">
        <w:rPr>
          <w:rtl w:val="0"/>
        </w:rPr>
        <w:t xml:space="preserve">) ,</w:t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argmax</m:t>
        </m:r>
        <m:r>
          <w:rPr/>
          <m:t xml:space="preserve"> </m:t>
        </m:r>
        <m:r>
          <w:rPr/>
          <m:t>θ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log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 + log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 argmax</m:t>
        </m:r>
        <m:r>
          <w:rPr/>
          <m:t xml:space="preserve"> </m:t>
        </m:r>
        <m:r>
          <w:rPr/>
          <m:t>θ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γ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/>
              <m:t xml:space="preserve">‖</m:t>
            </m:r>
            <m:r>
              <w:rPr/>
              <m:t>θ</m:t>
            </m:r>
            <m:r>
              <w:rPr/>
              <m:t xml:space="preserve">‖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 argmax</m:t>
        </m:r>
        <m:r>
          <w:rPr/>
          <m:t xml:space="preserve"> </m:t>
        </m:r>
        <m:r>
          <w:rPr/>
          <m:t>θ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-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r>
          <w:rPr>
            <w:rFonts w:ascii="Cambria Math" w:cs="Cambria Math" w:eastAsia="Cambria Math" w:hAnsi="Cambria Math"/>
          </w:rPr>
          <m:t>λ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/>
              <m:t xml:space="preserve">‖</m:t>
            </m:r>
            <m:r>
              <w:rPr/>
              <m:t>θ</m:t>
            </m:r>
            <m:r>
              <w:rPr/>
              <m:t xml:space="preserve">‖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 argmin</m:t>
        </m:r>
        <m:r>
          <w:rPr/>
          <m:t xml:space="preserve"> </m:t>
        </m:r>
        <m:r>
          <w:rPr/>
          <m:t>θ</m:t>
        </m:r>
        <m:r>
          <w:rPr/>
          <m:t xml:space="preserve">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+λ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/>
              <m:t xml:space="preserve">‖</m:t>
            </m:r>
            <m:r>
              <w:rPr/>
              <m:t>θ</m:t>
            </m:r>
            <m:r>
              <w:rPr/>
              <m:t xml:space="preserve">‖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(b).</w:t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Let   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+λ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/>
              <m:t xml:space="preserve">‖</m:t>
            </m:r>
            <m:r>
              <w:rPr/>
              <m:t>θ</m:t>
            </m:r>
            <m:r>
              <w:rPr/>
              <m:t xml:space="preserve">‖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the design matrix notation,</w:t>
      </w:r>
    </w:p>
    <w:p w:rsidR="00000000" w:rsidDel="00000000" w:rsidP="00000000" w:rsidRDefault="00000000" w:rsidRPr="00000000" w14:paraId="0000001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y-X</m:t>
                </m:r>
                <m:r>
                  <w:rPr>
                    <w:rFonts w:ascii="Cambria Math" w:cs="Cambria Math" w:eastAsia="Cambria Math" w:hAnsi="Cambria Math"/>
                  </w:rPr>
                  <m:t>θ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y-X</m:t>
            </m:r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r>
          <w:rPr>
            <w:rFonts w:ascii="Cambria Math" w:cs="Cambria Math" w:eastAsia="Cambria Math" w:hAnsi="Cambria Math"/>
          </w:rPr>
          <m:t>λ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θ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mbria Math" w:cs="Cambria Math" w:eastAsia="Cambria Math" w:hAnsi="Cambria Math"/>
        </w:rPr>
      </w:pPr>
      <m:oMath>
        <m:sSub>
          <m:e>
            <m:r>
              <m:t>∇</m:t>
            </m:r>
          </m:e>
          <m:sub>
            <m:r>
              <m:t>θ</m:t>
            </m:r>
          </m:sub>
        </m:sSub>
        <m:r>
          <w:rPr>
            <w:rFonts w:ascii="Cambria Math" w:cs="Cambria Math" w:eastAsia="Cambria Math" w:hAnsi="Cambria Math"/>
          </w:rPr>
          <m:t xml:space="preserve">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X</m:t>
        </m:r>
        <m:r>
          <w:rPr>
            <w:rFonts w:ascii="Cambria Math" w:cs="Cambria Math" w:eastAsia="Cambria Math" w:hAnsi="Cambria Math"/>
          </w:rPr>
          <m:t>θ</m:t>
        </m:r>
        <m:r>
          <w:rPr>
            <w:rFonts w:ascii="Cambria Math" w:cs="Cambria Math" w:eastAsia="Cambria Math" w:hAnsi="Cambria Math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y+λ</m:t>
        </m:r>
        <m:r>
          <w:rPr>
            <w:rFonts w:ascii="Cambria Math" w:cs="Cambria Math" w:eastAsia="Cambria Math" w:hAnsi="Cambria Math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</w:t>
      </w:r>
      <m:oMath>
        <m:sSub>
          <m:e>
            <m:r>
              <m:t>∇</m:t>
            </m:r>
          </m:e>
          <m:sub>
            <m:r>
              <m:t>θ</m:t>
            </m:r>
          </m:sub>
        </m:sSub>
        <m:r>
          <w:rPr>
            <w:rFonts w:ascii="Cambria Math" w:cs="Cambria Math" w:eastAsia="Cambria Math" w:hAnsi="Cambria Math"/>
          </w:rPr>
          <m:t xml:space="preserve">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θ</m:t>
            </m:r>
          </m:e>
        </m:d>
        <m:r>
          <w:rPr>
            <w:rFonts w:ascii="Cambria Math" w:cs="Cambria Math" w:eastAsia="Cambria Math" w:hAnsi="Cambria Math"/>
          </w:rPr>
          <m:t xml:space="preserve"> = 0,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Xθ-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y+λθ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X+λI</m:t>
            </m:r>
          </m:e>
        </m:d>
        <m:r>
          <w:rPr>
            <w:rFonts w:ascii="Cambria Math" w:cs="Cambria Math" w:eastAsia="Cambria Math" w:hAnsi="Cambria Math"/>
          </w:rPr>
          <m:t xml:space="preserve">θ=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θ=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X+λI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(c).</w:t>
      </w:r>
    </w:p>
    <w:p w:rsidR="00000000" w:rsidDel="00000000" w:rsidP="00000000" w:rsidRDefault="00000000" w:rsidRPr="00000000" w14:paraId="0000001F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Let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  <m:r>
              <w:rPr/>
              <m:t xml:space="preserve"> 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>λ</m:t>
                </m:r>
              </m:e>
            </m:rad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n×n</m:t>
                </m:r>
              </m:sub>
            </m:sSub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n×1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ordinary least squares regression,</w:t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</w:rPr>
      </w:pPr>
      <m:oMath>
        <m:acc>
          <m:accPr>
            <m:chr m:val="̂"/>
          </m:accPr>
          <m:e>
            <m:r>
              <m:t>θ</m:t>
            </m:r>
          </m:e>
        </m:acc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acc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acc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acc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Let 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acc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</w:rPr>
          <m:t xml:space="preserve"> 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X+λI,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 </m:t>
            </m:r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acc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</w:rPr>
          <m:t xml:space="preserve"> 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y 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</w:rPr>
      </w:pPr>
      <m:oMath>
        <m:acc>
          <m:accPr>
            <m:chr m:val="̂"/>
          </m:accPr>
          <m:e>
            <m:r>
              <m:t>θ</m:t>
            </m:r>
          </m:e>
        </m:acc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X+λI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∴ So, ordinary least squares regression on an augmented data can achieve the ridge regression estimates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(d).</w:t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Let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Φ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=ф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ф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j</m:t>
                    </m:r>
                  </m:e>
                </m:d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</w:rPr>
      </w:pPr>
      <m:oMath>
        <m:r>
          <m:t>θ</m:t>
        </m:r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>Φ</m:t>
                </m:r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r>
                  <w:rPr>
                    <w:rFonts w:ascii="Cambria Math" w:cs="Cambria Math" w:eastAsia="Cambria Math" w:hAnsi="Cambria Math"/>
                  </w:rPr>
                  <m:t>λ</m:t>
                </m:r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Φ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                                                        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Φ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>Φ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r>
                  <w:rPr>
                    <w:rFonts w:ascii="Cambria Math" w:cs="Cambria Math" w:eastAsia="Cambria Math" w:hAnsi="Cambria Math"/>
                  </w:rPr>
                  <m:t>λ</m:t>
                </m:r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y    ⋯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∵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>λ</m:t>
                    </m:r>
                    <m:r>
                      <w:rPr>
                        <w:rFonts w:ascii="Cambria Math" w:cs="Cambria Math" w:eastAsia="Cambria Math" w:hAnsi="Cambria Math"/>
                      </w:rPr>
                      <m:t xml:space="preserve">I+BA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B=B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>λ</m:t>
                    </m:r>
                    <m:r>
                      <w:rPr>
                        <w:rFonts w:ascii="Cambria Math" w:cs="Cambria Math" w:eastAsia="Cambria Math" w:hAnsi="Cambria Math"/>
                      </w:rPr>
                      <m:t xml:space="preserve">I+AB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Φ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K+</m:t>
                </m:r>
                <m:r>
                  <w:rPr>
                    <w:rFonts w:ascii="Cambria Math" w:cs="Cambria Math" w:eastAsia="Cambria Math" w:hAnsi="Cambria Math"/>
                  </w:rPr>
                  <m:t>λ</m:t>
                </m:r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∴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θ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K+</m:t>
                </m:r>
                <m:r>
                  <w:rPr>
                    <w:rFonts w:ascii="Cambria Math" w:cs="Cambria Math" w:eastAsia="Cambria Math" w:hAnsi="Cambria Math"/>
                  </w:rPr>
                  <m:t>λ</m:t>
                </m:r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new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θ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ф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new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K+</m:t>
                </m:r>
                <m:r>
                  <w:rPr>
                    <w:rFonts w:ascii="Cambria Math" w:cs="Cambria Math" w:eastAsia="Cambria Math" w:hAnsi="Cambria Math"/>
                  </w:rPr>
                  <m:t>λ</m:t>
                </m:r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>Φ</m:t>
        </m:r>
        <m:r>
          <w:rPr>
            <w:rFonts w:ascii="Cambria Math" w:cs="Cambria Math" w:eastAsia="Cambria Math" w:hAnsi="Cambria Math"/>
          </w:rPr>
          <m:t xml:space="preserve">ф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new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K+</m:t>
                </m:r>
                <m:r>
                  <w:rPr>
                    <w:rFonts w:ascii="Cambria Math" w:cs="Cambria Math" w:eastAsia="Cambria Math" w:hAnsi="Cambria Math"/>
                  </w:rPr>
                  <m:t>λ</m:t>
                </m:r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K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</m:d>
              </m:sup>
            </m:sSup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new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∴we can make predictions without ever explicitly compute ф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</m:d>
              </m:sup>
            </m:sSup>
          </m:e>
        </m:d>
      </m:oMath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A4F46"/>
    <w:pPr>
      <w:ind w:left="800" w:leftChars="400"/>
    </w:pPr>
  </w:style>
  <w:style w:type="character" w:styleId="a4">
    <w:name w:val="Placeholder Text"/>
    <w:basedOn w:val="a0"/>
    <w:uiPriority w:val="99"/>
    <w:semiHidden w:val="1"/>
    <w:rsid w:val="006A4F46"/>
    <w:rPr>
      <w:color w:val="808080"/>
    </w:rPr>
  </w:style>
  <w:style w:type="paragraph" w:styleId="a5">
    <w:name w:val="header"/>
    <w:basedOn w:val="a"/>
    <w:link w:val="Char"/>
    <w:uiPriority w:val="99"/>
    <w:unhideWhenUsed w:val="1"/>
    <w:rsid w:val="006040C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6040CC"/>
  </w:style>
  <w:style w:type="paragraph" w:styleId="a6">
    <w:name w:val="footer"/>
    <w:basedOn w:val="a"/>
    <w:link w:val="Char0"/>
    <w:uiPriority w:val="99"/>
    <w:unhideWhenUsed w:val="1"/>
    <w:rsid w:val="006040C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6040CC"/>
  </w:style>
  <w:style w:type="character" w:styleId="mi" w:customStyle="1">
    <w:name w:val="mi"/>
    <w:basedOn w:val="a0"/>
    <w:rsid w:val="006040CC"/>
  </w:style>
  <w:style w:type="character" w:styleId="mo" w:customStyle="1">
    <w:name w:val="mo"/>
    <w:basedOn w:val="a0"/>
    <w:rsid w:val="006040CC"/>
  </w:style>
  <w:style w:type="character" w:styleId="mn" w:customStyle="1">
    <w:name w:val="mn"/>
    <w:basedOn w:val="a0"/>
    <w:rsid w:val="006040C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+ZOpenmn9wkbRc9zfxGGnipQ+w==">AMUW2mWtvw1W286oJ292w4NMFKK2NMHtnfRjEdD2+u6c3aKHzdVTa/m7tUyFkAF4KtJoyJat08TODc5NOTNwaxczQMF5+Vdymor+kDWvJABwl96Yt0blOIg=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2022-05-12T07:45:00Z</dcterms:created>
  <dc:creator>김 민근</dc:creator>
</cp:coreProperties>
</file>