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8EDFC" w14:textId="3D799E41" w:rsidR="00C51090" w:rsidRPr="00D22E63" w:rsidRDefault="00D22E63" w:rsidP="00D22E63">
      <w:pPr>
        <w:rPr>
          <w:rFonts w:hint="eastAsia"/>
          <w:b/>
          <w:bCs/>
        </w:rPr>
      </w:pPr>
      <w:r w:rsidRPr="00D22E63">
        <w:rPr>
          <w:rFonts w:hint="eastAsia"/>
          <w:b/>
          <w:bCs/>
        </w:rPr>
        <w:t>題目</w:t>
      </w:r>
      <w:r w:rsidRPr="00D22E63">
        <w:rPr>
          <w:rFonts w:hint="eastAsia"/>
          <w:b/>
          <w:bCs/>
        </w:rPr>
        <w:t xml:space="preserve">: </w:t>
      </w:r>
      <w:r w:rsidR="00C01790">
        <w:rPr>
          <w:rFonts w:hint="eastAsia"/>
          <w:b/>
          <w:bCs/>
        </w:rPr>
        <w:t>網路</w:t>
      </w:r>
      <w:r w:rsidR="00A4597A">
        <w:rPr>
          <w:rFonts w:hint="eastAsia"/>
          <w:b/>
          <w:bCs/>
        </w:rPr>
        <w:t>、</w:t>
      </w:r>
      <w:r w:rsidR="00C01790">
        <w:rPr>
          <w:rFonts w:hint="eastAsia"/>
          <w:b/>
          <w:bCs/>
        </w:rPr>
        <w:t>社群媒體與毒品濫用之間的關係</w:t>
      </w:r>
    </w:p>
    <w:p w14:paraId="03586FFB" w14:textId="53D6B996" w:rsidR="00D22E63" w:rsidRDefault="00D22E63" w:rsidP="00D22E63">
      <w:pPr>
        <w:rPr>
          <w:rFonts w:hint="eastAsia"/>
        </w:rPr>
      </w:pPr>
      <w:r w:rsidRPr="00D22E63">
        <w:rPr>
          <w:rFonts w:hint="eastAsia"/>
          <w:b/>
          <w:bCs/>
        </w:rPr>
        <w:t>學生</w:t>
      </w:r>
      <w:r w:rsidRPr="00D22E63">
        <w:rPr>
          <w:rFonts w:hint="eastAsia"/>
          <w:b/>
          <w:bCs/>
        </w:rPr>
        <w:t>:</w:t>
      </w:r>
      <w:r>
        <w:rPr>
          <w:rFonts w:hint="eastAsia"/>
        </w:rPr>
        <w:t xml:space="preserve"> </w:t>
      </w:r>
      <w:r w:rsidR="000277FC">
        <w:rPr>
          <w:rFonts w:hint="eastAsia"/>
        </w:rPr>
        <w:t>陳彥倫</w:t>
      </w:r>
      <w:r w:rsidR="000277FC">
        <w:rPr>
          <w:rFonts w:hint="eastAsia"/>
        </w:rPr>
        <w:t xml:space="preserve"> </w:t>
      </w:r>
      <w:r w:rsidR="000277FC">
        <w:t xml:space="preserve">B10209040 </w:t>
      </w:r>
      <w:r w:rsidR="000277FC">
        <w:rPr>
          <w:rFonts w:hint="eastAsia"/>
        </w:rPr>
        <w:t>大氣三</w:t>
      </w:r>
    </w:p>
    <w:p w14:paraId="44186363" w14:textId="4FA26EAE" w:rsidR="00D22E63" w:rsidRDefault="00D22E63" w:rsidP="00D22E63">
      <w:r w:rsidRPr="00D22E63">
        <w:rPr>
          <w:rFonts w:hint="eastAsia"/>
          <w:b/>
          <w:bCs/>
        </w:rPr>
        <w:t>組別</w:t>
      </w:r>
      <w:r w:rsidRPr="00D22E63">
        <w:rPr>
          <w:rFonts w:hint="eastAsia"/>
          <w:b/>
          <w:bCs/>
        </w:rPr>
        <w:t>:</w:t>
      </w:r>
      <w:r>
        <w:rPr>
          <w:rFonts w:hint="eastAsia"/>
        </w:rPr>
        <w:t xml:space="preserve"> </w:t>
      </w:r>
      <w:r>
        <w:rPr>
          <w:rFonts w:hint="eastAsia"/>
        </w:rPr>
        <w:t>第</w:t>
      </w:r>
      <w:r w:rsidR="000277FC">
        <w:t>17</w:t>
      </w:r>
      <w:r>
        <w:rPr>
          <w:rFonts w:hint="eastAsia"/>
        </w:rPr>
        <w:t>組</w:t>
      </w:r>
    </w:p>
    <w:p w14:paraId="372E1A04" w14:textId="78736EC9" w:rsidR="00D22E63" w:rsidRDefault="00D22E63" w:rsidP="00D22E63"/>
    <w:p w14:paraId="169ECFD4" w14:textId="6597BCCC" w:rsidR="00D22E63" w:rsidRPr="00D22E63" w:rsidRDefault="00D22E63" w:rsidP="00D22E63">
      <w:pPr>
        <w:numPr>
          <w:ilvl w:val="0"/>
          <w:numId w:val="1"/>
        </w:numPr>
        <w:ind w:left="426"/>
        <w:rPr>
          <w:b/>
          <w:bCs/>
        </w:rPr>
      </w:pPr>
      <w:r w:rsidRPr="00D22E63">
        <w:rPr>
          <w:rFonts w:hint="eastAsia"/>
          <w:b/>
          <w:bCs/>
        </w:rPr>
        <w:t>前言</w:t>
      </w:r>
      <w:r w:rsidRPr="00D22E63">
        <w:rPr>
          <w:rFonts w:hint="eastAsia"/>
          <w:b/>
          <w:bCs/>
        </w:rPr>
        <w:t xml:space="preserve">: </w:t>
      </w:r>
    </w:p>
    <w:p w14:paraId="072F8EE0" w14:textId="58E63AFD" w:rsidR="00C01790" w:rsidRDefault="00C01790" w:rsidP="00D22E63">
      <w:pPr>
        <w:rPr>
          <w:color w:val="000000" w:themeColor="text1"/>
        </w:rPr>
      </w:pPr>
      <w:r w:rsidRPr="00C01790">
        <w:rPr>
          <w:rFonts w:hint="eastAsia"/>
          <w:color w:val="000000" w:themeColor="text1"/>
        </w:rPr>
        <w:t>網路</w:t>
      </w:r>
      <w:r w:rsidR="00A4597A">
        <w:rPr>
          <w:rFonts w:hint="eastAsia"/>
          <w:color w:val="000000" w:themeColor="text1"/>
        </w:rPr>
        <w:t>影音</w:t>
      </w:r>
      <w:r w:rsidRPr="00C01790">
        <w:rPr>
          <w:rFonts w:hint="eastAsia"/>
          <w:color w:val="000000" w:themeColor="text1"/>
        </w:rPr>
        <w:t>社群媒體日益成為人們日常生活的一部分，它們提供了與他人連結、分享生活點滴</w:t>
      </w:r>
      <w:r w:rsidR="00A4597A">
        <w:rPr>
          <w:rFonts w:hint="eastAsia"/>
          <w:color w:val="000000" w:themeColor="text1"/>
        </w:rPr>
        <w:t>及休閒娛樂</w:t>
      </w:r>
      <w:r w:rsidRPr="00C01790">
        <w:rPr>
          <w:rFonts w:hint="eastAsia"/>
          <w:color w:val="000000" w:themeColor="text1"/>
        </w:rPr>
        <w:t>的平台，但同時也引發了許多社會問題。其中，與毒品濫用之間的關係日益受到關注。隨著科技的不斷進步，網路社群媒體的普及程度不斷擴大，使得人們可以輕鬆地瀏覽、分享與討論各種議題，包括毒品相關的資訊。然而，這也意味著毒品資訊的傳播速度更快，且更難以監管與控制。本文將探討網路社群媒體如何影響毒品濫用行為，並探究其中可能存在的正面與負面影響。透過深入了解這個議題，我們或許能夠找到有效的對策，以應對這一日益嚴重的社會問題。</w:t>
      </w:r>
    </w:p>
    <w:p w14:paraId="3ED16671" w14:textId="2490CC10" w:rsidR="00A4597A" w:rsidRPr="00D22E63" w:rsidRDefault="00D22E63" w:rsidP="00D22E63">
      <w:pPr>
        <w:rPr>
          <w:rFonts w:hint="eastAsia"/>
          <w:b/>
          <w:bCs/>
        </w:rPr>
      </w:pPr>
      <w:r w:rsidRPr="00D22E63">
        <w:rPr>
          <w:rFonts w:hint="eastAsia"/>
          <w:b/>
          <w:bCs/>
        </w:rPr>
        <w:t>二、同學們看法</w:t>
      </w:r>
      <w:r w:rsidRPr="00D22E63">
        <w:rPr>
          <w:rFonts w:hint="eastAsia"/>
          <w:b/>
          <w:bCs/>
        </w:rPr>
        <w:t>:</w:t>
      </w:r>
    </w:p>
    <w:p w14:paraId="2F1B2FC7" w14:textId="0CA5E2BC" w:rsidR="00F2697E" w:rsidRPr="00F2697E" w:rsidRDefault="00A4597A" w:rsidP="00D22E63">
      <w:pPr>
        <w:rPr>
          <w:rFonts w:hint="eastAsia"/>
        </w:rPr>
      </w:pPr>
      <w:r>
        <w:rPr>
          <w:rFonts w:hint="eastAsia"/>
        </w:rPr>
        <w:t>還記得在我和弟弟還小的時候，無論是在家裡看電視或是出去玩要看飯店房間裡的電視時，爸爸媽媽都會提醒我們不要自己亂轉頻道，</w:t>
      </w:r>
      <w:r w:rsidR="005D0423">
        <w:rPr>
          <w:rFonts w:hint="eastAsia"/>
        </w:rPr>
        <w:t>因為怕我們看到不適合我們年齡的</w:t>
      </w:r>
      <w:r w:rsidR="00E71D13">
        <w:rPr>
          <w:rFonts w:hint="eastAsia"/>
        </w:rPr>
        <w:t>內容。在那個時候因為智慧型手機、平板等等都尚未普及，所以只要限制電視的觀看其實就有辦法避免掉大部分</w:t>
      </w:r>
      <w:r w:rsidR="00F2697E">
        <w:rPr>
          <w:rFonts w:hint="eastAsia"/>
        </w:rPr>
        <w:t>的影音內容。</w:t>
      </w:r>
      <w:r w:rsidR="00F2697E">
        <w:t>10</w:t>
      </w:r>
      <w:r w:rsidR="00F2697E">
        <w:rPr>
          <w:rFonts w:hint="eastAsia"/>
        </w:rPr>
        <w:t>年過後，老老少少都開始享受網路帶來的方便性，在路上看到人人手裡一隻智慧型手機是正常現象。除了用來講電話及傳訊息之外，人們用它們來追劇、瀏覽朋友或感興</w:t>
      </w:r>
      <w:r w:rsidR="00F2697E">
        <w:rPr>
          <w:rFonts w:hint="eastAsia"/>
        </w:rPr>
        <w:lastRenderedPageBreak/>
        <w:t>趣的社群媒體內容。在台灣我們幾乎可以毫無限制的在網路上搜尋查看任何內</w:t>
      </w:r>
      <w:r w:rsidR="00BC5FB0">
        <w:rPr>
          <w:rFonts w:hint="eastAsia"/>
        </w:rPr>
        <w:t>容。像是我在閒暇時間常常在</w:t>
      </w:r>
      <w:r w:rsidR="00BC5FB0">
        <w:t>Netflix</w:t>
      </w:r>
      <w:r w:rsidR="00BC5FB0">
        <w:rPr>
          <w:rFonts w:hint="eastAsia"/>
        </w:rPr>
        <w:t>平台上觀賞內容，尤其是那些犯罪及懸疑類型的電影或影集，總是令人熱血沸騰。雖然我們都知道那些內容都是劇本、是虛假的，但我們其實無法確定在世界上的哪個角落真的有人會去模仿電影裡的非法行為，畢竟現在的電影講究真實，以增加觀眾的帶入感，所以電影裡的某些手法或是原理在現實生活中是能夠做到的</w:t>
      </w:r>
      <w:r w:rsidR="008651A6">
        <w:rPr>
          <w:rFonts w:hint="eastAsia"/>
        </w:rPr>
        <w:t>。以毒品為例，雖然政府或一些影音頻道會利用網路媒介宣揚使用毒品的壞處來說服人們遠離毒品，但我們同時也可以在一些限制級的電影影集裡看到一些相較寫實的畫面，而這些畫面或許就成為了一些人想嘗試毒品的初始原因。</w:t>
      </w:r>
      <w:r w:rsidR="00A33022">
        <w:rPr>
          <w:rFonts w:hint="eastAsia"/>
        </w:rPr>
        <w:t>除了影音內容人們可能帶來的影響之外，網路也是交易物品的便利管道。</w:t>
      </w:r>
      <w:r w:rsidR="00182E58">
        <w:rPr>
          <w:rFonts w:hint="eastAsia"/>
        </w:rPr>
        <w:t>我們能夠從網上訂購日常生活用品</w:t>
      </w:r>
      <w:r w:rsidR="00D73877">
        <w:rPr>
          <w:rFonts w:hint="eastAsia"/>
        </w:rPr>
        <w:t>及</w:t>
      </w:r>
      <w:r w:rsidR="00182E58">
        <w:rPr>
          <w:rFonts w:hint="eastAsia"/>
        </w:rPr>
        <w:t>無形的服務，</w:t>
      </w:r>
      <w:r w:rsidR="00D73877">
        <w:rPr>
          <w:rFonts w:hint="eastAsia"/>
        </w:rPr>
        <w:t>同時也代表著非法的物品得到了更多被曝光的機會，不肖商人也因為獲利的機會增加及交易的隱密性而將</w:t>
      </w:r>
      <w:r w:rsidR="00815A29">
        <w:rPr>
          <w:rFonts w:hint="eastAsia"/>
        </w:rPr>
        <w:t>交易轉移到深網或暗網中，使得網路變得更加不安全。</w:t>
      </w:r>
    </w:p>
    <w:p w14:paraId="47FFA868" w14:textId="656822CB" w:rsidR="00815A29" w:rsidRDefault="00D22E63" w:rsidP="00D22E63">
      <w:pPr>
        <w:rPr>
          <w:b/>
          <w:bCs/>
        </w:rPr>
      </w:pPr>
      <w:r w:rsidRPr="00D22E63">
        <w:rPr>
          <w:rFonts w:hint="eastAsia"/>
          <w:b/>
          <w:bCs/>
        </w:rPr>
        <w:t>三、社會當中跟此議題的關係</w:t>
      </w:r>
      <w:r w:rsidR="00815A29">
        <w:rPr>
          <w:rFonts w:hint="eastAsia"/>
          <w:b/>
          <w:bCs/>
        </w:rPr>
        <w:t>：</w:t>
      </w:r>
    </w:p>
    <w:p w14:paraId="286ECE15" w14:textId="39ED8F29" w:rsidR="00815A29" w:rsidRPr="00A82B07" w:rsidRDefault="00815A29" w:rsidP="00D22E63">
      <w:pPr>
        <w:rPr>
          <w:rFonts w:hint="eastAsia"/>
        </w:rPr>
      </w:pPr>
      <w:r>
        <w:rPr>
          <w:rFonts w:hint="eastAsia"/>
        </w:rPr>
        <w:t>在</w:t>
      </w:r>
      <w:r>
        <w:t>2022</w:t>
      </w:r>
      <w:r>
        <w:rPr>
          <w:rFonts w:hint="eastAsia"/>
        </w:rPr>
        <w:t>年時，</w:t>
      </w:r>
      <w:r>
        <w:t>DEA</w:t>
      </w:r>
      <w:r>
        <w:rPr>
          <w:rFonts w:hint="eastAsia"/>
        </w:rPr>
        <w:t>，美國緝毒局向大眾發表一項相對於當時來說較新興的威脅，也就是</w:t>
      </w:r>
      <w:r w:rsidR="003A1D3D">
        <w:rPr>
          <w:rFonts w:hint="eastAsia"/>
        </w:rPr>
        <w:t>網路社群媒體與毒品走私的結合。他們已自成一個系統，利用社群平台如</w:t>
      </w:r>
      <w:r w:rsidR="003A1D3D">
        <w:t>Facebook, Instagram, Snapchat</w:t>
      </w:r>
      <w:r w:rsidR="003A1D3D">
        <w:rPr>
          <w:rFonts w:hint="eastAsia"/>
        </w:rPr>
        <w:t>等進行宣傳，</w:t>
      </w:r>
      <w:r w:rsidR="00864C5B">
        <w:rPr>
          <w:rFonts w:hint="eastAsia"/>
        </w:rPr>
        <w:t>而這些廣告會透過</w:t>
      </w:r>
      <w:r w:rsidR="00864C5B">
        <w:t>24</w:t>
      </w:r>
      <w:r w:rsidR="00864C5B">
        <w:rPr>
          <w:rFonts w:hint="eastAsia"/>
        </w:rPr>
        <w:t>小時即消失的限時動態等功能放送，並搭配一些特定的表情符號或暗號傳遞訊息。</w:t>
      </w:r>
      <w:r w:rsidR="00A82B07">
        <w:rPr>
          <w:rFonts w:hint="eastAsia"/>
        </w:rPr>
        <w:t>後續的交易也透過虛擬貨幣等高隱密度的方式進行躲避緝查。</w:t>
      </w:r>
      <w:r w:rsidR="00A82B07">
        <w:t>DEA</w:t>
      </w:r>
      <w:r w:rsidR="00A82B07">
        <w:rPr>
          <w:rFonts w:hint="eastAsia"/>
        </w:rPr>
        <w:t>調查發現</w:t>
      </w:r>
      <w:r w:rsidR="00A82B07">
        <w:t>2021</w:t>
      </w:r>
      <w:r w:rsidR="00A82B07">
        <w:rPr>
          <w:rFonts w:hint="eastAsia"/>
        </w:rPr>
        <w:lastRenderedPageBreak/>
        <w:t>年全美國有超過</w:t>
      </w:r>
      <w:r w:rsidR="00A82B07">
        <w:t>80</w:t>
      </w:r>
      <w:r w:rsidR="00A82B07">
        <w:rPr>
          <w:rFonts w:hint="eastAsia"/>
        </w:rPr>
        <w:t>件因毒品或其他非法藥物用藥過多致死的案件都與網路社群媒體走私相關，</w:t>
      </w:r>
      <w:r w:rsidR="00AE20F2">
        <w:rPr>
          <w:rFonts w:hint="eastAsia"/>
        </w:rPr>
        <w:t>不意外的也可以得知大部分涉案的都是年輕人居多。</w:t>
      </w:r>
    </w:p>
    <w:p w14:paraId="23262FA5" w14:textId="381991EB" w:rsidR="00D22E63" w:rsidRDefault="00D22E63" w:rsidP="00D22E63">
      <w:pPr>
        <w:rPr>
          <w:rFonts w:hint="eastAsia"/>
          <w:b/>
          <w:bCs/>
          <w:color w:val="000000" w:themeColor="text1"/>
        </w:rPr>
      </w:pPr>
      <w:r w:rsidRPr="00D22E63">
        <w:rPr>
          <w:rFonts w:hint="eastAsia"/>
          <w:b/>
          <w:bCs/>
          <w:color w:val="000000" w:themeColor="text1"/>
        </w:rPr>
        <w:t>四、如何解決</w:t>
      </w:r>
      <w:r w:rsidRPr="00D22E63">
        <w:rPr>
          <w:rFonts w:hint="eastAsia"/>
          <w:b/>
          <w:bCs/>
          <w:color w:val="000000" w:themeColor="text1"/>
        </w:rPr>
        <w:t>:</w:t>
      </w:r>
    </w:p>
    <w:p w14:paraId="4A045C26" w14:textId="0271C8CD" w:rsidR="00D22E63" w:rsidRPr="00AE20F2" w:rsidRDefault="00B96159" w:rsidP="00D22E63">
      <w:pPr>
        <w:rPr>
          <w:rFonts w:hint="eastAsia"/>
          <w:color w:val="000000" w:themeColor="text1"/>
        </w:rPr>
      </w:pPr>
      <w:r>
        <w:rPr>
          <w:rFonts w:hint="eastAsia"/>
          <w:color w:val="000000" w:themeColor="text1"/>
        </w:rPr>
        <w:t>網路無遠弗屆，他的特性讓違法行為更加難被制裁，首先我們必須提高自己的警戒心，</w:t>
      </w:r>
      <w:r w:rsidR="00230A19">
        <w:rPr>
          <w:rFonts w:hint="eastAsia"/>
          <w:color w:val="000000" w:themeColor="text1"/>
        </w:rPr>
        <w:t>留意各種不正常的訊息</w:t>
      </w:r>
      <w:r w:rsidR="00E06AB2">
        <w:rPr>
          <w:rFonts w:hint="eastAsia"/>
          <w:color w:val="000000" w:themeColor="text1"/>
        </w:rPr>
        <w:t>，避免瀏覽含有不正當內容的網站。政府也能對此作出管制，如同韓國對部分網站實施實名制，需輸入身分證號碼驗證年齡身份等訊息以降低青少年存取年齡限制內容的可能性。</w:t>
      </w:r>
      <w:r w:rsidR="00B56ECB">
        <w:rPr>
          <w:rFonts w:hint="eastAsia"/>
          <w:color w:val="000000" w:themeColor="text1"/>
        </w:rPr>
        <w:t>最根本的還是對毒品防制的宣導及教育，數據顯示許多青少年染上毒癮都是因為好奇</w:t>
      </w:r>
      <w:r w:rsidR="00BA6A51">
        <w:rPr>
          <w:rFonts w:hint="eastAsia"/>
          <w:color w:val="000000" w:themeColor="text1"/>
        </w:rPr>
        <w:t>，因此需要讓毒品傷身</w:t>
      </w:r>
      <w:r w:rsidR="009F7EE5">
        <w:rPr>
          <w:rFonts w:hint="eastAsia"/>
          <w:color w:val="000000" w:themeColor="text1"/>
        </w:rPr>
        <w:t>且危害他人</w:t>
      </w:r>
      <w:r w:rsidR="00BA6A51">
        <w:rPr>
          <w:rFonts w:hint="eastAsia"/>
          <w:color w:val="000000" w:themeColor="text1"/>
        </w:rPr>
        <w:t>的觀念深植於人民心中。</w:t>
      </w:r>
    </w:p>
    <w:p w14:paraId="1624F616" w14:textId="1F54EEEE" w:rsidR="00D22E63" w:rsidRPr="00D22E63" w:rsidRDefault="00D22E63" w:rsidP="00D22E63">
      <w:pPr>
        <w:rPr>
          <w:b/>
          <w:bCs/>
          <w:color w:val="000000" w:themeColor="text1"/>
        </w:rPr>
      </w:pPr>
      <w:r w:rsidRPr="00D22E63">
        <w:rPr>
          <w:rFonts w:hint="eastAsia"/>
          <w:b/>
          <w:bCs/>
          <w:color w:val="000000" w:themeColor="text1"/>
        </w:rPr>
        <w:t>五、結論</w:t>
      </w:r>
      <w:r w:rsidRPr="00D22E63">
        <w:rPr>
          <w:rFonts w:hint="eastAsia"/>
          <w:b/>
          <w:bCs/>
          <w:color w:val="000000" w:themeColor="text1"/>
        </w:rPr>
        <w:t>:</w:t>
      </w:r>
    </w:p>
    <w:p w14:paraId="185EE71F" w14:textId="0CDE5ACC" w:rsidR="00D22E63" w:rsidRPr="00E90BA1" w:rsidRDefault="00E90BA1" w:rsidP="00E90BA1">
      <w:pPr>
        <w:rPr>
          <w:rFonts w:hint="eastAsia"/>
          <w:color w:val="000000" w:themeColor="text1"/>
        </w:rPr>
      </w:pPr>
      <w:r w:rsidRPr="00E90BA1">
        <w:rPr>
          <w:rFonts w:hint="eastAsia"/>
          <w:color w:val="000000" w:themeColor="text1"/>
        </w:rPr>
        <w:t>網路社群媒體的普及對社會影響深遠，特別是在毒品濫用的問題上。這些平台提供了便捷的途徑來傳播各種信息，包括毒品相關內容，這可能對特定人群產生誘惑或錯誤的認知。另一方面，這種技術進步也使得毒品的宣傳和交易更加隱蔽和難以監管。面對這種情況，我們需要加強公眾對毒品危害的認識和教育，特別是對青少年，以減少其受到誘惑的可能性。此外，政府與科技公司應攜手合作，加強對社群媒體上違法內容的監控和規範，利用技術手段打擊非法毒品交易，同時保護用戶免受其害。總的來說，只有通過多方面的努力和合作，我們才能有效應對由網路社群媒體帶來的毒品濫用問題。</w:t>
      </w:r>
    </w:p>
    <w:p w14:paraId="56AC6E13" w14:textId="77777777" w:rsidR="00230E6D" w:rsidRDefault="00230E6D" w:rsidP="00D22E63">
      <w:pPr>
        <w:rPr>
          <w:b/>
          <w:bCs/>
          <w:color w:val="000000" w:themeColor="text1"/>
        </w:rPr>
      </w:pPr>
    </w:p>
    <w:p w14:paraId="322903F4" w14:textId="77777777" w:rsidR="00230E6D" w:rsidRDefault="00230E6D" w:rsidP="00D22E63">
      <w:pPr>
        <w:rPr>
          <w:b/>
          <w:bCs/>
          <w:color w:val="000000" w:themeColor="text1"/>
        </w:rPr>
      </w:pPr>
    </w:p>
    <w:p w14:paraId="5AD97CED" w14:textId="3007B149" w:rsidR="00D22E63" w:rsidRPr="00D22E63" w:rsidRDefault="00D22E63" w:rsidP="00D22E63">
      <w:pPr>
        <w:rPr>
          <w:rFonts w:hint="eastAsia"/>
          <w:b/>
          <w:bCs/>
          <w:color w:val="000000" w:themeColor="text1"/>
        </w:rPr>
      </w:pPr>
      <w:r w:rsidRPr="00D22E63">
        <w:rPr>
          <w:rFonts w:hint="eastAsia"/>
          <w:b/>
          <w:bCs/>
          <w:color w:val="000000" w:themeColor="text1"/>
        </w:rPr>
        <w:lastRenderedPageBreak/>
        <w:t>六、參考範例</w:t>
      </w:r>
      <w:r w:rsidRPr="00D22E63">
        <w:rPr>
          <w:rFonts w:hint="eastAsia"/>
          <w:b/>
          <w:bCs/>
          <w:color w:val="000000" w:themeColor="text1"/>
        </w:rPr>
        <w:t>:</w:t>
      </w:r>
    </w:p>
    <w:p w14:paraId="5E85695F" w14:textId="3F2852CE" w:rsidR="00A3317A" w:rsidRDefault="00D22E63" w:rsidP="00D22E63">
      <w:pPr>
        <w:rPr>
          <w:color w:val="000000" w:themeColor="text1"/>
          <w:sz w:val="20"/>
          <w:szCs w:val="18"/>
        </w:rPr>
      </w:pPr>
      <w:r>
        <w:rPr>
          <w:color w:val="FF0000"/>
        </w:rPr>
        <w:tab/>
      </w:r>
      <w:r w:rsidR="00A3317A" w:rsidRPr="00A3317A">
        <w:rPr>
          <w:rFonts w:hint="eastAsia"/>
          <w:color w:val="000000" w:themeColor="text1"/>
          <w:sz w:val="20"/>
          <w:szCs w:val="18"/>
        </w:rPr>
        <w:t>1.</w:t>
      </w:r>
      <w:r w:rsidR="00A3317A">
        <w:rPr>
          <w:rFonts w:hint="eastAsia"/>
          <w:color w:val="000000" w:themeColor="text1"/>
          <w:sz w:val="20"/>
          <w:szCs w:val="18"/>
        </w:rPr>
        <w:t xml:space="preserve"> </w:t>
      </w:r>
    </w:p>
    <w:p w14:paraId="56C5B024" w14:textId="745E4E7C" w:rsidR="00A3317A" w:rsidRDefault="00A3317A" w:rsidP="00D22E63">
      <w:pPr>
        <w:rPr>
          <w:color w:val="FF0000"/>
        </w:rPr>
      </w:pPr>
    </w:p>
    <w:p w14:paraId="749BECCB" w14:textId="1CD81BAA" w:rsidR="00D22E63" w:rsidRDefault="00D22E63" w:rsidP="00D22E63">
      <w:pPr>
        <w:rPr>
          <w:color w:val="FF0000"/>
        </w:rPr>
      </w:pPr>
    </w:p>
    <w:p w14:paraId="29A9FC3C" w14:textId="793E5B77" w:rsidR="00D22E63" w:rsidRDefault="00D22E63" w:rsidP="00D22E63">
      <w:pPr>
        <w:rPr>
          <w:color w:val="FF0000"/>
        </w:rPr>
      </w:pPr>
    </w:p>
    <w:p w14:paraId="72EE8BD7" w14:textId="77777777" w:rsidR="00C01790" w:rsidRDefault="00C01790" w:rsidP="00D22E63">
      <w:pPr>
        <w:rPr>
          <w:color w:val="FF0000"/>
        </w:rPr>
      </w:pPr>
    </w:p>
    <w:p w14:paraId="3BFD2EB2" w14:textId="77777777" w:rsidR="00C01790" w:rsidRDefault="00C01790" w:rsidP="00D22E63">
      <w:pPr>
        <w:rPr>
          <w:color w:val="FF0000"/>
        </w:rPr>
      </w:pPr>
    </w:p>
    <w:p w14:paraId="2CF99438" w14:textId="77777777" w:rsidR="00C01790" w:rsidRDefault="00C01790" w:rsidP="00D22E63">
      <w:pPr>
        <w:rPr>
          <w:color w:val="FF0000"/>
        </w:rPr>
      </w:pPr>
    </w:p>
    <w:p w14:paraId="13B1FF5B" w14:textId="77777777" w:rsidR="00C01790" w:rsidRDefault="00C01790" w:rsidP="00D22E63">
      <w:pPr>
        <w:rPr>
          <w:color w:val="FF0000"/>
        </w:rPr>
      </w:pPr>
    </w:p>
    <w:p w14:paraId="019C9EDB" w14:textId="77777777" w:rsidR="00C01790" w:rsidRDefault="00C01790" w:rsidP="00D22E63">
      <w:pPr>
        <w:rPr>
          <w:color w:val="FF0000"/>
        </w:rPr>
      </w:pPr>
    </w:p>
    <w:p w14:paraId="7FD46DE4" w14:textId="77777777" w:rsidR="00C01790" w:rsidRDefault="00C01790" w:rsidP="00D22E63">
      <w:pPr>
        <w:rPr>
          <w:color w:val="FF0000"/>
        </w:rPr>
      </w:pPr>
    </w:p>
    <w:p w14:paraId="01B56E92" w14:textId="77777777" w:rsidR="00C01790" w:rsidRDefault="00C01790" w:rsidP="00D22E63">
      <w:pPr>
        <w:rPr>
          <w:color w:val="FF0000"/>
        </w:rPr>
      </w:pPr>
    </w:p>
    <w:p w14:paraId="731E2976" w14:textId="77777777" w:rsidR="00C01790" w:rsidRDefault="00C01790" w:rsidP="00D22E63">
      <w:pPr>
        <w:rPr>
          <w:color w:val="FF0000"/>
        </w:rPr>
      </w:pPr>
    </w:p>
    <w:p w14:paraId="419B02DB" w14:textId="77777777" w:rsidR="00C01790" w:rsidRDefault="00C01790" w:rsidP="00D22E63">
      <w:pPr>
        <w:rPr>
          <w:color w:val="FF0000"/>
        </w:rPr>
      </w:pPr>
    </w:p>
    <w:p w14:paraId="314CC25C" w14:textId="77777777" w:rsidR="00C01790" w:rsidRDefault="00C01790" w:rsidP="00D22E63">
      <w:pPr>
        <w:rPr>
          <w:color w:val="FF0000"/>
        </w:rPr>
      </w:pPr>
    </w:p>
    <w:p w14:paraId="4150446C" w14:textId="77777777" w:rsidR="00A3317A" w:rsidRPr="00D22E63" w:rsidRDefault="00A3317A" w:rsidP="00A3317A"/>
    <w:sectPr w:rsidR="00A3317A" w:rsidRPr="00D22E63">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57F7E" w14:textId="77777777" w:rsidR="00EA32AB" w:rsidRDefault="00EA32AB" w:rsidP="00D22E63">
      <w:r>
        <w:separator/>
      </w:r>
    </w:p>
  </w:endnote>
  <w:endnote w:type="continuationSeparator" w:id="0">
    <w:p w14:paraId="7616C499" w14:textId="77777777" w:rsidR="00EA32AB" w:rsidRDefault="00EA32AB" w:rsidP="00D22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Microsoft YaHei"/>
    <w:panose1 w:val="020B0604020202020204"/>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926166"/>
      <w:docPartObj>
        <w:docPartGallery w:val="Page Numbers (Bottom of Page)"/>
        <w:docPartUnique/>
      </w:docPartObj>
    </w:sdtPr>
    <w:sdtEndPr>
      <w:rPr>
        <w:b/>
        <w:bCs/>
        <w:color w:val="000000" w:themeColor="text1"/>
        <w:sz w:val="22"/>
        <w:szCs w:val="22"/>
      </w:rPr>
    </w:sdtEndPr>
    <w:sdtContent>
      <w:p w14:paraId="108F9C5F" w14:textId="5CC7FD13" w:rsidR="00D22E63" w:rsidRPr="00D22E63" w:rsidRDefault="00D22E63">
        <w:pPr>
          <w:pStyle w:val="Footer"/>
          <w:jc w:val="center"/>
          <w:rPr>
            <w:b/>
            <w:bCs/>
            <w:color w:val="000000" w:themeColor="text1"/>
            <w:sz w:val="22"/>
            <w:szCs w:val="22"/>
          </w:rPr>
        </w:pPr>
        <w:r w:rsidRPr="00D22E63">
          <w:rPr>
            <w:b/>
            <w:bCs/>
            <w:color w:val="000000" w:themeColor="text1"/>
            <w:sz w:val="22"/>
            <w:szCs w:val="22"/>
          </w:rPr>
          <w:fldChar w:fldCharType="begin"/>
        </w:r>
        <w:r w:rsidRPr="00D22E63">
          <w:rPr>
            <w:b/>
            <w:bCs/>
            <w:color w:val="000000" w:themeColor="text1"/>
            <w:sz w:val="22"/>
            <w:szCs w:val="22"/>
          </w:rPr>
          <w:instrText>PAGE   \* MERGEFORMAT</w:instrText>
        </w:r>
        <w:r w:rsidRPr="00D22E63">
          <w:rPr>
            <w:b/>
            <w:bCs/>
            <w:color w:val="000000" w:themeColor="text1"/>
            <w:sz w:val="22"/>
            <w:szCs w:val="22"/>
          </w:rPr>
          <w:fldChar w:fldCharType="separate"/>
        </w:r>
        <w:r w:rsidRPr="00D22E63">
          <w:rPr>
            <w:b/>
            <w:bCs/>
            <w:color w:val="000000" w:themeColor="text1"/>
            <w:sz w:val="22"/>
            <w:szCs w:val="22"/>
            <w:lang w:val="zh-TW"/>
          </w:rPr>
          <w:t>2</w:t>
        </w:r>
        <w:r w:rsidRPr="00D22E63">
          <w:rPr>
            <w:b/>
            <w:bCs/>
            <w:color w:val="000000" w:themeColor="text1"/>
            <w:sz w:val="22"/>
            <w:szCs w:val="22"/>
          </w:rPr>
          <w:fldChar w:fldCharType="end"/>
        </w:r>
      </w:p>
    </w:sdtContent>
  </w:sdt>
  <w:p w14:paraId="671B5E73" w14:textId="77777777" w:rsidR="00D22E63" w:rsidRDefault="00D22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4DEBA" w14:textId="77777777" w:rsidR="00EA32AB" w:rsidRDefault="00EA32AB" w:rsidP="00D22E63">
      <w:r>
        <w:separator/>
      </w:r>
    </w:p>
  </w:footnote>
  <w:footnote w:type="continuationSeparator" w:id="0">
    <w:p w14:paraId="150E12F2" w14:textId="77777777" w:rsidR="00EA32AB" w:rsidRDefault="00EA32AB" w:rsidP="00D22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1109"/>
    <w:multiLevelType w:val="hybridMultilevel"/>
    <w:tmpl w:val="517C5CC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9587F2E"/>
    <w:multiLevelType w:val="hybridMultilevel"/>
    <w:tmpl w:val="A49C92B4"/>
    <w:lvl w:ilvl="0" w:tplc="9AECC60E">
      <w:start w:val="1"/>
      <w:numFmt w:val="decimal"/>
      <w:lvlText w:val="%1."/>
      <w:lvlJc w:val="left"/>
      <w:pPr>
        <w:ind w:left="360" w:hanging="360"/>
      </w:pPr>
      <w:rPr>
        <w:rFonts w:hint="default"/>
        <w:color w:val="FF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96635618">
    <w:abstractNumId w:val="0"/>
  </w:num>
  <w:num w:numId="2" w16cid:durableId="59183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63"/>
    <w:rsid w:val="000277FC"/>
    <w:rsid w:val="000C50BD"/>
    <w:rsid w:val="00182E58"/>
    <w:rsid w:val="0018786C"/>
    <w:rsid w:val="00230A19"/>
    <w:rsid w:val="00230E6D"/>
    <w:rsid w:val="003A1D3D"/>
    <w:rsid w:val="005D0423"/>
    <w:rsid w:val="00751A8E"/>
    <w:rsid w:val="007E6E3B"/>
    <w:rsid w:val="00815A29"/>
    <w:rsid w:val="00864C5B"/>
    <w:rsid w:val="008651A6"/>
    <w:rsid w:val="009F7EE5"/>
    <w:rsid w:val="00A33022"/>
    <w:rsid w:val="00A3317A"/>
    <w:rsid w:val="00A4597A"/>
    <w:rsid w:val="00A82B07"/>
    <w:rsid w:val="00AE20F2"/>
    <w:rsid w:val="00B56ECB"/>
    <w:rsid w:val="00B96159"/>
    <w:rsid w:val="00BA6A51"/>
    <w:rsid w:val="00BC5FB0"/>
    <w:rsid w:val="00BD37A7"/>
    <w:rsid w:val="00C01790"/>
    <w:rsid w:val="00C51090"/>
    <w:rsid w:val="00D22E63"/>
    <w:rsid w:val="00D73877"/>
    <w:rsid w:val="00E06AB2"/>
    <w:rsid w:val="00E71D13"/>
    <w:rsid w:val="00E90BA1"/>
    <w:rsid w:val="00EA32AB"/>
    <w:rsid w:val="00F269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6A7A"/>
  <w15:chartTrackingRefBased/>
  <w15:docId w15:val="{A71CD65C-3EC7-4211-AE65-8A933195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範本"/>
    <w:qFormat/>
    <w:rsid w:val="007E6E3B"/>
    <w:pPr>
      <w:widowControl w:val="0"/>
    </w:pPr>
    <w:rPr>
      <w:rFonts w:ascii="Times New Roman" w:eastAsia="DFKai-SB"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E63"/>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22E63"/>
    <w:rPr>
      <w:rFonts w:ascii="Times New Roman" w:eastAsia="DFKai-SB" w:hAnsi="Times New Roman"/>
      <w:sz w:val="20"/>
      <w:szCs w:val="20"/>
    </w:rPr>
  </w:style>
  <w:style w:type="paragraph" w:styleId="Footer">
    <w:name w:val="footer"/>
    <w:basedOn w:val="Normal"/>
    <w:link w:val="FooterChar"/>
    <w:uiPriority w:val="99"/>
    <w:unhideWhenUsed/>
    <w:rsid w:val="00D22E63"/>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22E63"/>
    <w:rPr>
      <w:rFonts w:ascii="Times New Roman" w:eastAsia="DFKai-SB"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林家任</dc:creator>
  <cp:keywords/>
  <dc:description/>
  <cp:lastModifiedBy>62</cp:lastModifiedBy>
  <cp:revision>2</cp:revision>
  <dcterms:created xsi:type="dcterms:W3CDTF">2024-04-14T04:46:00Z</dcterms:created>
  <dcterms:modified xsi:type="dcterms:W3CDTF">2024-04-14T04:46:00Z</dcterms:modified>
</cp:coreProperties>
</file>