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7A09" w14:textId="22D7CDDD" w:rsidR="00913901" w:rsidRDefault="00913901" w:rsidP="00913901">
      <w:pPr>
        <w:pStyle w:val="Heading2"/>
      </w:pPr>
      <w:r>
        <w:t>Hastings Initiative Student AI Grant</w:t>
      </w:r>
    </w:p>
    <w:p w14:paraId="5A057369" w14:textId="227D0FBD" w:rsidR="00482307" w:rsidRPr="00482307" w:rsidRDefault="00482307" w:rsidP="00482307">
      <w:pPr>
        <w:pStyle w:val="p1"/>
        <w:rPr>
          <w:b/>
          <w:bCs/>
        </w:rPr>
      </w:pPr>
      <w:r>
        <w:rPr>
          <w:b/>
          <w:bCs/>
        </w:rPr>
        <w:t xml:space="preserve">Provide a description of your project and its goals – Clearly describe what you are proposing and what you hope to learn and/or accomplish. How does this independent work expand and support your broader educational goals and/or projects? </w:t>
      </w:r>
    </w:p>
    <w:p w14:paraId="3428DDFD" w14:textId="77777777" w:rsidR="00482307" w:rsidRDefault="00482307" w:rsidP="00482307">
      <w:pPr>
        <w:pStyle w:val="p1"/>
      </w:pPr>
    </w:p>
    <w:p w14:paraId="19449DFC" w14:textId="69B4D4E1" w:rsidR="00ED2FC0" w:rsidRDefault="00482307" w:rsidP="00482307">
      <w:pPr>
        <w:pStyle w:val="p1"/>
      </w:pPr>
      <w:r>
        <w:t>My senior honors project investigates the theoretical foundations underlying two dominant</w:t>
      </w:r>
      <w:r w:rsidR="00FE7BDF">
        <w:t xml:space="preserve"> </w:t>
      </w:r>
      <w:r>
        <w:t>concepts in artificial intelligence: convolutional neural networks and attention</w:t>
      </w:r>
      <w:r w:rsidR="00FE7BDF">
        <w:t xml:space="preserve"> </w:t>
      </w:r>
      <w:r>
        <w:t>mechanisms. These architectures represent fundamentally different approaches to</w:t>
      </w:r>
      <w:r w:rsidR="00FE7BDF">
        <w:t xml:space="preserve"> </w:t>
      </w:r>
      <w:r>
        <w:t>processing visual information. Convolutional networks analyze images through localized,</w:t>
      </w:r>
      <w:r w:rsidR="00FE7BDF">
        <w:t xml:space="preserve"> </w:t>
      </w:r>
      <w:r>
        <w:t>sliding windows that examine fixed spatial neighborhoods, while attention mechanisms</w:t>
      </w:r>
      <w:r w:rsidR="00FE7BDF">
        <w:t xml:space="preserve"> </w:t>
      </w:r>
      <w:r>
        <w:t>(underlying algorithm in ChatGPT/Similar Models) evaluate relationships between all</w:t>
      </w:r>
      <w:r w:rsidR="00FE7BDF">
        <w:t xml:space="preserve"> </w:t>
      </w:r>
      <w:r>
        <w:t>elements simultaneously, regardless of spatial proximity.</w:t>
      </w:r>
    </w:p>
    <w:p w14:paraId="1327D1A1" w14:textId="77777777" w:rsidR="00FE7BDF" w:rsidRDefault="00FE7BDF" w:rsidP="00482307">
      <w:pPr>
        <w:pStyle w:val="p1"/>
      </w:pPr>
    </w:p>
    <w:p w14:paraId="4EAD5CCD" w14:textId="7A9D9506" w:rsidR="00482307" w:rsidRDefault="00482307" w:rsidP="00482307">
      <w:pPr>
        <w:pStyle w:val="p1"/>
      </w:pPr>
      <w:r>
        <w:t>My research introduces Convolutional Nearest Neighbors (ConvNN), a novel algorithm that</w:t>
      </w:r>
      <w:r w:rsidR="00FE7BDF">
        <w:t xml:space="preserve"> </w:t>
      </w:r>
      <w:r>
        <w:t>generalizes these seemingly separate approaches as variations within a unified structure.</w:t>
      </w:r>
      <w:r w:rsidR="00FE7BDF">
        <w:t xml:space="preserve"> </w:t>
      </w:r>
      <w:r>
        <w:t>The central commonality in both convolution and attention is performing neighbor</w:t>
      </w:r>
      <w:r w:rsidR="00FE7BDF">
        <w:t xml:space="preserve"> </w:t>
      </w:r>
      <w:r>
        <w:t>aggregation operations, differing primarily in the criteria for neighbor selection rather than</w:t>
      </w:r>
      <w:r w:rsidR="00FE7BDF">
        <w:t xml:space="preserve"> </w:t>
      </w:r>
      <w:r>
        <w:t>in their fundamental principles. This unifying idea has significant implications for the</w:t>
      </w:r>
      <w:r w:rsidR="00FE7BDF">
        <w:t xml:space="preserve"> </w:t>
      </w:r>
      <w:r>
        <w:t>development of more efficient artificial intelligence systems.</w:t>
      </w:r>
    </w:p>
    <w:p w14:paraId="485D1CE2" w14:textId="77777777" w:rsidR="00FE7BDF" w:rsidRDefault="00FE7BDF" w:rsidP="00482307">
      <w:pPr>
        <w:pStyle w:val="p1"/>
      </w:pPr>
    </w:p>
    <w:p w14:paraId="2A02DC99" w14:textId="14A31667" w:rsidR="00FE7BDF" w:rsidRDefault="00FE7BDF" w:rsidP="00482307">
      <w:pPr>
        <w:pStyle w:val="p1"/>
      </w:pPr>
      <w:r w:rsidRPr="00FE7BDF">
        <w:t xml:space="preserve">Our current implementation of ConvNN is </w:t>
      </w:r>
      <w:r w:rsidR="00E32CE5" w:rsidRPr="00FE7BDF">
        <w:t>built</w:t>
      </w:r>
      <w:r w:rsidRPr="00FE7BDF">
        <w:t xml:space="preserve"> in PyTorch, a widely used deep learning framework for Python. While functional, the implementation is unoptimized</w:t>
      </w:r>
      <w:r w:rsidRPr="00FE7BDF">
        <w:t>–</w:t>
      </w:r>
      <w:r w:rsidRPr="00FE7BDF">
        <w:t xml:space="preserve">core operations </w:t>
      </w:r>
      <w:r>
        <w:t xml:space="preserve">run sequentially and lack the hardware-level acceleration necessary for meaningful experimentation at scale. In contrast, the majority of PyTorch’s built-in functions are written in CUDA, a parallel computing platform built on C++ that leverages NVIDIA GPUs to dramatically accelerate computation. To bring ConvNN to that same level of performance, I am proposing to learn CUDA/C++ and reimplement our algorithm’s core operations with GPU acceleration. </w:t>
      </w:r>
    </w:p>
    <w:p w14:paraId="2AF8A03B" w14:textId="77777777" w:rsidR="00FE7BDF" w:rsidRDefault="00FE7BDF" w:rsidP="00482307">
      <w:pPr>
        <w:pStyle w:val="p1"/>
      </w:pPr>
    </w:p>
    <w:p w14:paraId="383C2762" w14:textId="76BFAAC6" w:rsidR="00FE7BDF" w:rsidRPr="00FE7BDF" w:rsidRDefault="00FE7BDF" w:rsidP="00482307">
      <w:pPr>
        <w:pStyle w:val="p1"/>
      </w:pPr>
      <w:r>
        <w:t xml:space="preserve">To develop these skills, I plan to enroll in self-paced courses through the NVIDIA Deep Learning Institute (DLI), which offers structured coursework specifically designed to teach GPU programming, CUDA, and accelerated computing. Because virtually all modern deep learning infrastructure runs on NVIDIA hardware, these courses represent the most direct and industry-relevant path to acquiring this expertise (not currently available through Bowdoin’s computer science curriculum). Completing this work will directly benefit my honors thesis by enabling faster experimentation and more rigorous empirical evaluation of ConvNN. It will also provide foundational skills essential for graduate-level research in deep learning and computer vision, fields I intend to pursue through a computer science PhD. </w:t>
      </w:r>
    </w:p>
    <w:p w14:paraId="28A52C1B" w14:textId="77777777" w:rsidR="00FE7BDF" w:rsidRDefault="00FE7BDF" w:rsidP="00482307">
      <w:pPr>
        <w:pStyle w:val="p1"/>
      </w:pPr>
    </w:p>
    <w:p w14:paraId="4A1225BA" w14:textId="77777777" w:rsidR="00482307" w:rsidRDefault="00482307" w:rsidP="00482307">
      <w:pPr>
        <w:pStyle w:val="p1"/>
      </w:pPr>
    </w:p>
    <w:p w14:paraId="2F355591" w14:textId="19313C6E" w:rsidR="00482307" w:rsidRDefault="00482307" w:rsidP="00482307">
      <w:pPr>
        <w:pStyle w:val="p1"/>
        <w:rPr>
          <w:b/>
          <w:bCs/>
        </w:rPr>
      </w:pPr>
      <w:r>
        <w:rPr>
          <w:b/>
          <w:bCs/>
        </w:rPr>
        <w:t xml:space="preserve">Provide a Budget – If you are requesting funding for access to an AI platform, be as specific as you can about which one, why, and the possibility of alternatives. </w:t>
      </w:r>
    </w:p>
    <w:p w14:paraId="4E6CEC78" w14:textId="77777777" w:rsidR="00FE7BDF" w:rsidRDefault="00FE7BDF" w:rsidP="00482307">
      <w:pPr>
        <w:pStyle w:val="p1"/>
        <w:rPr>
          <w:b/>
          <w:bCs/>
        </w:rPr>
      </w:pPr>
    </w:p>
    <w:p w14:paraId="42415905" w14:textId="30E1FDDF" w:rsidR="00FE7BDF" w:rsidRDefault="00FE7BDF" w:rsidP="00482307">
      <w:pPr>
        <w:pStyle w:val="p1"/>
      </w:pPr>
      <w:r>
        <w:t xml:space="preserve">I am requesting $330 to cover enrollment in 7 self-paced courses from NVIDIA Deep Learning Institute’s Accelerated Computing track: </w:t>
      </w:r>
      <w:hyperlink r:id="rId5" w:history="1">
        <w:r w:rsidR="00482307" w:rsidRPr="00CB3E2D">
          <w:rPr>
            <w:rStyle w:val="Hyperlink"/>
          </w:rPr>
          <w:t>https://www.nvidia.com/en-us/training/self-paced-courses</w:t>
        </w:r>
        <w:r w:rsidR="00482307" w:rsidRPr="00CB3E2D">
          <w:rPr>
            <w:rStyle w:val="Hyperlink"/>
          </w:rPr>
          <w:t>/</w:t>
        </w:r>
      </w:hyperlink>
      <w:r w:rsidR="00482307">
        <w:t xml:space="preserve"> . </w:t>
      </w:r>
      <w:r>
        <w:t xml:space="preserve">These courses collectively represent the most targeted and cost-effective resource available for learning CUDA and GPU programming in the context of deep learning. </w:t>
      </w:r>
    </w:p>
    <w:p w14:paraId="207421D3" w14:textId="77777777" w:rsidR="00FE7BDF" w:rsidRDefault="00FE7BDF" w:rsidP="00482307">
      <w:pPr>
        <w:pStyle w:val="p1"/>
      </w:pPr>
    </w:p>
    <w:p w14:paraId="66A2E27C" w14:textId="0565CF88" w:rsidR="00FE7BDF" w:rsidRDefault="00FE7BDF" w:rsidP="00482307">
      <w:pPr>
        <w:pStyle w:val="p1"/>
        <w:rPr>
          <w:b/>
          <w:bCs/>
        </w:rPr>
      </w:pPr>
      <w:r>
        <w:rPr>
          <w:b/>
          <w:bCs/>
        </w:rPr>
        <w:t xml:space="preserve">Is there anything else you would like the committee to know about your proposal? </w:t>
      </w:r>
    </w:p>
    <w:p w14:paraId="5178A1F7" w14:textId="77777777" w:rsidR="00FE7BDF" w:rsidRDefault="00FE7BDF" w:rsidP="00482307">
      <w:pPr>
        <w:pStyle w:val="p1"/>
        <w:rPr>
          <w:b/>
          <w:bCs/>
        </w:rPr>
      </w:pPr>
    </w:p>
    <w:p w14:paraId="0C5860BB" w14:textId="18FB656F" w:rsidR="00FE7BDF" w:rsidRDefault="00FE7BDF" w:rsidP="00482307">
      <w:pPr>
        <w:pStyle w:val="p1"/>
      </w:pPr>
      <w:r>
        <w:t>The 7 courses total approximately 25 hours of instructional content. I plan to complete most of this work over spring break, during which I will be staying on campus, making focused, uninterrupted study realistic</w:t>
      </w:r>
      <w:r w:rsidR="00913901">
        <w:t xml:space="preserve"> (*only if approved before spring break)</w:t>
      </w:r>
      <w:r>
        <w:t>. Any remaining coursework will be completed during the</w:t>
      </w:r>
      <w:r w:rsidR="00913901">
        <w:t xml:space="preserve"> remaining spring</w:t>
      </w:r>
      <w:r>
        <w:t xml:space="preserve"> semester</w:t>
      </w:r>
      <w:r w:rsidR="00913901">
        <w:t xml:space="preserve"> after spring break</w:t>
      </w:r>
      <w:r>
        <w:t>.</w:t>
      </w:r>
      <w:r w:rsidR="00913901">
        <w:t xml:space="preserve"> </w:t>
      </w:r>
      <w:r>
        <w:t xml:space="preserve">The skills gained will be applied directly to my honors thesis, with the goal of having an optimized CUDA implementation of ConvNN ready for performance benchmarking before the project’s conclusion. </w:t>
      </w:r>
    </w:p>
    <w:p w14:paraId="26873C53" w14:textId="77777777" w:rsidR="00E32CE5" w:rsidRDefault="00E32CE5" w:rsidP="00482307">
      <w:pPr>
        <w:pStyle w:val="p1"/>
      </w:pPr>
    </w:p>
    <w:p w14:paraId="0E81D0A8" w14:textId="34F5A945" w:rsidR="00E32CE5" w:rsidRDefault="00E32CE5" w:rsidP="00482307">
      <w:pPr>
        <w:pStyle w:val="p1"/>
      </w:pPr>
      <w:r>
        <w:t xml:space="preserve">I am providing two Bowdoin computer science faculty (Jeova Farias and Stephen Houser) for the recommendations. Professor Farias is my honors advisor and Professor Houser is my primary resource for GPU/HPC related tasks and questions.  </w:t>
      </w:r>
    </w:p>
    <w:p w14:paraId="0C251583" w14:textId="77777777" w:rsidR="00FE7BDF" w:rsidRDefault="00FE7BDF" w:rsidP="00482307">
      <w:pPr>
        <w:pStyle w:val="p1"/>
      </w:pPr>
    </w:p>
    <w:p w14:paraId="44910C92" w14:textId="71EF8BC1" w:rsidR="00FE7BDF" w:rsidRPr="00FE7BDF" w:rsidRDefault="00FE7BDF" w:rsidP="00482307">
      <w:pPr>
        <w:pStyle w:val="p1"/>
      </w:pPr>
    </w:p>
    <w:sectPr w:rsidR="00FE7BDF" w:rsidRPr="00FE7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49B"/>
    <w:multiLevelType w:val="hybridMultilevel"/>
    <w:tmpl w:val="5A888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D93667"/>
    <w:multiLevelType w:val="hybridMultilevel"/>
    <w:tmpl w:val="73B8D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6C3F91"/>
    <w:multiLevelType w:val="hybridMultilevel"/>
    <w:tmpl w:val="B882D9E8"/>
    <w:lvl w:ilvl="0" w:tplc="471C6E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CE33C8"/>
    <w:multiLevelType w:val="hybridMultilevel"/>
    <w:tmpl w:val="6B644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144114"/>
    <w:multiLevelType w:val="hybridMultilevel"/>
    <w:tmpl w:val="DB46CB86"/>
    <w:lvl w:ilvl="0" w:tplc="0409000F">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256479894">
    <w:abstractNumId w:val="0"/>
  </w:num>
  <w:num w:numId="2" w16cid:durableId="1603145529">
    <w:abstractNumId w:val="3"/>
  </w:num>
  <w:num w:numId="3" w16cid:durableId="1922518606">
    <w:abstractNumId w:val="1"/>
  </w:num>
  <w:num w:numId="4" w16cid:durableId="28536751">
    <w:abstractNumId w:val="4"/>
  </w:num>
  <w:num w:numId="5" w16cid:durableId="119693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41"/>
    <w:rsid w:val="00187792"/>
    <w:rsid w:val="00415487"/>
    <w:rsid w:val="00482307"/>
    <w:rsid w:val="007A20CE"/>
    <w:rsid w:val="00913901"/>
    <w:rsid w:val="00A07241"/>
    <w:rsid w:val="00BD3D3F"/>
    <w:rsid w:val="00E32CE5"/>
    <w:rsid w:val="00E832C9"/>
    <w:rsid w:val="00ED2FC0"/>
    <w:rsid w:val="00FE7B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39730E0"/>
  <w15:chartTrackingRefBased/>
  <w15:docId w15:val="{2BF75AFC-9B2A-7F4A-847B-3210C479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241"/>
    <w:rPr>
      <w:rFonts w:eastAsiaTheme="majorEastAsia" w:cstheme="majorBidi"/>
      <w:color w:val="272727" w:themeColor="text1" w:themeTint="D8"/>
    </w:rPr>
  </w:style>
  <w:style w:type="paragraph" w:styleId="Title">
    <w:name w:val="Title"/>
    <w:basedOn w:val="Normal"/>
    <w:next w:val="Normal"/>
    <w:link w:val="TitleChar"/>
    <w:uiPriority w:val="10"/>
    <w:qFormat/>
    <w:rsid w:val="00A0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241"/>
    <w:pPr>
      <w:spacing w:before="160"/>
      <w:jc w:val="center"/>
    </w:pPr>
    <w:rPr>
      <w:i/>
      <w:iCs/>
      <w:color w:val="404040" w:themeColor="text1" w:themeTint="BF"/>
    </w:rPr>
  </w:style>
  <w:style w:type="character" w:customStyle="1" w:styleId="QuoteChar">
    <w:name w:val="Quote Char"/>
    <w:basedOn w:val="DefaultParagraphFont"/>
    <w:link w:val="Quote"/>
    <w:uiPriority w:val="29"/>
    <w:rsid w:val="00A07241"/>
    <w:rPr>
      <w:i/>
      <w:iCs/>
      <w:color w:val="404040" w:themeColor="text1" w:themeTint="BF"/>
    </w:rPr>
  </w:style>
  <w:style w:type="paragraph" w:styleId="ListParagraph">
    <w:name w:val="List Paragraph"/>
    <w:basedOn w:val="Normal"/>
    <w:uiPriority w:val="34"/>
    <w:qFormat/>
    <w:rsid w:val="00A07241"/>
    <w:pPr>
      <w:ind w:left="720"/>
      <w:contextualSpacing/>
    </w:pPr>
  </w:style>
  <w:style w:type="character" w:styleId="IntenseEmphasis">
    <w:name w:val="Intense Emphasis"/>
    <w:basedOn w:val="DefaultParagraphFont"/>
    <w:uiPriority w:val="21"/>
    <w:qFormat/>
    <w:rsid w:val="00A07241"/>
    <w:rPr>
      <w:i/>
      <w:iCs/>
      <w:color w:val="0F4761" w:themeColor="accent1" w:themeShade="BF"/>
    </w:rPr>
  </w:style>
  <w:style w:type="paragraph" w:styleId="IntenseQuote">
    <w:name w:val="Intense Quote"/>
    <w:basedOn w:val="Normal"/>
    <w:next w:val="Normal"/>
    <w:link w:val="IntenseQuoteChar"/>
    <w:uiPriority w:val="30"/>
    <w:qFormat/>
    <w:rsid w:val="00A07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241"/>
    <w:rPr>
      <w:i/>
      <w:iCs/>
      <w:color w:val="0F4761" w:themeColor="accent1" w:themeShade="BF"/>
    </w:rPr>
  </w:style>
  <w:style w:type="character" w:styleId="IntenseReference">
    <w:name w:val="Intense Reference"/>
    <w:basedOn w:val="DefaultParagraphFont"/>
    <w:uiPriority w:val="32"/>
    <w:qFormat/>
    <w:rsid w:val="00A07241"/>
    <w:rPr>
      <w:b/>
      <w:bCs/>
      <w:smallCaps/>
      <w:color w:val="0F4761" w:themeColor="accent1" w:themeShade="BF"/>
      <w:spacing w:val="5"/>
    </w:rPr>
  </w:style>
  <w:style w:type="paragraph" w:customStyle="1" w:styleId="p1">
    <w:name w:val="p1"/>
    <w:basedOn w:val="Normal"/>
    <w:rsid w:val="00482307"/>
    <w:pPr>
      <w:spacing w:after="0" w:line="240" w:lineRule="auto"/>
    </w:pPr>
    <w:rPr>
      <w:rFonts w:ascii="Helvetica" w:eastAsia="Times New Roman" w:hAnsi="Helvetica" w:cs="Times New Roman"/>
      <w:color w:val="000000"/>
      <w:kern w:val="0"/>
      <w:sz w:val="18"/>
      <w:szCs w:val="18"/>
      <w14:ligatures w14:val="none"/>
    </w:rPr>
  </w:style>
  <w:style w:type="character" w:styleId="Hyperlink">
    <w:name w:val="Hyperlink"/>
    <w:basedOn w:val="DefaultParagraphFont"/>
    <w:uiPriority w:val="99"/>
    <w:unhideWhenUsed/>
    <w:rsid w:val="00482307"/>
    <w:rPr>
      <w:color w:val="467886" w:themeColor="hyperlink"/>
      <w:u w:val="single"/>
    </w:rPr>
  </w:style>
  <w:style w:type="character" w:styleId="UnresolvedMention">
    <w:name w:val="Unresolved Mention"/>
    <w:basedOn w:val="DefaultParagraphFont"/>
    <w:uiPriority w:val="99"/>
    <w:semiHidden/>
    <w:unhideWhenUsed/>
    <w:rsid w:val="00482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vidia.com/en-us/training/self-paced-cour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Mingi Kang</dc:creator>
  <cp:keywords/>
  <dc:description/>
  <cp:lastModifiedBy>Mingi Kang</cp:lastModifiedBy>
  <cp:revision>3</cp:revision>
  <cp:lastPrinted>2026-02-28T00:42:00Z</cp:lastPrinted>
  <dcterms:created xsi:type="dcterms:W3CDTF">2026-02-28T00:49:00Z</dcterms:created>
  <dcterms:modified xsi:type="dcterms:W3CDTF">2026-02-28T00:52:00Z</dcterms:modified>
</cp:coreProperties>
</file>