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87" w:rsidRDefault="004B0987" w:rsidP="000F7909">
      <w:pPr>
        <w:spacing w:line="48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E75717" w:rsidRPr="004B0987" w:rsidRDefault="00E75717" w:rsidP="000F79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B0987">
        <w:rPr>
          <w:rFonts w:ascii="Times New Roman" w:hAnsi="Times New Roman" w:cs="Times New Roman"/>
          <w:sz w:val="24"/>
          <w:szCs w:val="24"/>
        </w:rPr>
        <w:t>Ashby, F. G., &amp; Maddox, W. T. (1993). Relations between prototype, exemplar, and decision bound models of categorization. </w:t>
      </w:r>
      <w:r w:rsidRPr="004B0987">
        <w:rPr>
          <w:rFonts w:ascii="Times New Roman" w:hAnsi="Times New Roman" w:cs="Times New Roman"/>
          <w:i/>
          <w:sz w:val="24"/>
          <w:szCs w:val="24"/>
        </w:rPr>
        <w:t>Journal of Mathematical Psychology</w:t>
      </w:r>
      <w:r w:rsidRPr="004B0987">
        <w:rPr>
          <w:rFonts w:ascii="Times New Roman" w:hAnsi="Times New Roman" w:cs="Times New Roman"/>
          <w:sz w:val="24"/>
          <w:szCs w:val="24"/>
        </w:rPr>
        <w:t>, 37(3), 372-400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Bowman, C. R.,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Zeithamova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(2020). Training set coherence and set size effects on concept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generalization and recognition.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46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1442</w:t>
      </w:r>
      <w:bookmarkStart w:id="0" w:name="_GoBack"/>
      <w:bookmarkEnd w:id="0"/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Bowman, C. R.,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Zeithamova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(2023). Coherent category training enhances generalization in prototype-based categories.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Busemeyer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R., Dewey, G. I.,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L. (1984). Evaluation of exemplar-based generalization and the abstraction of categorical information.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638</w:t>
      </w:r>
    </w:p>
    <w:p w:rsidR="00E75717" w:rsidRPr="00E75717" w:rsidRDefault="00E75717" w:rsidP="00E7571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Cohen, A. L., </w:t>
      </w:r>
      <w:proofErr w:type="spellStart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M., &amp; </w:t>
      </w:r>
      <w:proofErr w:type="spellStart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Zaki</w:t>
      </w:r>
      <w:proofErr w:type="spellEnd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R. (2001). Category variability, exemplar similarity, and perceptual classification. Memory &amp; Cognition, 29(8), 1165-1175.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Doyle, M. E.,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Hourihan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L. (2016). Metacognitive monitoring during category learning: How success affects future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behaviour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1197-1207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Hahn, U., Bailey, T. M., &amp; Elvin, L. B. (2005). Effects of category diversity on learning, memory, and generalization.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289-302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Hintzman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L. (1984). MINERVA 2: A simulation model of human memory.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Behavior Research Methods, Instruments, &amp; Computers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96-101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Hintzman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L. (1986). "Schema abstraction" in a multiple-trace memory model.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93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411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Cultice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C. (1984). Role of feedback, category size, and stimulus distortion on the acquisition and utilization of ill-defined categories.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83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Vosburgh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(1976). Category breadth and the abstraction of prototypical information.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Human Learning and Memory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322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Blair, M., McClure, S. M.,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Medema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&amp; Stone, G. (2019). Learning concepts when instances never repeat.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47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395-41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Sterling, S.,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Trepel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 (1981). Limitations of exemplar-based generalization and the abstraction of categorical information.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Human Learning and Memory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418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Hook, R., &amp; Jeeves, T. A. (1961). Direct search Solution of numerical and statistical problem Journal of The Association of computing Machinery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Hu, M.,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M. (2021). Exemplar-model account of categorization and recognition when training instances never repeat.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</w:p>
    <w:p w:rsidR="00E7571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Jamieson, R. K., Johns, B. T., </w:t>
      </w:r>
      <w:proofErr w:type="spellStart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Vokey</w:t>
      </w:r>
      <w:proofErr w:type="spellEnd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R., &amp; Jones, M. N. (2022). Instance theory as a domain-general framework for cognitive psychology. Nature Reviews Psychology, 1(3), 174-183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Medin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L., &amp; Schaffer, M. M. (1978). Context theory of classification learning.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85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207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Minda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P., &amp; Smith, J. D. (2001). Prototypes in category learning: the effects of category size, category structure, and stimulus complexity.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775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M. (1986). Attention, similarity, and the identification–categorization relationship.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General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39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M.,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Zaki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R. (2002). Exemplar and prototype models </w:t>
      </w:r>
      <w:proofErr w:type="gram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revisited:</w:t>
      </w:r>
      <w:proofErr w:type="gram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response strategies, selective attention, and stimulus generalization.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28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924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M., Sanders, C. A., Zhu, X., &amp; McDaniel, M. A. (2019). Model-guided search for optimal natural-science-category training exemplars: A work in progress. </w:t>
      </w:r>
      <w:proofErr w:type="spellStart"/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</w:t>
      </w:r>
      <w:proofErr w:type="spellEnd"/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bulletin &amp; review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48-76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Palmeri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 J.,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Flanery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A. (1999). Learning about categories in the absence of training: Profound amnesia and the relationship between perceptual categorization and recognition memory.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Science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526-530</w:t>
      </w:r>
    </w:p>
    <w:p w:rsidR="00E75717" w:rsidRPr="002638D2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Peterson, M. J., Meagher Jr, R. B., </w:t>
      </w:r>
      <w:proofErr w:type="spellStart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Chait</w:t>
      </w:r>
      <w:proofErr w:type="spellEnd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H., &amp; </w:t>
      </w:r>
      <w:proofErr w:type="spellStart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Gillie</w:t>
      </w:r>
      <w:proofErr w:type="spellEnd"/>
      <w:r w:rsidRPr="002638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(1973). The abstraction and generalization of dot patterns. Cognitive Psychology, 4(3), 378-398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Posner, M. I.,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Keele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W. (1968). On the genesis of abstract ideas.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77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(3p1), 353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Posner, M. I.,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Keele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W. (1970). Retention of abstract ideas.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83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(2p1), 304</w:t>
      </w:r>
    </w:p>
    <w:p w:rsidR="00E75717" w:rsidRPr="00E75717" w:rsidRDefault="00E75717" w:rsidP="00E7571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Posner, M. I., Goldsmith, R., &amp; </w:t>
      </w:r>
      <w:proofErr w:type="spellStart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Welton</w:t>
      </w:r>
      <w:proofErr w:type="spellEnd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Jr, K. E. (1967). Perceived distance and the classification of distorted patterns. Journal of experimental psychology, 73(1), 28.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Raviv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Lupyan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&amp; Green, S. C. (2022). How variability shapes learning and generalization.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462-483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Reed, S. K. (1972). Pattern recognition and categorization.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Cognitive psychology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382-407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Shepard, R. N. (1987). Toward a universal law of generalization for psychological science.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237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(4820), 1317-1323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Shin, H. J.,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M. (1992). </w:t>
      </w:r>
      <w:proofErr w:type="gram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Similarity-scaling</w:t>
      </w:r>
      <w:proofErr w:type="gram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studies of dot-pattern classification and recognition.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General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121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278</w:t>
      </w:r>
    </w:p>
    <w:p w:rsidR="00E75717" w:rsidRPr="00E75717" w:rsidRDefault="00E75717" w:rsidP="00E7571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Stewart, N., &amp; </w:t>
      </w:r>
      <w:proofErr w:type="spellStart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Chater</w:t>
      </w:r>
      <w:proofErr w:type="spellEnd"/>
      <w:r w:rsidRPr="00E757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 (2002). The effect of category variability in perceptual categorization. Journal of Experimental Psychology: Learning, Memory, and Cognition, 28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893.</w:t>
      </w:r>
    </w:p>
    <w:p w:rsidR="00E75717" w:rsidRPr="0004410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Wahlheim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 N., Finn, B., &amp; Jacoby, L. L. (2012). Metacognitive judgments of repetition and variability effects in natural concept learning: Evidence for variability neglect.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40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703-716</w:t>
      </w:r>
    </w:p>
    <w:p w:rsidR="00E75717" w:rsidRPr="00E75717" w:rsidRDefault="00E75717" w:rsidP="00E7571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Zaki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R., &amp; </w:t>
      </w:r>
      <w:proofErr w:type="spellStart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Nosofsky</w:t>
      </w:r>
      <w:proofErr w:type="spellEnd"/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M. (2007). A high-distortion enhancement effect in the prototype-learning paradigm: Dramatic effects of category learning during test.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4410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35</w:t>
      </w:r>
      <w:r w:rsidRPr="00044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2088-2096</w:t>
      </w:r>
    </w:p>
    <w:p w:rsidR="00E75717" w:rsidRDefault="00E75717" w:rsidP="004B0987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E7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F4"/>
    <w:rsid w:val="00044107"/>
    <w:rsid w:val="00057F2C"/>
    <w:rsid w:val="000F7909"/>
    <w:rsid w:val="001550D4"/>
    <w:rsid w:val="001B0E56"/>
    <w:rsid w:val="002638D2"/>
    <w:rsid w:val="00285A06"/>
    <w:rsid w:val="002A270F"/>
    <w:rsid w:val="003A12ED"/>
    <w:rsid w:val="003B523E"/>
    <w:rsid w:val="00436831"/>
    <w:rsid w:val="004B0987"/>
    <w:rsid w:val="004F37CD"/>
    <w:rsid w:val="00522F99"/>
    <w:rsid w:val="005914F7"/>
    <w:rsid w:val="006670A0"/>
    <w:rsid w:val="008663F4"/>
    <w:rsid w:val="00AB2E87"/>
    <w:rsid w:val="00C637B7"/>
    <w:rsid w:val="00CE1568"/>
    <w:rsid w:val="00CF0CD8"/>
    <w:rsid w:val="00E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6F86"/>
  <w15:chartTrackingRefBased/>
  <w15:docId w15:val="{3164FF86-2D2F-45A6-834A-ABA9E3C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A4AC-79CC-45D6-BD61-8E5D154E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hu</dc:creator>
  <cp:keywords/>
  <dc:description/>
  <cp:lastModifiedBy>mingjia hu</cp:lastModifiedBy>
  <cp:revision>6</cp:revision>
  <dcterms:created xsi:type="dcterms:W3CDTF">2023-07-28T22:21:00Z</dcterms:created>
  <dcterms:modified xsi:type="dcterms:W3CDTF">2023-07-31T19:29:00Z</dcterms:modified>
</cp:coreProperties>
</file>