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DCB286">
      <w:pPr>
        <w:jc w:val="center"/>
        <w:rPr>
          <w:rFonts w:hint="eastAsia" w:ascii="黑体" w:hAnsi="黑体" w:eastAsia="黑体" w:cs="黑体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全国大学生数学建模竞赛</w:t>
      </w:r>
    </w:p>
    <w:p w14:paraId="71722D57">
      <w:pPr>
        <w:jc w:val="center"/>
        <w:rPr>
          <w:rFonts w:hint="default"/>
          <w:lang w:val="en-US" w:eastAsia="zh-CN"/>
        </w:rPr>
      </w:pP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AI工具使用说明</w:t>
      </w:r>
    </w:p>
    <w:p w14:paraId="5B4CEA57">
      <w:pPr>
        <w:rPr>
          <w:rFonts w:hint="eastAsia"/>
          <w:lang w:val="en-US" w:eastAsia="zh-CN"/>
        </w:rPr>
      </w:pPr>
    </w:p>
    <w:p w14:paraId="0AE3229D">
      <w:pPr>
        <w:jc w:val="center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一：本次竞赛中所使用的AI如下</w:t>
      </w:r>
    </w:p>
    <w:p w14:paraId="3657130C">
      <w:pPr>
        <w:jc w:val="center"/>
        <w:rPr>
          <w:rFonts w:hint="eastAsia" w:ascii="黑体" w:hAnsi="黑体" w:eastAsia="黑体" w:cs="黑体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43715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</w:tcPr>
          <w:p w14:paraId="5B10C562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序号</w:t>
            </w:r>
          </w:p>
        </w:tc>
        <w:tc>
          <w:tcPr>
            <w:tcW w:w="213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1A6EB865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使用的AI</w:t>
            </w:r>
          </w:p>
        </w:tc>
        <w:tc>
          <w:tcPr>
            <w:tcW w:w="213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4E99470D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版本</w:t>
            </w:r>
          </w:p>
        </w:tc>
        <w:tc>
          <w:tcPr>
            <w:tcW w:w="213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16E30022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用途</w:t>
            </w:r>
          </w:p>
        </w:tc>
      </w:tr>
      <w:tr w14:paraId="46C9A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53520219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1</w:t>
            </w:r>
          </w:p>
        </w:tc>
        <w:tc>
          <w:tcPr>
            <w:tcW w:w="213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7E5B2CB3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Codex</w:t>
            </w:r>
          </w:p>
        </w:tc>
        <w:tc>
          <w:tcPr>
            <w:tcW w:w="213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6265B8A5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5.6Sol</w:t>
            </w:r>
          </w:p>
        </w:tc>
        <w:tc>
          <w:tcPr>
            <w:tcW w:w="213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07E00A00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代码格式优化，数据报错分析。</w:t>
            </w:r>
          </w:p>
        </w:tc>
      </w:tr>
      <w:tr w14:paraId="6DFEE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7BEED6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2</w:t>
            </w: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53E04B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Claude Code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0CB2F0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Opus5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C77E02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资料查找，搜索模型思路。</w:t>
            </w:r>
          </w:p>
        </w:tc>
      </w:tr>
      <w:tr w14:paraId="0F1A9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46FC21BB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3</w:t>
            </w:r>
          </w:p>
        </w:tc>
        <w:tc>
          <w:tcPr>
            <w:tcW w:w="213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2AB4A1B6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Gemini</w:t>
            </w:r>
          </w:p>
        </w:tc>
        <w:tc>
          <w:tcPr>
            <w:tcW w:w="213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0B0CD809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CLI</w:t>
            </w:r>
          </w:p>
        </w:tc>
        <w:tc>
          <w:tcPr>
            <w:tcW w:w="213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5AF1AE1F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文字润色</w:t>
            </w:r>
          </w:p>
        </w:tc>
      </w:tr>
    </w:tbl>
    <w:p w14:paraId="02BDD777">
      <w:pPr>
        <w:jc w:val="center"/>
        <w:rPr>
          <w:rFonts w:hint="eastAsia"/>
          <w:lang w:val="en-US" w:eastAsia="zh-CN"/>
        </w:rPr>
      </w:pPr>
    </w:p>
    <w:p w14:paraId="61E83493">
      <w:pPr>
        <w:jc w:val="center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二：具体使用目的和环节如下</w:t>
      </w:r>
    </w:p>
    <w:p w14:paraId="53F85A61">
      <w:pPr>
        <w:jc w:val="center"/>
        <w:rPr>
          <w:rFonts w:hint="eastAsia" w:ascii="黑体" w:hAnsi="黑体" w:eastAsia="黑体" w:cs="黑体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41703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</w:tcPr>
          <w:p w14:paraId="1C43C08F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序号</w:t>
            </w:r>
          </w:p>
        </w:tc>
        <w:tc>
          <w:tcPr>
            <w:tcW w:w="213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57F2E593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环节</w:t>
            </w:r>
          </w:p>
        </w:tc>
        <w:tc>
          <w:tcPr>
            <w:tcW w:w="213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76A4D5BB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使用目的</w:t>
            </w:r>
          </w:p>
        </w:tc>
        <w:tc>
          <w:tcPr>
            <w:tcW w:w="213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41836795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使用工具</w:t>
            </w:r>
          </w:p>
        </w:tc>
      </w:tr>
      <w:tr w14:paraId="2F7C8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421189DD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1</w:t>
            </w:r>
          </w:p>
        </w:tc>
        <w:tc>
          <w:tcPr>
            <w:tcW w:w="213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07C9E402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赛题理解与分析</w:t>
            </w:r>
          </w:p>
        </w:tc>
        <w:tc>
          <w:tcPr>
            <w:tcW w:w="213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166166D7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了解题目含义，避免由误解产生的模型错误。</w:t>
            </w:r>
          </w:p>
        </w:tc>
        <w:tc>
          <w:tcPr>
            <w:tcW w:w="213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17713456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Codex</w:t>
            </w:r>
          </w:p>
        </w:tc>
      </w:tr>
      <w:tr w14:paraId="52B2D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70B3DE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2</w:t>
            </w: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F5349D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代码编排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6F7E18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在原始代码由本队队员完成之后进行格式编排，更加清晰美观。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512E81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Claude Code</w:t>
            </w:r>
          </w:p>
        </w:tc>
      </w:tr>
      <w:tr w14:paraId="1E4BC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4545881F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3</w:t>
            </w:r>
          </w:p>
        </w:tc>
        <w:tc>
          <w:tcPr>
            <w:tcW w:w="213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44427DB1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纠错</w:t>
            </w:r>
          </w:p>
        </w:tc>
        <w:tc>
          <w:tcPr>
            <w:tcW w:w="213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6A28ABB4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分析手写代码的报错</w:t>
            </w:r>
          </w:p>
        </w:tc>
        <w:tc>
          <w:tcPr>
            <w:tcW w:w="213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26580463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Claude Code</w:t>
            </w:r>
          </w:p>
        </w:tc>
      </w:tr>
    </w:tbl>
    <w:p w14:paraId="68B3D529">
      <w:pPr>
        <w:jc w:val="center"/>
        <w:rPr>
          <w:rFonts w:hint="eastAsia" w:ascii="黑体" w:hAnsi="黑体" w:eastAsia="黑体" w:cs="黑体"/>
          <w:lang w:val="en-US" w:eastAsia="zh-CN"/>
        </w:rPr>
      </w:pPr>
    </w:p>
    <w:p w14:paraId="03DA3279">
      <w:pPr>
        <w:jc w:val="center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三：主要提示方式与使用过程说明</w:t>
      </w:r>
    </w:p>
    <w:p w14:paraId="6180DD58">
      <w:pPr>
        <w:jc w:val="center"/>
        <w:rPr>
          <w:rFonts w:hint="eastAsia" w:ascii="黑体" w:hAnsi="黑体" w:eastAsia="黑体" w:cs="黑体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08FA3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</w:tcPr>
          <w:p w14:paraId="016B612A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序号</w:t>
            </w:r>
          </w:p>
        </w:tc>
        <w:tc>
          <w:tcPr>
            <w:tcW w:w="213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6394D80C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提示方式</w:t>
            </w:r>
          </w:p>
        </w:tc>
        <w:tc>
          <w:tcPr>
            <w:tcW w:w="213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264E7066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功能</w:t>
            </w:r>
          </w:p>
        </w:tc>
        <w:tc>
          <w:tcPr>
            <w:tcW w:w="213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20C4AFE9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使用工具</w:t>
            </w:r>
          </w:p>
        </w:tc>
      </w:tr>
      <w:tr w14:paraId="7F918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30B0AD28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1</w:t>
            </w:r>
          </w:p>
        </w:tc>
        <w:tc>
          <w:tcPr>
            <w:tcW w:w="213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4218B0BA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AI扩展插件编辑</w:t>
            </w:r>
          </w:p>
        </w:tc>
        <w:tc>
          <w:tcPr>
            <w:tcW w:w="213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3E79A4B6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用于代码格式编排以及纠错。</w:t>
            </w:r>
          </w:p>
        </w:tc>
        <w:tc>
          <w:tcPr>
            <w:tcW w:w="213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6D5B82BF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Codex</w:t>
            </w:r>
          </w:p>
        </w:tc>
      </w:tr>
      <w:tr w14:paraId="35CDC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1AE2DEE8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2</w:t>
            </w:r>
          </w:p>
        </w:tc>
        <w:tc>
          <w:tcPr>
            <w:tcW w:w="213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532CEFD6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网页对话框产出</w:t>
            </w:r>
          </w:p>
        </w:tc>
        <w:tc>
          <w:tcPr>
            <w:tcW w:w="213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57F24D16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用于思路提示</w:t>
            </w:r>
          </w:p>
        </w:tc>
        <w:tc>
          <w:tcPr>
            <w:tcW w:w="213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3D6F62FB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Claude Code</w:t>
            </w:r>
          </w:p>
        </w:tc>
      </w:tr>
    </w:tbl>
    <w:p w14:paraId="5BDEC4BE">
      <w:pPr>
        <w:jc w:val="left"/>
        <w:rPr>
          <w:rFonts w:hint="default"/>
          <w:lang w:val="en-US" w:eastAsia="zh-CN"/>
        </w:rPr>
      </w:pPr>
    </w:p>
    <w:p w14:paraId="09F3F22A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典型交互实例：</w:t>
      </w:r>
      <w:bookmarkStart w:id="0" w:name="_GoBack"/>
      <w:bookmarkEnd w:id="0"/>
    </w:p>
    <w:p w14:paraId="047D9989">
      <w:pPr>
        <w:jc w:val="center"/>
        <w:rPr>
          <w:rFonts w:hint="eastAsia" w:ascii="黑体" w:hAnsi="黑体" w:eastAsia="黑体" w:cs="黑体"/>
          <w:lang w:val="en-US" w:eastAsia="zh-CN"/>
        </w:rPr>
      </w:pPr>
    </w:p>
    <w:p w14:paraId="739D104E">
      <w:pPr>
        <w:jc w:val="center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四：对AI的人工核验情况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7C2F6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</w:tcPr>
          <w:p w14:paraId="2BF2FB57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序号</w:t>
            </w:r>
          </w:p>
        </w:tc>
        <w:tc>
          <w:tcPr>
            <w:tcW w:w="213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237D96D3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AI所贡献的部分</w:t>
            </w:r>
          </w:p>
        </w:tc>
        <w:tc>
          <w:tcPr>
            <w:tcW w:w="213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6C212358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是否由本队主导</w:t>
            </w:r>
          </w:p>
        </w:tc>
        <w:tc>
          <w:tcPr>
            <w:tcW w:w="213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7D1E344E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人工详细贡献</w:t>
            </w:r>
          </w:p>
        </w:tc>
      </w:tr>
      <w:tr w14:paraId="593D0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3BC26ABD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1</w:t>
            </w:r>
          </w:p>
        </w:tc>
        <w:tc>
          <w:tcPr>
            <w:tcW w:w="213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038647BA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模型思路和方法</w:t>
            </w:r>
          </w:p>
        </w:tc>
        <w:tc>
          <w:tcPr>
            <w:tcW w:w="213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4CB02FAF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是</w:t>
            </w:r>
          </w:p>
        </w:tc>
        <w:tc>
          <w:tcPr>
            <w:tcW w:w="213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66B6C6AB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</w:p>
        </w:tc>
      </w:tr>
      <w:tr w14:paraId="43D4A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2E321A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2</w:t>
            </w: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F4D260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代码纠错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2BA89A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是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DD24CE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</w:p>
        </w:tc>
      </w:tr>
      <w:tr w14:paraId="7EA98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C887DD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3</w:t>
            </w: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DFA042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格式编排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FDB10B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是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D5E3FF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</w:p>
        </w:tc>
      </w:tr>
      <w:tr w14:paraId="26327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70CCB3A2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4</w:t>
            </w:r>
          </w:p>
        </w:tc>
        <w:tc>
          <w:tcPr>
            <w:tcW w:w="213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0BBF6691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公式推导</w:t>
            </w:r>
          </w:p>
        </w:tc>
        <w:tc>
          <w:tcPr>
            <w:tcW w:w="213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77EEA08E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是</w:t>
            </w:r>
          </w:p>
        </w:tc>
        <w:tc>
          <w:tcPr>
            <w:tcW w:w="213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0C551B46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</w:p>
        </w:tc>
      </w:tr>
    </w:tbl>
    <w:p w14:paraId="371A58A2"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除上述内容以外，本次竞赛中的内容均由本团队独立完成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27F4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538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2026-09-09T04:00:11Z</dcterms:created>
  <dc:creator/>
  <cp:lastModifiedBy/>
  <dcterms:modified xsi:type="dcterms:W3CDTF">2026-09-09T12:58:21Z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eyJoZGlkIjoiOWY3NDc5NTBhNGRlYzQ4NzczYzMxYmM1NzYyZWUyZjUiLCJ1c2VySWQiOiIxMjMyMjQxNjk3In0=</vt:lpwstr>
  </property>
  <property fmtid="{D5CDD505-2E9C-101B-9397-08002B2CF9AE}" pid="4" name="ICV">
    <vt:lpwstr>67A814C382524D1B875520563544FAC8_12</vt:lpwstr>
  </property>
</Properties>
</file>