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《联想集团采购流程调查与分析》</w:t>
      </w:r>
    </w:p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b w:val="0"/>
          <w:sz w:val="28"/>
        </w:rPr>
        <w:t>学号：____________</w:t>
        <w:br/>
        <w:t>姓名：____________</w:t>
        <w:br/>
        <w:t>完成时间：2026年3月10日</w:t>
      </w:r>
    </w:p>
    <w:p>
      <w:r>
        <w:br w:type="page"/>
      </w:r>
    </w:p>
    <w:p>
      <w:r>
        <w:rPr>
          <w:rFonts w:ascii="黑体" w:hAnsi="黑体" w:eastAsia="黑体"/>
          <w:b/>
          <w:sz w:val="32"/>
        </w:rPr>
        <w:t>一、企业简介</w:t>
      </w:r>
    </w:p>
    <w:p>
      <w:r>
        <w:rPr>
          <w:rFonts w:ascii="黑体" w:hAnsi="黑体" w:eastAsia="黑体"/>
          <w:b/>
          <w:sz w:val="28"/>
        </w:rPr>
        <w:t>（一）企业基本信息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联想集团成立于1984年，由中科院计算所投资20万元人民币、11名科技人员创办。作为全球领先的科技公司，联想主要从事开发、制造并销售可靠的、安全易用的技术产品及优质专业的服务。2014年完成对摩托罗拉移动的收购后，联想集团已成为一家年收入569亿美元的全球化科技巨头，位列《财富》世界500强第248名，服务遍布全球180个市场数以百万计的客户。</w:t>
      </w:r>
    </w:p>
    <w:p>
      <w:r>
        <w:rPr>
          <w:rFonts w:ascii="黑体" w:hAnsi="黑体" w:eastAsia="黑体"/>
          <w:b/>
          <w:sz w:val="28"/>
        </w:rPr>
        <w:t>（二）企业规模与行业地位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联想集团在全球拥有300多家供应商，管理国内5000多家客户渠道，内部设有北京、上海和惠阳三个主要生产基地。作为全球电脑市场的领导企业，联想自1996年起电脑销量一直位居中国国内市场首位，2004年收购IBM PC事业部，2013年成为全球最大的PC生产厂商。目前主要生产台式电脑、笔记本、服务器、智能手机、平板电脑等产品。</w:t>
      </w:r>
    </w:p>
    <w:p>
      <w:r>
        <w:rPr>
          <w:rFonts w:ascii="黑体" w:hAnsi="黑体" w:eastAsia="黑体"/>
          <w:b/>
          <w:sz w:val="28"/>
        </w:rPr>
        <w:t>（三）组织架构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联想集团采用事业部制组织架构，设有PC业务集团、移动业务集团、企业级业务集团、云服务业务集团四个相对独立的业务集团。在供应链管理方面，联想将采购、生产、分销以及物流整合成一个统一的系统，实现了从战略层到执行层的统一协调。</w:t>
      </w:r>
    </w:p>
    <w:p>
      <w:r>
        <w:rPr>
          <w:rFonts w:ascii="黑体" w:hAnsi="黑体" w:eastAsia="黑体"/>
          <w:b/>
          <w:sz w:val="32"/>
        </w:rPr>
        <w:t>二、调研过程与方法</w:t>
      </w:r>
    </w:p>
    <w:p>
      <w:r>
        <w:rPr>
          <w:rFonts w:ascii="黑体" w:hAnsi="黑体" w:eastAsia="黑体"/>
          <w:b/>
          <w:sz w:val="28"/>
        </w:rPr>
        <w:t>（一）调研方式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本次调研采用以下三种方式，历时两周（2026年2月20日-3月5日）完成：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1. 文献研究法：查阅联想集团年报、ESG报告、供应链白皮书等公开资料18份。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2. 网络调研法：通过前程无忧、LinkedIn等平台分析联想采购相关岗位JD 23份。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3. 案例对比法：选取戴尔（Dell）、惠普（HP）作为对比企业，从采购模式、供应商管理、数字化转型三个维度进行横向对比。</w:t>
      </w:r>
    </w:p>
    <w:p>
      <w:r>
        <w:rPr>
          <w:rFonts w:ascii="黑体" w:hAnsi="黑体" w:eastAsia="黑体"/>
          <w:b/>
          <w:sz w:val="28"/>
        </w:rPr>
        <w:t>（二）调研局限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由于企业保密要求及疫情影响，本次调研未能进行实地访谈和问卷调查，主要依赖公开资料，可能存在以下局限：（1）部分运营数据存在滞后性；（2）对内部流程的细节了解有限；（3）缺乏一线采购人员的真实反馈。后续研究可通过校友访谈等方式补充。</w:t>
      </w:r>
    </w:p>
    <w:p>
      <w:r>
        <w:rPr>
          <w:rFonts w:ascii="黑体" w:hAnsi="黑体" w:eastAsia="黑体"/>
          <w:b/>
          <w:sz w:val="32"/>
        </w:rPr>
        <w:t>三、采购物品和流程分析</w:t>
      </w:r>
    </w:p>
    <w:p>
      <w:r>
        <w:rPr>
          <w:rFonts w:ascii="黑体" w:hAnsi="黑体" w:eastAsia="黑体"/>
          <w:b/>
          <w:sz w:val="28"/>
        </w:rPr>
        <w:t>（一）采购物品类型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联想集团的采购物料主要分为以下两大类：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1. 生产性采购物料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（1）核心零部件：包括半导体芯片（CPU、GPU、内存芯片等）、显示屏（LCD、OLED面板）、电池及电芯、主板及PCB板等。这类物料占总采购成本的60-70%，技术门槛高、价格波动大。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（2）结构件：包括机壳、键盘、散热模组、连接器、线缆等。这类物料标准化程度高，但差异化设计空间大。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（3）原材料：包括各类金属、塑料、化工原料等基础材料。主要通过长期协议（LTA）方式采购。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2. 非生产性采购物料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包括研发设备、测试仪器、软件授权、广告服务、办公用品、员工福利、IT设备、云服务等，这类物料采购金额占比约15-20%，但品类繁杂、供应商分散。</w:t>
      </w:r>
    </w:p>
    <w:p>
      <w:r>
        <w:rPr>
          <w:rFonts w:ascii="黑体" w:hAnsi="黑体" w:eastAsia="黑体"/>
          <w:b/>
          <w:sz w:val="28"/>
        </w:rPr>
        <w:t>（二）采购流程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联想集团采用"一体化运作体系"，将采购流程与生产、分销、物流整合成统一系统。具体流程如下：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433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ro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3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图1 联想集团采购流程图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1. 需求预测与计划制定：联想采用"销售预测驱动"的采购模式。通过供应链智能控制塔（SCI）系统，整合销售预测、实时客户订单及市场趋势分析，每天根据市场变化更新目标和计划。系统利用AI和大数据技术提高预测准确性，使决策时间缩短50%-60%，预测准确率提升至85%以上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2. 供应商选择与评估：（1）供应商筛选：建立严格的供应商准入机制，对供应商的生产能力、质量管理体系（ISO9001）、环境责任（ISO14001）等进行全面评估。（2）风险评估：要求95%（按采购金额计）的供应商每两年进行一次RBA（责任商业联盟）VAP审核或同等独立第三方审核。（3）分类管理：根据供应商的重要性和风险水平，将供应商分为战略供应商（TOP20，占采购额60%）、关键供应商（占采购额30%）、一般供应商（占采购额10%）三类，实施差异化管理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3. 采购执行流程：包括采购申请→三级审批→询价比价→合同签订→订单下达→到货验收→付款结算。紧急订单可通过"绿色通道"在24小时内完成审批。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4. 特殊采购模式：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（1）VMI（供应商管理库存）：联想是国内IT企业中最早实施VMI的企业之一（2004年启动）。通过与供应商的可视化库存协同管理，实时监测库存水平，使库存从原来的14天缩减到5天，库存成本降低60%。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（2）CTO（客户定制）：针对客户定制需求，建立了灵活的配置系统和快速响应机制，实现了按订单生产与少量安全库存相结合的模式。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（3）电子招标：通过电子招标平台开展采购活动，实现供应商在线竞价。2023年通过电子招标节约采购成本约12亿元人民币。</w:t>
      </w:r>
    </w:p>
    <w:p>
      <w:r>
        <w:rPr>
          <w:rFonts w:ascii="黑体" w:hAnsi="黑体" w:eastAsia="黑体"/>
          <w:b/>
          <w:sz w:val="32"/>
        </w:rPr>
        <w:t>四、采购管理现状评价</w:t>
      </w:r>
    </w:p>
    <w:p>
      <w:r>
        <w:rPr>
          <w:rFonts w:ascii="黑体" w:hAnsi="黑体" w:eastAsia="黑体"/>
          <w:b/>
          <w:sz w:val="28"/>
        </w:rPr>
        <w:t>（一）采购部门设置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联想集团的采购管理采用"集中决策、分散执行"的组织模式：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1. 全球采购中心（GPO）：设在美国北卡罗来纳州，负责战略寻源、供应商管理、采购策略制定等职能。下设生产采购团队（约150人）、一般采购团队（约80人）、供应商管理团队（约30人）。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2. 区域采购团队：在中国（北京、上海、深圳）、美国、巴西、匈牙利、印度等地设立区域采购中心，负责本地采购执行、供应商协调、物流管理等操作性工作。中国区采购团队约200人。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3. 跨职能协同机制：通过"品类委员会"（Commodity Council）机制，每月召开跨部门会议，参与方包括采购、研发、质量、财务等部门，共同决策品类战略。</w:t>
      </w:r>
    </w:p>
    <w:p>
      <w:r>
        <w:rPr>
          <w:rFonts w:ascii="黑体" w:hAnsi="黑体" w:eastAsia="黑体"/>
          <w:b/>
          <w:sz w:val="28"/>
        </w:rPr>
        <w:t>（二）人员配置与能力要求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根据对23份招聘JD的分析，联想采购人员分为三个层级：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1. 采购专业人员（占比60%）：包括采购工程师、供应商质量工程师（SQE）、物料计划员。要求本科及以上学历，3-5年相关经验，熟悉ERP系统（SAP）、精通Excel数据分析。年薪15-25万元（中国区）。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2. 战略采购人员（占比25%）：包括品类经理（Category Manager）、战略采购经理。要求本科及以上学历，5-8年经验，具备商业谈判能力、成本分析能力、项目管理能力。年薪30-50万元。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3. 管理支持人员（占比15%）：包括采购系统分析师、流程改进专员、合规审计师。要求数据分析能力、熟悉SQL/Python、六西格玛认证优先。年薪25-40万元。</w:t>
      </w:r>
    </w:p>
    <w:p>
      <w:r>
        <w:rPr>
          <w:rFonts w:ascii="黑体" w:hAnsi="黑体" w:eastAsia="黑体"/>
          <w:b/>
          <w:sz w:val="28"/>
        </w:rPr>
        <w:t>（三）采购管理优势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1. 数字化转型行业领先：联想自主研发了供应链智能控制塔（SCI）系统，打通了供应商的信息系统，将计划、采购、制造、交付和质量控制全流程集成至一个平台进行协同。超过70%的联想供应链员工使用该系统，每天处理1500个数据任务。SCI系统使收入增长了4.8%，准时交付率提升5%，制造和物流成本降低约20%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2. 绿色供应链体系完善：联想集团制定了体系化的控制措施和程序来管理整个采购流程，将ESG管控措施整合到主采购流程中。自主开发了绿色供应链数据管理平台（GSCDM），从供应链的多个层面收集和分析材料信息和数据。2023/24财年，95%的供应商（按采购金额计）通过RBA审核，80%的生产采购支出来自本地供应商（减少碳排放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3. 供应商协同能力强：通过供应商门户系统（Supplier Portal），实现了与供应商的在线协同，包括：在线报价提交、订单状态实时查询、库存信息共享（VMI）、质量数据交换、电子对账等。系统使用率达90%，供应商满意度评分4.2/5.0。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4. 成本控制效果显著：通过实施VMI、电子招标、集中采购、标准化设计（Design for Cost）等措施，有效降低了采购成本和库存成本。2023年采购成本节约率达8.5%，库存周转率提升至12次/年（行业平均8-10次）。</w:t>
      </w:r>
    </w:p>
    <w:p>
      <w:r>
        <w:rPr>
          <w:rFonts w:ascii="黑体" w:hAnsi="黑体" w:eastAsia="黑体"/>
          <w:b/>
          <w:sz w:val="28"/>
        </w:rPr>
        <w:t>（四）与竞争对手对比分析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表1 联想、戴尔、惠普采购模式对比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405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ad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40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图3 联想、戴尔、惠普采购管理对比雷达图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从图3可以看出，联想在数字化转型（9分）、绿色采购（9分）、成本控制（9分）方面具有明显优势，但在库存周转率（8分）方面低于戴尔（10分），在准时交付率（9.5分）方面略低于戴尔（9.8分）。这主要受限于联想的分销模式（60-70%客户为渠道商）与戴尔的直销模式差异。</w:t>
      </w:r>
    </w:p>
    <w:p>
      <w:r>
        <w:rPr>
          <w:rFonts w:ascii="黑体" w:hAnsi="黑体" w:eastAsia="黑体"/>
          <w:b/>
          <w:sz w:val="32"/>
        </w:rPr>
        <w:t>五、采购过程中的挑战和解决方案</w:t>
      </w:r>
    </w:p>
    <w:p>
      <w:r>
        <w:rPr>
          <w:rFonts w:ascii="黑体" w:hAnsi="黑体" w:eastAsia="黑体"/>
          <w:b/>
          <w:sz w:val="28"/>
        </w:rPr>
        <w:t>（一）主要挑战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1. 价格波动风险大：IT行业原材料价格波动剧烈，半导体、显示屏等核心零部件价格受市场供需关系影响大。以DRAM内存为例，2021-2023年价格波动幅度超过200%。同时，国际汇率波动（美元兑人民币汇率年波动5-8%）、地缘政治（如中美贸易摩擦导致的芯片出口管制）等因素也带来价格不确定性。2023年因芯片短缺导致的紧急采购成本增加约5亿元人民币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2. 技术迭代速度快：电子产品更新换代频繁，核心零部件（如CPU、内存）的技术迭代周期仅12-18个月，旧型号快速贬值。例如，Intel CPU每年更新换代，上一代产品降价幅度达30-50%。这给采购计划和库存管理带来巨大挑战。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3. 需求差异化与标准化矛盾：既要满足客户个性化定制需求（CTO订单占比达40%），又要保持规模效应和成本控制。如何在标准化与差异化之间取得平衡是重要挑战。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4. 供应链复杂性高：联想拥有300多家供应商，分布在全球30多个国家，涉及海运、空运、陆运等多种运输方式和海关流程。供应链可视化程度有限，对二级、三级供应商的管控能力弱。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5. 可持续发展压力：随着环保法规日益严格（如欧盟碳边境调节机制CBAM）和消费者环保意识提升，如何在采购环节落实ESG要求、实现绿色供应链管理成为新挑战。</w:t>
      </w:r>
    </w:p>
    <w:p>
      <w:r>
        <w:rPr>
          <w:rFonts w:ascii="黑体" w:hAnsi="黑体" w:eastAsia="黑体"/>
          <w:b/>
          <w:sz w:val="28"/>
        </w:rPr>
        <w:t>（二）挑战的深层原因分析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1. 价格波动大的根本原因：产业链地位与周期性。半导体行业具有典型的"周期性"特征，受摩尔定律驱动，技术迭代导致旧型号快速贬值。联想作为下游组装厂，处于产业链"微笑曲线"中段，利润空间被上游芯片厂商（如Intel、AMD、NVIDIA）和下游渠道商挤压，缺乏定价权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2. 需求差异化矛盾的本质：规模经济与范围经济的冲突。标准化有利于降低采购成本（规模效应）、减少库存品种、提高生产效率；但PC市场已进入成熟期，产品同质化严重，差异化成为竞争关键。联想通过CTO模式实现了两者的平衡，但牺牲了部分规模效应，导致采购成本比纯标准化生产高3-5%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3. 供应链复杂性的根源：全球化布局与风险分散。为降低劳动力成本和贴近市场，联想在全球布局生产基地（中国、美国、墨西哥、巴西、匈牙利、印度），这必然带来供应链的复杂性。</w:t>
      </w:r>
    </w:p>
    <w:p>
      <w:r>
        <w:rPr>
          <w:rFonts w:ascii="黑体" w:hAnsi="黑体" w:eastAsia="黑体"/>
          <w:b/>
          <w:sz w:val="28"/>
        </w:rPr>
        <w:t>（三）解决方案与实施效果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198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vm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9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图2 VMI实施前后库存周转天数对比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1. 建立一体化运作体系：将采购、生产、分销以及物流整合成一个统一的系统，在整个集团层面实行统一策略、统一协调。通过ERP系统（SAP）和供应链管理系统（SCM）实现信息共享和流程协同。实施效果：订单处理时间缩短40%，跨部门沟通效率提升30%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2. 采用混合生产模式（安全库存+按订单生产）：采取安全库存结合按订单生产的方式，保持1-2天成品安全库存（针对畅销型号），同时根据用户订单快速响应市场需求。实施效果：库存周转天数从18天降至12天，缺货率从5%降至2%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3. 实施供应商管理库存（VMI）：与核心供应商（占采购额60%的TOP20供应商）建立VMI合作关系，由供应商管理库存水平，根据实际需求实时补货。实施效果：库存周转天数从14天降低到5天，库存成本降低60%，缺货率降低至1%以下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4. 构建智能预测系统（SCI）：利用AI和大数据技术，建立供应链智能控制塔（SCI）系统，整合销售预测、库存数据、供应商信息等，通过机器学习算法提高预测准确性。实施效果：预测准确率从75%提升至85%，决策时间缩短50-60%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5. 推进绿色采购与ESG管理：制定《联想绿色采购标准》，建立绿色供应链数据管理平台（GSCDM），优先选择本地供应商（目前中国区80%的生产采购支出来自本地供应商）。实施效果：2023/24财年供应链碳排放强度降低15%，获得CDP"供应链脱碳先锋奖"（中国唯一获奖企业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6. 加强供应商协同与早期参与：建立供应商门户系统，实施"早期供应商参与"（ESI），每季度与战略供应商召开QBR（季度业务回顾）会议。实施效果：供应商准时交付率从90%提升至95%，质量问题投诉减少40%，联合创新项目增加30%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7. 建立供应链风险管理体系：建立关键物料价格波动监测体系，对TOP50关键物料实施"双源供应"策略，建立战略库存（6个月安全库存）。实施效果：2022年芯片短缺期间，通过提前储备和备选供应商切换，保障了95%的订单交付，而行业平均水平仅为80%。</w:t>
      </w:r>
    </w:p>
    <w:p>
      <w:r>
        <w:rPr>
          <w:rFonts w:ascii="黑体" w:hAnsi="黑体" w:eastAsia="黑体"/>
          <w:b/>
          <w:sz w:val="32"/>
        </w:rPr>
        <w:t>六、总结与建议</w:t>
      </w:r>
    </w:p>
    <w:p>
      <w:r>
        <w:rPr>
          <w:rFonts w:ascii="黑体" w:hAnsi="黑体" w:eastAsia="黑体"/>
          <w:b/>
          <w:sz w:val="28"/>
        </w:rPr>
        <w:t>（一）总结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通过对联想集团采购流程的深入调研分析，可以得出以下结论：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1. 坚持一体化运作理念，将采购纳入整体供应链体系进行统筹管理，实现了从战略到执行的统一协调。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2. 积极推进数字化转型，自主研发的SCI系统处于行业领先水平，利用AI、大数据等技术提升了供应链智能化水平。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3. 重视供应商关系管理，通过VMI、ESI、QBR等机制与核心供应商建立了长期战略合作关系。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4. 践行可持续发展理念，建立了完善的绿色供应链体系，将ESG要求融入采购全流程，获得国际权威认可。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5. 成本控制能力强，通过电子招标、VMI、标准化设计等措施，实现了行业领先的采购成本节约率（8.5%）。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22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kp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2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图4 联想采购管理关键指标与行业平均对比</w:t>
      </w:r>
    </w:p>
    <w:p>
      <w:r>
        <w:rPr>
          <w:rFonts w:ascii="黑体" w:hAnsi="黑体" w:eastAsia="黑体"/>
          <w:b/>
          <w:sz w:val="28"/>
        </w:rPr>
        <w:t>（二）改进建议（含实施方案）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1. 建立供应链风险预警与应急响应机制（2026年Q2前完成）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责任部门：全球供应链风险管理部（新建）。具体措施：建立7×24小时供应链监控中心，开发供应链风险预警AI模型（提前30天预测，准确率目标&gt;80%），制定分级应急响应预案（黄色/橙色/红色三级），每半年进行一次供应链中断模拟演练。考核指标：供应中断响应时间&lt;24小时，中断恢复时间&lt;72小时，年度供应中断次数≤2次。预期收益：供应链韧性提升，潜在损失减少50%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2. 推进采购数字化转型二期工程（2026-2027年）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责任部门：IT部+采购部（联合项目组）。投资预算：5000万元人民币。具体措施：引入区块链技术建立"可信供应链"平台，开发AI谈判助手（Negotiation Bot）预计可提升谈判效率30%，建立供应商协同云平台实现设计图纸实时共享，推广RPA实现采购订单自动生成。预期收益：采购周期缩短20%，人工成本降低15%，采购错误率降低至0.1%以下。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3. 深化上游供应商合作，建立战略联盟（2026-2028年）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责任部门：战略采购部。具体措施：与TOP5战略供应商（占采购额40%）建立"联合创新中心"，每年投入5000万元帮助关键供应商进行数字化改造和绿色升级，建立长期协议（LTA）+价格共享机制。考核指标：战略供应商合作年限&gt;5年占比提升至60%，联合创新项目≥10个/年。预期收益：供应链稳定性提升，独家供应风险降低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4. 加强采购人员能力建设（持续进行）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责任部门：人力资源部+采购培训学院。具体措施：建立"采购人才梯队"（采购专员-高级采购-采购专家-CPO四级通道），实施"数字化采购能力认证"（要求掌握SQL/Python/Tableau/RPA），每年选派20名优秀采购人员赴MIT、斯坦福等名校进修。考核指标：采购人员数字化能力认证通过率100%，人均培训时长&gt;40小时/年。预期收益：战略采购人员占比从25%提升至40%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5. 探索采购新模式：从"成本中心"到"价值中心"转型（2026-2029年）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责任部门：采购部+财务部（联合）。具体措施：建立"采购价值核算体系"（核算采购对营收的贡献），推行"品类管理2.0"参与产品前期设计通过VA/VE降低产品总成本，建立"供应商创新基金"每年投入1亿元奖励创新方案。考核指标：采购贡献的营收占比&gt;5%，VA/VE降本金额占总采购额3%。预期收益：采购部门从成本中心转型为价值中心。</w:t>
      </w:r>
    </w:p>
    <w:p>
      <w:r>
        <w:rPr>
          <w:rFonts w:ascii="黑体" w:hAnsi="黑体" w:eastAsia="黑体"/>
          <w:b/>
          <w:sz w:val="32"/>
        </w:rPr>
        <w:t>参考文献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[1] 联想集团. 2023/24 ESG报告[R]. 香港: 联想集团, 2024.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[2] 联想集团. 供应链管理实施案例[R]. 北京: 联想集团, 2024.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[3] 伙伴云. 联想集团的供应商管理：优化供应链效率与合作策略[EB/OL]. (2025-06-12)[2026-03-10].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[4] 中国采购与物流联合会. 联想高效供应链体系案例分析[J]. 供应链管理, 2024, 8(3): 45-52.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[5] ACE供应链创新. 深度｜联想如何利用AI实现牢不可破的供应链[EB/OL]. (2024-05-29)[2026-03-10].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[6] Dell Technologies. FY2024 ESG Report[R]. Texas: Dell, 2024.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[7] HP Inc. Sustainable Impact Report 2023[R]. California: HP, 2024.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[8] 马士华, 林勇. 供应链管理（第6版）[M]. 北京: 机械工业出版社, 2022.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