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《联想集团采购流程调查与分析》</w:t>
      </w:r>
    </w:p>
    <w:p>
      <w:pPr>
        <w:pStyle w:val="BodyText"/>
      </w:pPr>
      <w:r>
        <w:t xml:space="preserve">学号：____________</w:t>
      </w:r>
      <w:r>
        <w:t xml:space="preserve"> </w:t>
      </w:r>
      <w:r>
        <w:t xml:space="preserve">姓名：____________</w:t>
      </w:r>
      <w:r>
        <w:t xml:space="preserve"> </w:t>
      </w:r>
      <w:r>
        <w:t xml:space="preserve">完成时间：2026年3月10日</w:t>
      </w:r>
    </w:p>
    <w:p>
      <w:pPr>
        <w:pStyle w:val="BodyText"/>
      </w:pPr>
      <w:r>
        <w:t xml:space="preserve">一、企业简介</w:t>
      </w:r>
    </w:p>
    <w:p>
      <w:pPr>
        <w:pStyle w:val="BodyText"/>
      </w:pPr>
      <w:r>
        <w:t xml:space="preserve">（一）企业基本信息</w:t>
      </w:r>
    </w:p>
    <w:p>
      <w:pPr>
        <w:pStyle w:val="BodyText"/>
      </w:pPr>
      <w:r>
        <w:t xml:space="preserve">联想集团成立于1984年，由中科院计算所投资20万元人民币、11名科技人员创办。作为全球领先的科技公司，联想主要从事开发、制造并销售可靠的、安全易用的技术产品及优质专业的服务。2014年完成对摩托罗拉移动的收购后，联想集团已成为一家年收入569亿美元的全球化科技巨头，位列《财富》世界500强第248名，服务遍布全球180个市场数以百万计的客户。</w:t>
      </w:r>
    </w:p>
    <w:p>
      <w:pPr>
        <w:pStyle w:val="BodyText"/>
      </w:pPr>
      <w:r>
        <w:t xml:space="preserve">（二）企业规模与行业地位</w:t>
      </w:r>
    </w:p>
    <w:p>
      <w:pPr>
        <w:pStyle w:val="BodyText"/>
      </w:pPr>
      <w:r>
        <w:t xml:space="preserve">联想集团在全球拥有300多家供应商，管理国内5000多家客户渠道，内部设有北京、上海和惠阳三个主要生产基地。作为全球电脑市场的领导企业，联想自1996年起电脑销量一直位居中国国内市场首位，2004年收购IBM PC事业部，2013年成为全球最大的PC生产厂商。目前主要生产台式电脑、笔记本、服务器、智能手机、平板电脑等产品。</w:t>
      </w:r>
    </w:p>
    <w:p>
      <w:pPr>
        <w:pStyle w:val="BodyText"/>
      </w:pPr>
      <w:r>
        <w:t xml:space="preserve">（三）组织架构</w:t>
      </w:r>
    </w:p>
    <w:p>
      <w:pPr>
        <w:pStyle w:val="BodyText"/>
      </w:pPr>
      <w:r>
        <w:t xml:space="preserve">联想集团采用事业部制组织架构，设有PC业务集团、移动业务集团、企业级业务集团、云服务业务集团四个相对独立的业务集团。在供应链管理方面，联想将采购、生产、分销以及物流整合成一个统一的系统，实现了从战略层到执行层的统一协调。</w:t>
      </w:r>
    </w:p>
    <w:p>
      <w:pPr>
        <w:pStyle w:val="BodyText"/>
      </w:pPr>
      <w:r>
        <w:t xml:space="preserve">二、采购物品和流程分析</w:t>
      </w:r>
    </w:p>
    <w:p>
      <w:pPr>
        <w:pStyle w:val="BodyText"/>
      </w:pPr>
      <w:r>
        <w:t xml:space="preserve">（一）采购物品类型</w:t>
      </w:r>
    </w:p>
    <w:p>
      <w:pPr>
        <w:pStyle w:val="BodyText"/>
      </w:pPr>
      <w:r>
        <w:t xml:space="preserve">联想集团的采购物料主要分为以下几大类：</w:t>
      </w:r>
    </w:p>
    <w:p>
      <w:pPr>
        <w:numPr>
          <w:ilvl w:val="0"/>
          <w:numId w:val="1001"/>
        </w:numPr>
        <w:pStyle w:val="Compact"/>
      </w:pPr>
      <w:r>
        <w:t xml:space="preserve">生产性采购物料</w:t>
      </w:r>
    </w:p>
    <w:p>
      <w:pPr>
        <w:pStyle w:val="FirstParagraph"/>
      </w:pPr>
      <w:r>
        <w:t xml:space="preserve">（1）核心零部件：包括半导体芯片（CPU、GPU、内存芯片等）、显示屏（LCD、OLED面板）、电池及电芯、主板及PCB板等。</w:t>
      </w:r>
    </w:p>
    <w:p>
      <w:pPr>
        <w:pStyle w:val="BodyText"/>
      </w:pPr>
      <w:r>
        <w:t xml:space="preserve">（2）结构件：包括机壳、键盘、散热模组、连接器、线缆等。</w:t>
      </w:r>
    </w:p>
    <w:p>
      <w:pPr>
        <w:pStyle w:val="BodyText"/>
      </w:pPr>
      <w:r>
        <w:t xml:space="preserve">（3）原材料：包括各类金属、塑料、化工原料等基础材料。</w:t>
      </w:r>
    </w:p>
    <w:p>
      <w:pPr>
        <w:numPr>
          <w:ilvl w:val="0"/>
          <w:numId w:val="1002"/>
        </w:numPr>
        <w:pStyle w:val="Compact"/>
      </w:pPr>
      <w:r>
        <w:t xml:space="preserve">非生产性采购物料</w:t>
      </w:r>
    </w:p>
    <w:p>
      <w:pPr>
        <w:pStyle w:val="FirstParagraph"/>
      </w:pPr>
      <w:r>
        <w:t xml:space="preserve">（1）研发类：包括研发设备、测试仪器、软件授权等。</w:t>
      </w:r>
    </w:p>
    <w:p>
      <w:pPr>
        <w:pStyle w:val="BodyText"/>
      </w:pPr>
      <w:r>
        <w:t xml:space="preserve">（2）市场营销类：包括广告服务、市场调研、展览展示等。</w:t>
      </w:r>
    </w:p>
    <w:p>
      <w:pPr>
        <w:pStyle w:val="BodyText"/>
      </w:pPr>
      <w:r>
        <w:t xml:space="preserve">（3）人力资源类：包括办公用品、员工福利、培训服务等。</w:t>
      </w:r>
    </w:p>
    <w:p>
      <w:pPr>
        <w:pStyle w:val="BodyText"/>
      </w:pPr>
      <w:r>
        <w:t xml:space="preserve">（4）基础设施类：包括IT设备、云服务、办公场地租赁等。</w:t>
      </w:r>
    </w:p>
    <w:p>
      <w:pPr>
        <w:pStyle w:val="BodyText"/>
      </w:pPr>
      <w:r>
        <w:t xml:space="preserve">（二）采购流程</w:t>
      </w:r>
    </w:p>
    <w:p>
      <w:pPr>
        <w:pStyle w:val="BodyText"/>
      </w:pPr>
      <w:r>
        <w:t xml:space="preserve">联想集团采用一体化的运作体系，将采购流程与生产、分销、物流整合成统一系统。具体流程如下：</w:t>
      </w:r>
    </w:p>
    <w:p>
      <w:pPr>
        <w:numPr>
          <w:ilvl w:val="0"/>
          <w:numId w:val="1003"/>
        </w:numPr>
        <w:pStyle w:val="Compact"/>
      </w:pPr>
      <w:r>
        <w:t xml:space="preserve">需求预测与计划制定</w:t>
      </w:r>
    </w:p>
    <w:p>
      <w:pPr>
        <w:pStyle w:val="FirstParagraph"/>
      </w:pPr>
      <w:r>
        <w:t xml:space="preserve">联想采用销售预测驱动的采购模式。通过供应链智能控制塔（SCI）系统，整合销售预测、实时客户订单及市场趋势分析，每天根据市场变化不断更新目标和计划。系统利用AI和大数据技术提高预测准确性，使决策时间缩短50%-60%。</w:t>
      </w:r>
    </w:p>
    <w:p>
      <w:pPr>
        <w:numPr>
          <w:ilvl w:val="0"/>
          <w:numId w:val="1004"/>
        </w:numPr>
        <w:pStyle w:val="Compact"/>
      </w:pPr>
      <w:r>
        <w:t xml:space="preserve">供应商选择与评估</w:t>
      </w:r>
    </w:p>
    <w:p>
      <w:pPr>
        <w:pStyle w:val="FirstParagraph"/>
      </w:pPr>
      <w:r>
        <w:t xml:space="preserve">（1）供应商筛选：联想建立了严格的供应商准入机制，对供应商的生产能力、质量管理体系、环境责任等进行全面评估。</w:t>
      </w:r>
    </w:p>
    <w:p>
      <w:pPr>
        <w:pStyle w:val="BodyText"/>
      </w:pPr>
      <w:r>
        <w:t xml:space="preserve">（2）风险评估：要求95%（按采购金额计）的供应商每两年进行一次RBA（责任商业联盟）VAP审核或同等独立第三方审核。</w:t>
      </w:r>
    </w:p>
    <w:p>
      <w:pPr>
        <w:pStyle w:val="BodyText"/>
      </w:pPr>
      <w:r>
        <w:t xml:space="preserve">（3）分类管理：根据供应商的重要性和风险水平，将供应商分为战略供应商、关键供应商、一般供应商等不同类别，实施差异化管理。</w:t>
      </w:r>
    </w:p>
    <w:p>
      <w:pPr>
        <w:numPr>
          <w:ilvl w:val="0"/>
          <w:numId w:val="1005"/>
        </w:numPr>
        <w:pStyle w:val="Compact"/>
      </w:pPr>
      <w:r>
        <w:t xml:space="preserve">采购执行流程</w:t>
      </w:r>
    </w:p>
    <w:p>
      <w:pPr>
        <w:pStyle w:val="FirstParagraph"/>
      </w:pPr>
      <w:r>
        <w:t xml:space="preserve">（1）采购申请：各业务部门根据需求提交采购申请，经审批后进入采购流程。</w:t>
      </w:r>
    </w:p>
    <w:p>
      <w:pPr>
        <w:pStyle w:val="BodyText"/>
      </w:pPr>
      <w:r>
        <w:t xml:space="preserve">（2）询价比价：通过供应商门户系统发布询价单，收集供应商报价。</w:t>
      </w:r>
    </w:p>
    <w:p>
      <w:pPr>
        <w:pStyle w:val="BodyText"/>
      </w:pPr>
      <w:r>
        <w:t xml:space="preserve">（3）合同签订：与选定供应商签订采购合同，明确交付条款、质量要求、价格机制等。</w:t>
      </w:r>
    </w:p>
    <w:p>
      <w:pPr>
        <w:pStyle w:val="BodyText"/>
      </w:pPr>
      <w:r>
        <w:t xml:space="preserve">（4）订单下达：通过ERP系统下达采购订单，供应商确认后进入执行阶段。</w:t>
      </w:r>
    </w:p>
    <w:p>
      <w:pPr>
        <w:pStyle w:val="BodyText"/>
      </w:pPr>
      <w:r>
        <w:t xml:space="preserve">（5）到货验收：对采购物料进行质量检验和数量核对，合格品入库。</w:t>
      </w:r>
    </w:p>
    <w:p>
      <w:pPr>
        <w:pStyle w:val="BodyText"/>
      </w:pPr>
      <w:r>
        <w:t xml:space="preserve">（6）付款结算：根据合同约定的付款条件进行结算。</w:t>
      </w:r>
    </w:p>
    <w:p>
      <w:pPr>
        <w:numPr>
          <w:ilvl w:val="0"/>
          <w:numId w:val="1006"/>
        </w:numPr>
        <w:pStyle w:val="Compact"/>
      </w:pPr>
      <w:r>
        <w:t xml:space="preserve">特殊采购模式</w:t>
      </w:r>
    </w:p>
    <w:p>
      <w:pPr>
        <w:pStyle w:val="FirstParagraph"/>
      </w:pPr>
      <w:r>
        <w:t xml:space="preserve">（1）VMI（供应商管理库存）：联想是国内IT企业中最早实施VMI的企业之一。通过与供应商的可视化库存协同管理，实时监测库存水平，使库存从原来的14天缩减到5天。</w:t>
      </w:r>
    </w:p>
    <w:p>
      <w:pPr>
        <w:pStyle w:val="BodyText"/>
      </w:pPr>
      <w:r>
        <w:t xml:space="preserve">（2）CTO（客户定制）：针对客户定制需求，建立了灵活的配置系统和快速响应机制，实现了按订单生产与少量安全库存相结合的模式。</w:t>
      </w:r>
    </w:p>
    <w:p>
      <w:pPr>
        <w:pStyle w:val="BodyText"/>
      </w:pPr>
      <w:r>
        <w:t xml:space="preserve">（3）电子招标：通过电子招标平台开展采购活动，大幅降低采购成本。</w:t>
      </w:r>
    </w:p>
    <w:p>
      <w:pPr>
        <w:pStyle w:val="BodyText"/>
      </w:pPr>
      <w:r>
        <w:t xml:space="preserve">三、采购管理现状评价</w:t>
      </w:r>
    </w:p>
    <w:p>
      <w:pPr>
        <w:pStyle w:val="BodyText"/>
      </w:pPr>
      <w:r>
        <w:t xml:space="preserve">（一）采购部门设置</w:t>
      </w:r>
    </w:p>
    <w:p>
      <w:pPr>
        <w:pStyle w:val="BodyText"/>
      </w:pPr>
      <w:r>
        <w:t xml:space="preserve">联想集团的采购管理采用集中与分散相结合的组织模式：</w:t>
      </w:r>
    </w:p>
    <w:p>
      <w:pPr>
        <w:numPr>
          <w:ilvl w:val="0"/>
          <w:numId w:val="1007"/>
        </w:numPr>
        <w:pStyle w:val="Compact"/>
      </w:pPr>
      <w:r>
        <w:t xml:space="preserve">全球采购中心</w:t>
      </w:r>
    </w:p>
    <w:p>
      <w:pPr>
        <w:pStyle w:val="FirstParagraph"/>
      </w:pPr>
      <w:r>
        <w:t xml:space="preserve">设立全球采购中心，负责战略寻源、供应商管理、采购策略制定等职能。下设生产采购团队（负责原材料和零部件采购）和一般采购团队（负责非生产性物料采购）。</w:t>
      </w:r>
    </w:p>
    <w:p>
      <w:pPr>
        <w:numPr>
          <w:ilvl w:val="0"/>
          <w:numId w:val="1008"/>
        </w:numPr>
        <w:pStyle w:val="Compact"/>
      </w:pPr>
      <w:r>
        <w:t xml:space="preserve">区域采购团队</w:t>
      </w:r>
    </w:p>
    <w:p>
      <w:pPr>
        <w:pStyle w:val="FirstParagraph"/>
      </w:pPr>
      <w:r>
        <w:t xml:space="preserve">在各主要运营区域设立采购团队，负责本地采购执行、供应商协调、物流管理等操作性工作。</w:t>
      </w:r>
    </w:p>
    <w:p>
      <w:pPr>
        <w:numPr>
          <w:ilvl w:val="0"/>
          <w:numId w:val="1009"/>
        </w:numPr>
        <w:pStyle w:val="Compact"/>
      </w:pPr>
      <w:r>
        <w:t xml:space="preserve">供应商管理团队</w:t>
      </w:r>
    </w:p>
    <w:p>
      <w:pPr>
        <w:pStyle w:val="FirstParagraph"/>
      </w:pPr>
      <w:r>
        <w:t xml:space="preserve">专门设立供应商管理团队，负责供应商关系维护、绩效评估、持续改进等工作。通过季度业务回顾（QBR）机制与核心供应商保持密切沟通。</w:t>
      </w:r>
    </w:p>
    <w:p>
      <w:pPr>
        <w:pStyle w:val="BodyText"/>
      </w:pPr>
      <w:r>
        <w:t xml:space="preserve">（二）人员配置</w:t>
      </w:r>
    </w:p>
    <w:p>
      <w:pPr>
        <w:numPr>
          <w:ilvl w:val="0"/>
          <w:numId w:val="1010"/>
        </w:numPr>
      </w:pPr>
      <w:r>
        <w:t xml:space="preserve">采购专业人员：包括品类经理、采购工程师、供应商质量工程师等，负责具体采购业务执行。</w:t>
      </w:r>
    </w:p>
    <w:p>
      <w:pPr>
        <w:numPr>
          <w:ilvl w:val="0"/>
          <w:numId w:val="1010"/>
        </w:numPr>
      </w:pPr>
      <w:r>
        <w:t xml:space="preserve">战略采购人员：负责品类战略制定、供应商寻源、合同谈判等战略性工作。</w:t>
      </w:r>
    </w:p>
    <w:p>
      <w:pPr>
        <w:numPr>
          <w:ilvl w:val="0"/>
          <w:numId w:val="1010"/>
        </w:numPr>
      </w:pPr>
      <w:r>
        <w:t xml:space="preserve">系统支持人员：负责采购信息系统维护、数据分析、流程优化等支持性工作。</w:t>
      </w:r>
    </w:p>
    <w:p>
      <w:pPr>
        <w:pStyle w:val="FirstParagraph"/>
      </w:pPr>
      <w:r>
        <w:t xml:space="preserve">（三）采购管理优势</w:t>
      </w:r>
    </w:p>
    <w:p>
      <w:pPr>
        <w:numPr>
          <w:ilvl w:val="0"/>
          <w:numId w:val="1011"/>
        </w:numPr>
        <w:pStyle w:val="Compact"/>
      </w:pPr>
      <w:r>
        <w:t xml:space="preserve">数字化转型领先</w:t>
      </w:r>
    </w:p>
    <w:p>
      <w:pPr>
        <w:pStyle w:val="FirstParagraph"/>
      </w:pPr>
      <w:r>
        <w:t xml:space="preserve">联想自主研发了供应链智能控制塔（SCI）系统，打通了供应商的信息系统，将计划、采购、制造、交付和质量控制全流程集成至一个平台进行协同。超过70%的联想供应链员工使用该系统。</w:t>
      </w:r>
    </w:p>
    <w:p>
      <w:pPr>
        <w:numPr>
          <w:ilvl w:val="0"/>
          <w:numId w:val="1012"/>
        </w:numPr>
        <w:pStyle w:val="Compact"/>
      </w:pPr>
      <w:r>
        <w:t xml:space="preserve">绿色供应链体系完善</w:t>
      </w:r>
    </w:p>
    <w:p>
      <w:pPr>
        <w:pStyle w:val="FirstParagraph"/>
      </w:pPr>
      <w:r>
        <w:t xml:space="preserve">联想集团制定了体系化的控制措施和程序来管理整个采购流程，将ESG管控措施整合到主采购流程中。自主开发了绿色供应链数据管理平台（GSCDM），从供应链的多个层面收集和分析材料信息和数据。</w:t>
      </w:r>
    </w:p>
    <w:p>
      <w:pPr>
        <w:numPr>
          <w:ilvl w:val="0"/>
          <w:numId w:val="1013"/>
        </w:numPr>
        <w:pStyle w:val="Compact"/>
      </w:pPr>
      <w:r>
        <w:t xml:space="preserve">供应商协同能力强</w:t>
      </w:r>
    </w:p>
    <w:p>
      <w:pPr>
        <w:pStyle w:val="FirstParagraph"/>
      </w:pPr>
      <w:r>
        <w:t xml:space="preserve">通过供应商门户系统，实现了与供应商的在线协同，包括报价提交、订单状态查询、库存信息共享等功能。</w:t>
      </w:r>
    </w:p>
    <w:p>
      <w:pPr>
        <w:numPr>
          <w:ilvl w:val="0"/>
          <w:numId w:val="1014"/>
        </w:numPr>
        <w:pStyle w:val="Compact"/>
      </w:pPr>
      <w:r>
        <w:t xml:space="preserve">成本控制好</w:t>
      </w:r>
    </w:p>
    <w:p>
      <w:pPr>
        <w:pStyle w:val="FirstParagraph"/>
      </w:pPr>
      <w:r>
        <w:t xml:space="preserve">通过实施VMI、电子招标、集中采购等措施，有效降低了采购成本和库存成本。SCI系统帮助联想将制造和物流成本降低了约20%。</w:t>
      </w:r>
    </w:p>
    <w:p>
      <w:pPr>
        <w:pStyle w:val="BodyText"/>
      </w:pPr>
      <w:r>
        <w:t xml:space="preserve">四、采购过程中遇到的挑战和解决方案</w:t>
      </w:r>
    </w:p>
    <w:p>
      <w:pPr>
        <w:pStyle w:val="BodyText"/>
      </w:pPr>
      <w:r>
        <w:t xml:space="preserve">（一）主要挑战</w:t>
      </w:r>
    </w:p>
    <w:p>
      <w:pPr>
        <w:numPr>
          <w:ilvl w:val="0"/>
          <w:numId w:val="1015"/>
        </w:numPr>
        <w:pStyle w:val="Compact"/>
      </w:pPr>
      <w:r>
        <w:t xml:space="preserve">价格波动风险大</w:t>
      </w:r>
    </w:p>
    <w:p>
      <w:pPr>
        <w:pStyle w:val="FirstParagraph"/>
      </w:pPr>
      <w:r>
        <w:t xml:space="preserve">IT行业原材料价格波动剧烈，半导体、显示屏等核心零部件价格受市场供需关系影响大。同时，国际汇率波动、地缘政治等因素也带来价格不确定性。</w:t>
      </w:r>
    </w:p>
    <w:p>
      <w:pPr>
        <w:numPr>
          <w:ilvl w:val="0"/>
          <w:numId w:val="1016"/>
        </w:numPr>
        <w:pStyle w:val="Compact"/>
      </w:pPr>
      <w:r>
        <w:t xml:space="preserve">技术迭代速度快</w:t>
      </w:r>
    </w:p>
    <w:p>
      <w:pPr>
        <w:pStyle w:val="FirstParagraph"/>
      </w:pPr>
      <w:r>
        <w:t xml:space="preserve">电子产品更新换代频繁，核心零部件（如CPU、内存）的技术迭代周期短，旧型号快速贬值，给采购计划和库存管理带来挑战。</w:t>
      </w:r>
    </w:p>
    <w:p>
      <w:pPr>
        <w:numPr>
          <w:ilvl w:val="0"/>
          <w:numId w:val="1017"/>
        </w:numPr>
        <w:pStyle w:val="Compact"/>
      </w:pPr>
      <w:r>
        <w:t xml:space="preserve">需求差异化与标准化矛盾</w:t>
      </w:r>
    </w:p>
    <w:p>
      <w:pPr>
        <w:pStyle w:val="FirstParagraph"/>
      </w:pPr>
      <w:r>
        <w:t xml:space="preserve">既要满足客户个性化定制需求，又要保持规模效应和成本控制，如何在标准化与差异化之间取得平衡是重要挑战。</w:t>
      </w:r>
    </w:p>
    <w:p>
      <w:pPr>
        <w:numPr>
          <w:ilvl w:val="0"/>
          <w:numId w:val="1018"/>
        </w:numPr>
        <w:pStyle w:val="Compact"/>
      </w:pPr>
      <w:r>
        <w:t xml:space="preserve">供应链复杂性高</w:t>
      </w:r>
    </w:p>
    <w:p>
      <w:pPr>
        <w:pStyle w:val="FirstParagraph"/>
      </w:pPr>
      <w:r>
        <w:t xml:space="preserve">联想拥有300多家供应商，分布在全球各地，涉及多种运输方式和海关流程，供应链协调难度大。</w:t>
      </w:r>
    </w:p>
    <w:p>
      <w:pPr>
        <w:numPr>
          <w:ilvl w:val="0"/>
          <w:numId w:val="1019"/>
        </w:numPr>
        <w:pStyle w:val="Compact"/>
      </w:pPr>
      <w:r>
        <w:t xml:space="preserve">可持续发展压力</w:t>
      </w:r>
    </w:p>
    <w:p>
      <w:pPr>
        <w:pStyle w:val="FirstParagraph"/>
      </w:pPr>
      <w:r>
        <w:t xml:space="preserve">随着环保法规日益严格和消费者环保意识提升，如何在采购环节落实ESG要求、实现绿色供应链管理成为新挑战。</w:t>
      </w:r>
    </w:p>
    <w:p>
      <w:pPr>
        <w:pStyle w:val="BodyText"/>
      </w:pPr>
      <w:r>
        <w:t xml:space="preserve">（二）解决方案</w:t>
      </w:r>
    </w:p>
    <w:p>
      <w:pPr>
        <w:numPr>
          <w:ilvl w:val="0"/>
          <w:numId w:val="1020"/>
        </w:numPr>
        <w:pStyle w:val="Compact"/>
      </w:pPr>
      <w:r>
        <w:t xml:space="preserve">建立一体化运作体系</w:t>
      </w:r>
    </w:p>
    <w:p>
      <w:pPr>
        <w:pStyle w:val="FirstParagraph"/>
      </w:pPr>
      <w:r>
        <w:t xml:space="preserve">将采购、生产、分销以及物流整合成一个统一的系统，在整个集团层面实行统一策略、统一协调。通过ERP系统和供应链管理系统（SCM）实现信息共享和流程协同。</w:t>
      </w:r>
    </w:p>
    <w:p>
      <w:pPr>
        <w:numPr>
          <w:ilvl w:val="0"/>
          <w:numId w:val="1021"/>
        </w:numPr>
        <w:pStyle w:val="Compact"/>
      </w:pPr>
      <w:r>
        <w:t xml:space="preserve">采用混合生产模式</w:t>
      </w:r>
    </w:p>
    <w:p>
      <w:pPr>
        <w:pStyle w:val="FirstParagraph"/>
      </w:pPr>
      <w:r>
        <w:t xml:space="preserve">采取安全库存结合按订单生产的方式，保持1-2天成品安全库存，同时根据用户订单快速响应市场需求。这样既保证了交付速度，又避免了过多库存积压。</w:t>
      </w:r>
    </w:p>
    <w:p>
      <w:pPr>
        <w:numPr>
          <w:ilvl w:val="0"/>
          <w:numId w:val="1022"/>
        </w:numPr>
        <w:pStyle w:val="Compact"/>
      </w:pPr>
      <w:r>
        <w:t xml:space="preserve">实施供应商管理库存（VMI）</w:t>
      </w:r>
    </w:p>
    <w:p>
      <w:pPr>
        <w:pStyle w:val="FirstParagraph"/>
      </w:pPr>
      <w:r>
        <w:t xml:space="preserve">与核心供应商建立VMI合作关系，由供应商管理库存水平，根据实际需求实时补货。这使库存周转天数从14天降低到5天，大幅减少了库存成本和缺货风险。</w:t>
      </w:r>
    </w:p>
    <w:p>
      <w:pPr>
        <w:numPr>
          <w:ilvl w:val="0"/>
          <w:numId w:val="1023"/>
        </w:numPr>
        <w:pStyle w:val="Compact"/>
      </w:pPr>
      <w:r>
        <w:t xml:space="preserve">构建智能预测系统</w:t>
      </w:r>
    </w:p>
    <w:p>
      <w:pPr>
        <w:pStyle w:val="FirstParagraph"/>
      </w:pPr>
      <w:r>
        <w:t xml:space="preserve">利用AI和大数据技术，建立供应链智能控制塔（SCI）系统，整合销售预测、库存数据、供应商信息等，提高预测准确性，实现快速调整。</w:t>
      </w:r>
    </w:p>
    <w:p>
      <w:pPr>
        <w:numPr>
          <w:ilvl w:val="0"/>
          <w:numId w:val="1024"/>
        </w:numPr>
        <w:pStyle w:val="Compact"/>
      </w:pPr>
      <w:r>
        <w:t xml:space="preserve">推进绿色采购</w:t>
      </w:r>
    </w:p>
    <w:p>
      <w:pPr>
        <w:pStyle w:val="FirstParagraph"/>
      </w:pPr>
      <w:r>
        <w:t xml:space="preserve">（1）制定绿色采购标准，要求供应商遵守RBA行为准则。</w:t>
      </w:r>
    </w:p>
    <w:p>
      <w:pPr>
        <w:pStyle w:val="BodyText"/>
      </w:pPr>
      <w:r>
        <w:t xml:space="preserve">（2）建立绿色供应链数据管理平台（GSCDM），追踪产品全生命周期的环境影响。</w:t>
      </w:r>
    </w:p>
    <w:p>
      <w:pPr>
        <w:pStyle w:val="BodyText"/>
      </w:pPr>
      <w:r>
        <w:t xml:space="preserve">（3）优先选择本地供应商，减少物流碳排放，目前中国区80%的生产采购支出来自本地供应商。</w:t>
      </w:r>
    </w:p>
    <w:p>
      <w:pPr>
        <w:numPr>
          <w:ilvl w:val="0"/>
          <w:numId w:val="1025"/>
        </w:numPr>
        <w:pStyle w:val="Compact"/>
      </w:pPr>
      <w:r>
        <w:t xml:space="preserve">加强供应商协同</w:t>
      </w:r>
    </w:p>
    <w:p>
      <w:pPr>
        <w:pStyle w:val="FirstParagraph"/>
      </w:pPr>
      <w:r>
        <w:t xml:space="preserve">（1）建立供应商门户系统，实现在线协同和信息共享。</w:t>
      </w:r>
    </w:p>
    <w:p>
      <w:pPr>
        <w:pStyle w:val="BodyText"/>
      </w:pPr>
      <w:r>
        <w:t xml:space="preserve">（2）实施全程协同，在产品研发阶段就与供应商同步开发。</w:t>
      </w:r>
    </w:p>
    <w:p>
      <w:pPr>
        <w:pStyle w:val="BodyText"/>
      </w:pPr>
      <w:r>
        <w:t xml:space="preserve">（3）建立持续改进机制，通过绩效评估和反馈促进供应商能力提升。</w:t>
      </w:r>
    </w:p>
    <w:p>
      <w:pPr>
        <w:numPr>
          <w:ilvl w:val="0"/>
          <w:numId w:val="1026"/>
        </w:numPr>
        <w:pStyle w:val="Compact"/>
      </w:pPr>
      <w:r>
        <w:t xml:space="preserve">多元化供应策略</w:t>
      </w:r>
    </w:p>
    <w:p>
      <w:pPr>
        <w:pStyle w:val="FirstParagraph"/>
      </w:pPr>
      <w:r>
        <w:t xml:space="preserve">针对关键零部件，采取多供应商策略，避免单一供应商依赖。同时，建立安全库存和备选方案，应对供应中断风险。</w:t>
      </w:r>
    </w:p>
    <w:p>
      <w:pPr>
        <w:pStyle w:val="BodyText"/>
      </w:pPr>
      <w:r>
        <w:t xml:space="preserve">五、总结与建议</w:t>
      </w:r>
    </w:p>
    <w:p>
      <w:pPr>
        <w:pStyle w:val="BodyText"/>
      </w:pPr>
      <w:r>
        <w:t xml:space="preserve">（一）总结</w:t>
      </w:r>
    </w:p>
    <w:p>
      <w:pPr>
        <w:pStyle w:val="BodyText"/>
      </w:pPr>
      <w:r>
        <w:t xml:space="preserve">联想集团作为全球领先的科技公司，在采购与供应链管理方面积累了丰富经验。其成功之处在于：</w:t>
      </w:r>
    </w:p>
    <w:p>
      <w:pPr>
        <w:numPr>
          <w:ilvl w:val="0"/>
          <w:numId w:val="1027"/>
        </w:numPr>
      </w:pPr>
      <w:r>
        <w:t xml:space="preserve">坚持一体化运作理念，将采购纳入整体供应链体系进行统筹管理。</w:t>
      </w:r>
    </w:p>
    <w:p>
      <w:pPr>
        <w:numPr>
          <w:ilvl w:val="0"/>
          <w:numId w:val="1027"/>
        </w:numPr>
      </w:pPr>
      <w:r>
        <w:t xml:space="preserve">积极推进数字化转型，利用AI、大数据等先进技术提升供应链智能化水平。</w:t>
      </w:r>
    </w:p>
    <w:p>
      <w:pPr>
        <w:numPr>
          <w:ilvl w:val="0"/>
          <w:numId w:val="1027"/>
        </w:numPr>
      </w:pPr>
      <w:r>
        <w:t xml:space="preserve">重视供应商关系管理，与核心供应商建立长期战略合作关系。</w:t>
      </w:r>
    </w:p>
    <w:p>
      <w:pPr>
        <w:numPr>
          <w:ilvl w:val="0"/>
          <w:numId w:val="1027"/>
        </w:numPr>
      </w:pPr>
      <w:r>
        <w:t xml:space="preserve">践行可持续发展理念，将ESG要求融入采购全流程。</w:t>
      </w:r>
    </w:p>
    <w:p>
      <w:pPr>
        <w:pStyle w:val="FirstParagraph"/>
      </w:pPr>
      <w:r>
        <w:t xml:space="preserve">（二）改进建议</w:t>
      </w:r>
    </w:p>
    <w:p>
      <w:pPr>
        <w:numPr>
          <w:ilvl w:val="0"/>
          <w:numId w:val="1028"/>
        </w:numPr>
      </w:pPr>
      <w:r>
        <w:t xml:space="preserve">进一步加强供应链韧性建设，建立更完善的风险预警和应对机制。</w:t>
      </w:r>
    </w:p>
    <w:p>
      <w:pPr>
        <w:numPr>
          <w:ilvl w:val="0"/>
          <w:numId w:val="1028"/>
        </w:numPr>
      </w:pPr>
      <w:r>
        <w:t xml:space="preserve">深化与上游供应商的合作，延伸到原材料供应商，实现全链条协同。</w:t>
      </w:r>
    </w:p>
    <w:p>
      <w:pPr>
        <w:numPr>
          <w:ilvl w:val="0"/>
          <w:numId w:val="1028"/>
        </w:numPr>
      </w:pPr>
      <w:r>
        <w:t xml:space="preserve">持续优化采购流程，推进更多环节的自动化和智能化。</w:t>
      </w:r>
    </w:p>
    <w:p>
      <w:pPr>
        <w:numPr>
          <w:ilvl w:val="0"/>
          <w:numId w:val="1028"/>
        </w:numPr>
      </w:pPr>
      <w:r>
        <w:t xml:space="preserve">加强采购人员培训，提升战略采购能力和数字化技能。</w:t>
      </w:r>
    </w:p>
    <w:p>
      <w:pPr>
        <w:numPr>
          <w:ilvl w:val="0"/>
          <w:numId w:val="1028"/>
        </w:numPr>
      </w:pPr>
      <w:r>
        <w:t xml:space="preserve">探索区块链技术在采购领域的应用，提高供应链透明度和可追溯性。</w:t>
      </w:r>
    </w:p>
    <w:p>
      <w:pPr>
        <w:pStyle w:val="FirstParagraph"/>
      </w:pPr>
      <w:r>
        <w:t xml:space="preserve">参考文献</w:t>
      </w:r>
    </w:p>
    <w:p>
      <w:pPr>
        <w:pStyle w:val="BodyText"/>
      </w:pPr>
      <w:r>
        <w:t xml:space="preserve">[1] 联想集团. 联想集团供应链管理实施案例[R]. 2024.</w:t>
      </w:r>
      <w:r>
        <w:t xml:space="preserve"> </w:t>
      </w:r>
      <w:r>
        <w:t xml:space="preserve">[2] 联想集团. 2023/24 ESG报告[R]. 2024.</w:t>
      </w:r>
      <w:r>
        <w:t xml:space="preserve"> </w:t>
      </w:r>
      <w:r>
        <w:t xml:space="preserve">[3] 伙伴云. 联想集团的供应商管理：优化供应链效率与合作策略[EB/OL]. 2025.</w:t>
      </w:r>
      <w:r>
        <w:t xml:space="preserve"> </w:t>
      </w:r>
      <w:r>
        <w:t xml:space="preserve">[4] 中国采购与物流联合会. 联想高效供应链体系案例分析[J]. 2024.</w:t>
      </w:r>
      <w:r>
        <w:t xml:space="preserve"> </w:t>
      </w:r>
      <w:r>
        <w:t xml:space="preserve">[5] ACE供应链创新. 深度｜联想如何利用AI实现牢不可破的供应链[EB/OL]. 2024.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2026-03-10T02:19:06Z</dcterms:created>
  <dcterms:modified xsi:type="dcterms:W3CDTF">2026-03-10T02:19:06Z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