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E72CD1">
      <w:pPr>
        <w:pStyle w:val="3"/>
      </w:pPr>
      <w:bookmarkStart w:id="0" w:name="_GoBack"/>
      <w:bookmarkEnd w:id="0"/>
      <w:r>
        <w:t>执法音视频集中存储与管理系统建设方案</w:t>
      </w:r>
    </w:p>
    <w:p w14:paraId="0748945A"/>
    <w:p w14:paraId="41C48B1A">
      <w:r>
        <w:br w:type="page"/>
      </w:r>
    </w:p>
    <w:p w14:paraId="42DA3544"/>
    <w:p w14:paraId="4DA4BA86">
      <w:pPr>
        <w:pStyle w:val="4"/>
      </w:pPr>
      <w:r>
        <w:t>1. 项目理解</w:t>
      </w:r>
    </w:p>
    <w:p w14:paraId="336F7D1B"/>
    <w:p w14:paraId="7DADAB2E">
      <w:pPr>
        <w:pStyle w:val="5"/>
      </w:pPr>
      <w:r>
        <w:t>1.1 目标理解</w:t>
      </w:r>
    </w:p>
    <w:p w14:paraId="7ACF5ECB"/>
    <w:p w14:paraId="5553A312">
      <w:r>
        <w:t>本项目旨在建设一套执法音视频数据集中存储与管理基础设施，为执法音视频数据提供统一的承载、存储、检索调阅及监督支撑能力。系统定位为执法音视频数据的存储与管理支撑层，不替代既有执法业务系统，不涉及执法终端设备更新或执法流程制度调整。</w:t>
      </w:r>
    </w:p>
    <w:p w14:paraId="44B09B6F"/>
    <w:p w14:paraId="35B8EC39">
      <w:pPr>
        <w:pStyle w:val="5"/>
      </w:pPr>
      <w:r>
        <w:t>1.2 建设背景理解</w:t>
      </w:r>
    </w:p>
    <w:p w14:paraId="50174D96"/>
    <w:p w14:paraId="23BF8517">
      <w:r>
        <w:t>随着执法规范化建设的深入推进，执法音视频数据量持续增长。现有存储体系在容量、管理效率、数据生命周期管理等方面面临瓶颈。既有系统已积累约 300TB 执法音视频数据，年新增数据量达 200TB 以上，亟需建设集中化、规范化的存储管理基础设施，保障执法音视频数据的完整性、可用性和长期留存能力。</w:t>
      </w:r>
    </w:p>
    <w:p w14:paraId="5C3F8AE9"/>
    <w:p w14:paraId="7DCD2F11">
      <w:pPr>
        <w:pStyle w:val="5"/>
      </w:pPr>
      <w:r>
        <w:t>1.3 建设必要性理解</w:t>
      </w:r>
    </w:p>
    <w:p w14:paraId="187BC558"/>
    <w:p w14:paraId="5078807F">
      <w:r>
        <w:t>- 执法音视频数据属于执法证据数据，对完整性与不可篡改性具有法定要求，需要专业化存储基础设施予以保障。</w:t>
      </w:r>
    </w:p>
    <w:p w14:paraId="3D239963">
      <w:r>
        <w:t>- 日新增约 0.6TB、年新增 200TB 以上的数据增长规模，要求存储系统具备大容量承载与可扩展能力。</w:t>
      </w:r>
    </w:p>
    <w:p w14:paraId="10E147BD">
      <w:r>
        <w:t>- 在线存储周期不少于 3 年，有效存储容量需达到 700TB 以上，现有存储资源无法满足中长期数据留存需求。</w:t>
      </w:r>
    </w:p>
    <w:p w14:paraId="1DDA5FA5">
      <w:r>
        <w:t>- 数据的检索、调阅与监督使用场景要求系统具备高效的数据管理与访问服务能力。</w:t>
      </w:r>
    </w:p>
    <w:p w14:paraId="3ADD0E21"/>
    <w:p w14:paraId="036881BD">
      <w:pPr>
        <w:pStyle w:val="5"/>
      </w:pPr>
      <w:r>
        <w:t>1.4 数据特征理解</w:t>
      </w:r>
    </w:p>
    <w:p w14:paraId="773E8E8D"/>
    <w:p w14:paraId="64B29FC8">
      <w:r>
        <w:t>- 执法音视频数据为非结构化大文件数据，单文件体量大、写入频繁、读取以调阅为主。</w:t>
      </w:r>
    </w:p>
    <w:p w14:paraId="2E07EF9E">
      <w:r>
        <w:t>- 数据具有明确的时间属性，访问频率随时间衰减，适合分层存储策略。</w:t>
      </w:r>
    </w:p>
    <w:p w14:paraId="14492B63">
      <w:r>
        <w:t>- 原始数据具有证据效力，不得进行任何形式的内容修改、转码或压缩处理。</w:t>
      </w:r>
    </w:p>
    <w:p w14:paraId="6D951561">
      <w:r>
        <w:t>- 空间优化策略仅可作用于访问副本或归档副本，不得影响原始证据数据。</w:t>
      </w:r>
    </w:p>
    <w:p w14:paraId="3EECCF20"/>
    <w:p w14:paraId="1124BCDF">
      <w:pPr>
        <w:pStyle w:val="5"/>
      </w:pPr>
      <w:r>
        <w:t>1.5 技术路线理解</w:t>
      </w:r>
    </w:p>
    <w:p w14:paraId="3F3BB002"/>
    <w:p w14:paraId="1FCEE691">
      <w:r>
        <w:t>系统采用分层存储架构，依据数据访问频率实施热、温、冷分级存储管理。部署于公安专网环境，采用国产化技术路线，在服务器、操作系统、存储设备等层面落实自主可控要求。数据接入采用削峰与分时上传机制，避免对网络造成冲击。</w:t>
      </w:r>
    </w:p>
    <w:p w14:paraId="74F25A87"/>
    <w:p w14:paraId="2ADD04A5">
      <w:r>
        <w:br w:type="page"/>
      </w:r>
    </w:p>
    <w:p w14:paraId="5D4876B1"/>
    <w:p w14:paraId="0A0B9268">
      <w:pPr>
        <w:pStyle w:val="4"/>
      </w:pPr>
      <w:r>
        <w:t>2. 建设目标</w:t>
      </w:r>
    </w:p>
    <w:p w14:paraId="6794C5E3"/>
    <w:p w14:paraId="18426BD9">
      <w:pPr>
        <w:pStyle w:val="5"/>
      </w:pPr>
      <w:r>
        <w:t>2.1 总体建设目标</w:t>
      </w:r>
    </w:p>
    <w:p w14:paraId="11E4A433"/>
    <w:p w14:paraId="19C1F9A5">
      <w:r>
        <w:t>建设一套面向执法音视频数据的集中存储与管理基础设施，实现执法音视频数据的统一接入、集中存储、高效检索、安全调阅和全生命周期管理，为执法监督与规范执法提供数据存储支撑。</w:t>
      </w:r>
    </w:p>
    <w:p w14:paraId="170FEF77"/>
    <w:p w14:paraId="45AD9CF6">
      <w:pPr>
        <w:pStyle w:val="5"/>
      </w:pPr>
      <w:r>
        <w:t>2.2 能力形成目标</w:t>
      </w:r>
    </w:p>
    <w:p w14:paraId="6B17E6CB"/>
    <w:p w14:paraId="16FEADDA">
      <w:r>
        <w:t>- **数据承载能力**：系统有效可用存储容量不低于 700TB，满足不少于 3 年在线存储周期要求。</w:t>
      </w:r>
    </w:p>
    <w:p w14:paraId="08E7C364">
      <w:r>
        <w:t>- **数据接入能力**：支持多种执法终端数据接入方式，日均承载不低于 0.6TB 新增数据写入。</w:t>
      </w:r>
    </w:p>
    <w:p w14:paraId="046A8D4D">
      <w:r>
        <w:t>- **检索调阅能力**：支持不少于 20 名用户并发操作，不少于 20 路音视频并发播放。</w:t>
      </w:r>
    </w:p>
    <w:p w14:paraId="57F4B78F">
      <w:r>
        <w:t>- **生命周期管理能力**：实现数据从接入、在线存储、归档到到期处理的全生命周期自动化管理。</w:t>
      </w:r>
    </w:p>
    <w:p w14:paraId="5A0C37DB">
      <w:r>
        <w:t>- **数据完整性保障能力**：原始执法证据数据全程完整保存，具备防篡改校验机制。</w:t>
      </w:r>
    </w:p>
    <w:p w14:paraId="6E3D0651"/>
    <w:p w14:paraId="1BE33E8D">
      <w:pPr>
        <w:pStyle w:val="5"/>
      </w:pPr>
      <w:r>
        <w:t>2.3 管理支撑目标</w:t>
      </w:r>
    </w:p>
    <w:p w14:paraId="389F1823"/>
    <w:p w14:paraId="32C08783">
      <w:r>
        <w:t>- 为执法监督提供音视频数据的快速检索与调阅服务。</w:t>
      </w:r>
    </w:p>
    <w:p w14:paraId="28EFB2C1">
      <w:r>
        <w:t>- 为数据管理提供容量监测、存储健康度评估、数据分布统计等运营数据。</w:t>
      </w:r>
    </w:p>
    <w:p w14:paraId="444978E4">
      <w:r>
        <w:t>- 为上级平台提供标准化数据上报通道。</w:t>
      </w:r>
    </w:p>
    <w:p w14:paraId="34E261E1"/>
    <w:p w14:paraId="68B9A86A">
      <w:pPr>
        <w:pStyle w:val="5"/>
      </w:pPr>
      <w:r>
        <w:t>2.4 运行保障目标</w:t>
      </w:r>
    </w:p>
    <w:p w14:paraId="5E31D35D"/>
    <w:p w14:paraId="20E41ECD">
      <w:r>
        <w:t>- 系统在公安专网环境下稳定运行，具备故障容错与数据冗余保护能力。</w:t>
      </w:r>
    </w:p>
    <w:p w14:paraId="64E8EBBB">
      <w:r>
        <w:t>- 存储基础设施支持在线扩容，满足未来数据增长需求。</w:t>
      </w:r>
    </w:p>
    <w:p w14:paraId="569A08FD">
      <w:r>
        <w:t>- 系统运维具备可视化监控、主动告警和故障快速定位能力。</w:t>
      </w:r>
    </w:p>
    <w:p w14:paraId="73033567"/>
    <w:p w14:paraId="7672CD80">
      <w:r>
        <w:br w:type="page"/>
      </w:r>
    </w:p>
    <w:p w14:paraId="2BEB7BAB"/>
    <w:p w14:paraId="49487E55">
      <w:pPr>
        <w:pStyle w:val="4"/>
      </w:pPr>
      <w:r>
        <w:t>3. 建设原则</w:t>
      </w:r>
    </w:p>
    <w:p w14:paraId="0968887A"/>
    <w:p w14:paraId="403CD408">
      <w:pPr>
        <w:pStyle w:val="5"/>
      </w:pPr>
      <w:r>
        <w:t>3.1 总体原则</w:t>
      </w:r>
    </w:p>
    <w:p w14:paraId="3215D751"/>
    <w:p w14:paraId="4A302BB4">
      <w:r>
        <w:t>- **统一性原则**：建设统一的执法音视频数据存储管理平台，实现数据集中存储、统一管理。</w:t>
      </w:r>
    </w:p>
    <w:p w14:paraId="78265EC7">
      <w:r>
        <w:t>- **稳定性原则**：系统以稳定可靠运行为首要目标，关键组件采用冗余设计。</w:t>
      </w:r>
    </w:p>
    <w:p w14:paraId="6766C952">
      <w:r>
        <w:t>- **安全性原则**：满足公安专网安全管理要求，保障执法证据数据安全。</w:t>
      </w:r>
    </w:p>
    <w:p w14:paraId="69597DAA"/>
    <w:p w14:paraId="428EC292">
      <w:pPr>
        <w:pStyle w:val="5"/>
      </w:pPr>
      <w:r>
        <w:t>3.2 技术原则</w:t>
      </w:r>
    </w:p>
    <w:p w14:paraId="3FCFCCEC"/>
    <w:p w14:paraId="4837D982">
      <w:r>
        <w:t>- **自主可控原则**：核心设备采用国产 CPU、国产操作系统，落实信息技术自主可控要求。</w:t>
      </w:r>
    </w:p>
    <w:p w14:paraId="0C76B2B6">
      <w:r>
        <w:t>- **兼容开放原则**：系统提供标准化接口，与既有执法管理平台及上级警务综合平台实现对接。</w:t>
      </w:r>
    </w:p>
    <w:p w14:paraId="125DB5A5">
      <w:r>
        <w:t>- **弹性扩展原则**：存储容量与处理能力支持按需扩展，适应数据持续增长。</w:t>
      </w:r>
    </w:p>
    <w:p w14:paraId="25F3CE1F"/>
    <w:p w14:paraId="18868A63">
      <w:pPr>
        <w:pStyle w:val="5"/>
      </w:pPr>
      <w:r>
        <w:t>3.3 数据原则</w:t>
      </w:r>
    </w:p>
    <w:p w14:paraId="313D0342"/>
    <w:p w14:paraId="4B0EBD10">
      <w:r>
        <w:t>- **完整性原则**：原始执法音视频数据完整保存，不得以任何形式改变原始数据内容、结构、编码属性及证据效力。</w:t>
      </w:r>
    </w:p>
    <w:p w14:paraId="16E37295">
      <w:r>
        <w:t>- **可追溯原则**：数据操作全程记录，支持操作审计与追溯。</w:t>
      </w:r>
    </w:p>
    <w:p w14:paraId="12912789">
      <w:r>
        <w:t>- **分级管理原则**：依据数据访问频率与留存需求，实施分层分级存储管理。</w:t>
      </w:r>
    </w:p>
    <w:p w14:paraId="126582AF"/>
    <w:p w14:paraId="3D960DC5">
      <w:pPr>
        <w:pStyle w:val="5"/>
      </w:pPr>
      <w:r>
        <w:t>3.4 安全原则</w:t>
      </w:r>
    </w:p>
    <w:p w14:paraId="0F89ACFB"/>
    <w:p w14:paraId="42D313D5">
      <w:r>
        <w:t>- 系统部署于公安专网环境，网络边界实施安全防护。</w:t>
      </w:r>
    </w:p>
    <w:p w14:paraId="0F5B76BF">
      <w:r>
        <w:t>- 数据访问实行身份认证与权限管控。</w:t>
      </w:r>
    </w:p>
    <w:p w14:paraId="1FCB39FA">
      <w:r>
        <w:t>- 原始证据数据存储区具备防篡改保护机制。</w:t>
      </w:r>
    </w:p>
    <w:p w14:paraId="19DC54C0">
      <w:r>
        <w:t>- 全部操作行为纳入审计日志管理。</w:t>
      </w:r>
    </w:p>
    <w:p w14:paraId="2B2C2561"/>
    <w:p w14:paraId="216E2C3D">
      <w:pPr>
        <w:pStyle w:val="5"/>
      </w:pPr>
      <w:r>
        <w:t>3.5 运维原则</w:t>
      </w:r>
    </w:p>
    <w:p w14:paraId="0C64AE0D"/>
    <w:p w14:paraId="3B1C79E2">
      <w:r>
        <w:t>- 系统运维采用主动监测与被动响应相结合的模式。</w:t>
      </w:r>
    </w:p>
    <w:p w14:paraId="4BAAE630">
      <w:r>
        <w:t>- 存储设备支持在线维护与在线扩容，降低运维中断风险。</w:t>
      </w:r>
    </w:p>
    <w:p w14:paraId="31267CFC">
      <w:r>
        <w:t>- 运维操作实行分级授权管理。</w:t>
      </w:r>
    </w:p>
    <w:p w14:paraId="30A97347"/>
    <w:p w14:paraId="4B3EDEC9">
      <w:r>
        <w:br w:type="page"/>
      </w:r>
    </w:p>
    <w:p w14:paraId="0474FAEE"/>
    <w:p w14:paraId="36062B34">
      <w:pPr>
        <w:pStyle w:val="4"/>
      </w:pPr>
      <w:r>
        <w:t>4. 建设范围</w:t>
      </w:r>
    </w:p>
    <w:p w14:paraId="1EC6ECFD"/>
    <w:p w14:paraId="097137C4">
      <w:pPr>
        <w:pStyle w:val="5"/>
      </w:pPr>
      <w:r>
        <w:t>4.1 系统边界</w:t>
      </w:r>
    </w:p>
    <w:p w14:paraId="44F8457A"/>
    <w:p w14:paraId="0654F6FD">
      <w:r>
        <w:t>本项目建设范围限定于执法音视频存储与管理基础设施层，包含数据接入、集中存储、检索调阅、生命周期管理、运维监控等基础设施能力建设。</w:t>
      </w:r>
    </w:p>
    <w:p w14:paraId="58D745F3"/>
    <w:p w14:paraId="246DC817">
      <w:pPr>
        <w:pStyle w:val="5"/>
      </w:pPr>
      <w:r>
        <w:t>4.2 功能边界</w:t>
      </w:r>
    </w:p>
    <w:p w14:paraId="0BE581F1"/>
    <w:p w14:paraId="15C8CADD">
      <w:r>
        <w:t>- 执法音视频数据的统一接入与校验。</w:t>
      </w:r>
    </w:p>
    <w:p w14:paraId="44474FA7">
      <w:r>
        <w:t>- 执法音视频数据的集中存储与分层管理。</w:t>
      </w:r>
    </w:p>
    <w:p w14:paraId="03970A7B">
      <w:r>
        <w:t>- 执法音视频数据的检索、调阅与播放服务。</w:t>
      </w:r>
    </w:p>
    <w:p w14:paraId="31AEF796">
      <w:r>
        <w:t>- 数据生命周期管理（热存储、温存储、冷存储、归档处理）。</w:t>
      </w:r>
    </w:p>
    <w:p w14:paraId="00D5C9C9">
      <w:r>
        <w:t>- 存储优化服务（仅作用于访问副本或归档副本）。</w:t>
      </w:r>
    </w:p>
    <w:p w14:paraId="4CD2DE7F">
      <w:r>
        <w:t>- 系统运维监控与告警服务。</w:t>
      </w:r>
    </w:p>
    <w:p w14:paraId="66FA4A78">
      <w:r>
        <w:t>- 与既有执法管理平台及上级警务综合平台的数据对接。</w:t>
      </w:r>
    </w:p>
    <w:p w14:paraId="54D6E61F"/>
    <w:p w14:paraId="773DEC17">
      <w:pPr>
        <w:pStyle w:val="5"/>
      </w:pPr>
      <w:r>
        <w:t>4.3 数据边界</w:t>
      </w:r>
    </w:p>
    <w:p w14:paraId="463DECE6"/>
    <w:p w14:paraId="64A3FDEF">
      <w:r>
        <w:t>- 本系统承载新增执法音视频数据，既有约 300TB 历史数据由原系统继续承担查询与调阅职能。</w:t>
      </w:r>
    </w:p>
    <w:p w14:paraId="12B5B880">
      <w:r>
        <w:t>- 存储有效容量不低于 700TB，满足年新增 200TB 以上、在线存储不少于 3 年的要求。</w:t>
      </w:r>
    </w:p>
    <w:p w14:paraId="222EF7A3"/>
    <w:p w14:paraId="691C9BFB">
      <w:pPr>
        <w:pStyle w:val="5"/>
      </w:pPr>
      <w:r>
        <w:t>4.4 与既有系统关系</w:t>
      </w:r>
    </w:p>
    <w:p w14:paraId="67105B82"/>
    <w:p w14:paraId="37B09F0D">
      <w:r>
        <w:t>- 既有执法音视频系统保留运行，承担历史数据查询与调阅职能。</w:t>
      </w:r>
    </w:p>
    <w:p w14:paraId="59F8CC6A">
      <w:r>
        <w:t>- 新建系统通过标准接口与既有执法管理平台实现数据归集对接。</w:t>
      </w:r>
    </w:p>
    <w:p w14:paraId="3F917E8C">
      <w:r>
        <w:t>- 新建系统通过标准接口向市局警务综合平台提供数据上报能力。</w:t>
      </w:r>
    </w:p>
    <w:p w14:paraId="6C5B4B25"/>
    <w:p w14:paraId="78A5F146">
      <w:pPr>
        <w:pStyle w:val="5"/>
      </w:pPr>
      <w:r>
        <w:t>4.5 不包含范围</w:t>
      </w:r>
    </w:p>
    <w:p w14:paraId="290B9F2D"/>
    <w:p w14:paraId="2DAE80BE">
      <w:r>
        <w:t>- 不涉及既有执法业务系统功能改造。</w:t>
      </w:r>
    </w:p>
    <w:p w14:paraId="2EC18C71">
      <w:r>
        <w:t>- 不涉及执法终端设备更新或替换。</w:t>
      </w:r>
    </w:p>
    <w:p w14:paraId="519E578E">
      <w:r>
        <w:t>- 不涉及执法流程制度调整。</w:t>
      </w:r>
    </w:p>
    <w:p w14:paraId="5C0FD36B">
      <w:r>
        <w:t>- 不包含历史系统替换或全量数据迁移。</w:t>
      </w:r>
    </w:p>
    <w:p w14:paraId="6796624D">
      <w:r>
        <w:t>- 不包含实时视频监控、视频调度、指挥调度或实时流媒体分发能力。</w:t>
      </w:r>
    </w:p>
    <w:p w14:paraId="34411FF9"/>
    <w:p w14:paraId="7C81461E">
      <w:r>
        <w:br w:type="page"/>
      </w:r>
    </w:p>
    <w:p w14:paraId="2482DB2E"/>
    <w:p w14:paraId="3FCF738B">
      <w:pPr>
        <w:pStyle w:val="4"/>
      </w:pPr>
      <w:r>
        <w:t>5. 总体架构设计</w:t>
      </w:r>
    </w:p>
    <w:p w14:paraId="7A8C7C7E"/>
    <w:p w14:paraId="53F91AB9">
      <w:pPr>
        <w:pStyle w:val="5"/>
      </w:pPr>
      <w:r>
        <w:t>5.1 架构设计思想</w:t>
      </w:r>
    </w:p>
    <w:p w14:paraId="3505467B"/>
    <w:p w14:paraId="5CB1D936">
      <w:r>
        <w:t>系统采用分层解耦架构设计，自上而下分为外部对接层、设备终端层、传输网络层、接入处理层、平台服务层、数据存储层和基础设施层，安全保障体系贯穿全部层级。各层职责明确、接口标准化，支持独立演进与扩展。</w:t>
      </w:r>
    </w:p>
    <w:p w14:paraId="28EE408D"/>
    <w:p w14:paraId="15A58A22">
      <w:pPr>
        <w:pStyle w:val="5"/>
      </w:pPr>
      <w:r>
        <w:t>5.2 逻辑架构</w:t>
      </w:r>
    </w:p>
    <w:p w14:paraId="7E1FF80F"/>
    <w:p w14:paraId="5E8436F5">
      <w:r>
        <w:t>系统逻辑架构分为七个层级：</w:t>
      </w:r>
    </w:p>
    <w:p w14:paraId="386C7F8E"/>
    <w:p w14:paraId="2FF15EDE">
      <w:r>
        <w:t>- **外部对接层**：与市局警务综合平台、现有执法管理平台对接，提供标准化接口服务，实现数据上报与归集。</w:t>
      </w:r>
    </w:p>
    <w:p w14:paraId="2F397A48">
      <w:r>
        <w:t>- **设备终端层**：支持 5G 执法记录仪、手持式离线执法仪、数据采集站等多类终端设备接入。</w:t>
      </w:r>
    </w:p>
    <w:p w14:paraId="6C97A8A9">
      <w:r>
        <w:t>- **传输网络层**：基于公安专网进行有线安全传输，同时支持 5G 无线传输通道，配套网络安全设备保障传输安全。</w:t>
      </w:r>
    </w:p>
    <w:p w14:paraId="5AADDFFC">
      <w:r>
        <w:t>- **接入处理层**：提供数据接入网关、完整性校验、元数据提取、数据标签等数据预处理能力。</w:t>
      </w:r>
    </w:p>
    <w:p w14:paraId="58EB006F">
      <w:r>
        <w:t>- **平台服务层**：提供数据管理（入库、检索、调阅）、生命周期管理（热温冷自动迁移）、存储优化（副本转码）、运维监控等核心服务。</w:t>
      </w:r>
    </w:p>
    <w:p w14:paraId="400C16E8">
      <w:r>
        <w:t>- **数据存储层**：按热存储（SSD 高性能）、温存储（HDD 大容量）、冷存储（归档）三级部署，独立设置原始证据存储区，保障证据数据完整性。</w:t>
      </w:r>
    </w:p>
    <w:p w14:paraId="394654CB">
      <w:r>
        <w:t>- **基础设施层**：采用国产 CPU 服务器、国产操作系统，配套机房供电、制冷、机柜等基础设施。</w:t>
      </w:r>
    </w:p>
    <w:p w14:paraId="60FE56EB"/>
    <w:p w14:paraId="75FFF77C">
      <w:r>
        <w:t>（总体架构图详见 `output/chart/系统总体架构图.html`）</w:t>
      </w:r>
    </w:p>
    <w:p w14:paraId="293595D1"/>
    <w:p w14:paraId="350E3291">
      <w:pPr>
        <w:pStyle w:val="5"/>
      </w:pPr>
      <w:r>
        <w:t>5.3 技术架构</w:t>
      </w:r>
    </w:p>
    <w:p w14:paraId="7F17DABE"/>
    <w:p w14:paraId="0A8E3C49">
      <w:r>
        <w:t>- 服务器采用国产 CPU（鲲鹏/飞腾/海光）架构，运行国产操作系统（麒麟/统信）。</w:t>
      </w:r>
    </w:p>
    <w:p w14:paraId="0AE3E88E">
      <w:r>
        <w:t>- 核心交换采用万兆双机堆叠冗余部署，业务网络与存储网络物理隔离。</w:t>
      </w:r>
    </w:p>
    <w:p w14:paraId="3CA80A2B">
      <w:r>
        <w:t>- 数据接入网关采用协议适配设计，支持多类终端设备的数据接入。</w:t>
      </w:r>
    </w:p>
    <w:p w14:paraId="62A0ACD3">
      <w:r>
        <w:t>- 存储系统采用分布式架构，支持在线扩容与数据自动分层迁移。</w:t>
      </w:r>
    </w:p>
    <w:p w14:paraId="75D1B734"/>
    <w:p w14:paraId="1823FCDB">
      <w:pPr>
        <w:pStyle w:val="5"/>
      </w:pPr>
      <w:r>
        <w:t>5.4 部署架构</w:t>
      </w:r>
    </w:p>
    <w:p w14:paraId="77EAD494"/>
    <w:p w14:paraId="0DE9DB27">
      <w:r>
        <w:t>- 系统集中部署于公安专网机房环境。</w:t>
      </w:r>
    </w:p>
    <w:p w14:paraId="5008F266">
      <w:r>
        <w:t>- 核心交换区采用双机冗余部署。</w:t>
      </w:r>
    </w:p>
    <w:p w14:paraId="2A026A26">
      <w:r>
        <w:t>- 服务器区与存储区通过独立存储交换网络隔离，避免业务流量与存储流量争抢带宽。</w:t>
      </w:r>
    </w:p>
    <w:p w14:paraId="6AD84AF3">
      <w:r>
        <w:t>- 安全边界区部署防火墙、VPN 网关、入侵检测、网络准入控制等安全设备。</w:t>
      </w:r>
    </w:p>
    <w:p w14:paraId="059904E6">
      <w:r>
        <w:t>- 前端接入区支持有线导入与 5G 无线回传两种模式。</w:t>
      </w:r>
    </w:p>
    <w:p w14:paraId="4D76E5B1"/>
    <w:p w14:paraId="533A4F5B">
      <w:r>
        <w:t>（网络拓扑结构详见 `output/chart/网络拓扑结构图.html`）</w:t>
      </w:r>
    </w:p>
    <w:p w14:paraId="213018AD"/>
    <w:p w14:paraId="32ED48A9">
      <w:pPr>
        <w:pStyle w:val="5"/>
      </w:pPr>
      <w:r>
        <w:t>5.5 数据架构</w:t>
      </w:r>
    </w:p>
    <w:p w14:paraId="2FA7EFF7"/>
    <w:p w14:paraId="50A42F41">
      <w:r>
        <w:t>系统数据架构围绕执法音视频数据的接入、存储、流转与使用进行设计：</w:t>
      </w:r>
    </w:p>
    <w:p w14:paraId="7D1C8055"/>
    <w:p w14:paraId="1D31D1ED">
      <w:r>
        <w:t>- **数据接入**：支持五种数据接入路径——5G 实时回传、采集站导入、直接导入、平台归集、上报市局。所有数据经数据接入网关统一校验与登记后入库。</w:t>
      </w:r>
    </w:p>
    <w:p w14:paraId="53C4B382">
      <w:r>
        <w:t>- **数据存储**：原始证据数据与优化副本分别存储、独立管理。原始数据具有法律效力，副本用于日常调阅。</w:t>
      </w:r>
    </w:p>
    <w:p w14:paraId="15A7273A">
      <w:r>
        <w:t>- **数据流转**：数据按生命周期自动从热存储向温存储、冷存储迁移，到期后按规定留存或合规销毁。</w:t>
      </w:r>
    </w:p>
    <w:p w14:paraId="58B51682"/>
    <w:p w14:paraId="0C5EBA59">
      <w:r>
        <w:t>（数据流转详见 `output/chart/数据流转图.html`）</w:t>
      </w:r>
    </w:p>
    <w:p w14:paraId="7D65AAF7"/>
    <w:p w14:paraId="6AAF57B9">
      <w:r>
        <w:br w:type="page"/>
      </w:r>
    </w:p>
    <w:p w14:paraId="0F976ECA"/>
    <w:p w14:paraId="41D5D32C">
      <w:pPr>
        <w:pStyle w:val="4"/>
      </w:pPr>
      <w:r>
        <w:t>6. 功能与能力设计</w:t>
      </w:r>
    </w:p>
    <w:p w14:paraId="633FBBBB"/>
    <w:p w14:paraId="055147EE">
      <w:pPr>
        <w:pStyle w:val="5"/>
      </w:pPr>
      <w:r>
        <w:t>6.1 核心能力说明</w:t>
      </w:r>
    </w:p>
    <w:p w14:paraId="2D13BAFF"/>
    <w:p w14:paraId="552AFB7E">
      <w:r>
        <w:t>系统核心能力围绕执法音视频数据的"收、存、管、用"四个环节构建：</w:t>
      </w:r>
    </w:p>
    <w:p w14:paraId="557B09A7"/>
    <w:p w14:paraId="0829ACE6">
      <w:r>
        <w:t>- **收**：多源异构数据统一接入，支持实时回传与离线导入。</w:t>
      </w:r>
    </w:p>
    <w:p w14:paraId="6FFCA481">
      <w:r>
        <w:t>- **存**：大容量分层存储，原始证据数据完整保护。</w:t>
      </w:r>
    </w:p>
    <w:p w14:paraId="7D0BD2D7">
      <w:r>
        <w:t>- **管**：数据全生命周期自动化管理，元数据索引与分类标签。</w:t>
      </w:r>
    </w:p>
    <w:p w14:paraId="4EAB19E9">
      <w:r>
        <w:t>- **用**：检索调阅、并发播放、数据上报与监督支撑。</w:t>
      </w:r>
    </w:p>
    <w:p w14:paraId="5C7BE102"/>
    <w:p w14:paraId="0568603A">
      <w:pPr>
        <w:pStyle w:val="5"/>
      </w:pPr>
      <w:r>
        <w:t>6.2 功能模块划分</w:t>
      </w:r>
    </w:p>
    <w:p w14:paraId="2FB2D160"/>
    <w:p w14:paraId="22FE83C8">
      <w:r>
        <w:t>**数据接入模块**</w:t>
      </w:r>
    </w:p>
    <w:p w14:paraId="0B31B31C"/>
    <w:p w14:paraId="329F4E8D">
      <w:r>
        <w:t>- 数据接入网关：协议适配、格式识别、数据接收。</w:t>
      </w:r>
    </w:p>
    <w:p w14:paraId="10B549C2">
      <w:r>
        <w:t>- 数据校验服务：数据完整性校验、合规性校验。</w:t>
      </w:r>
    </w:p>
    <w:p w14:paraId="5EEEA065">
      <w:r>
        <w:t>- 元数据提取服务：自动提取时间、地点、设备等元数据信息。</w:t>
      </w:r>
    </w:p>
    <w:p w14:paraId="3CB92124">
      <w:r>
        <w:t>- 数据标签服务：数据分类标注与索引建立。</w:t>
      </w:r>
    </w:p>
    <w:p w14:paraId="04EA47BB"/>
    <w:p w14:paraId="79E77863">
      <w:r>
        <w:t>**数据管理模块**</w:t>
      </w:r>
    </w:p>
    <w:p w14:paraId="491A0596"/>
    <w:p w14:paraId="4C03DD61">
      <w:r>
        <w:t>- 数据入库服务：校验通过后自动入库，关联元数据与标签。</w:t>
      </w:r>
    </w:p>
    <w:p w14:paraId="0DA4F1A7">
      <w:r>
        <w:t>- 检索服务：支持按时间、设备、人员、地点等多维度检索。</w:t>
      </w:r>
    </w:p>
    <w:p w14:paraId="2B1513F7">
      <w:r>
        <w:t>- 调阅服务：支持在线播放与下载，满足 20 路并发播放需求。</w:t>
      </w:r>
    </w:p>
    <w:p w14:paraId="24C63AE8"/>
    <w:p w14:paraId="3A9A92EB">
      <w:r>
        <w:t>**生命周期管理模块**</w:t>
      </w:r>
    </w:p>
    <w:p w14:paraId="56078A2B"/>
    <w:p w14:paraId="63FAF973">
      <w:r>
        <w:t>- 数据分层策略：按访问频率与存储周期自动迁移（热→温→冷）。</w:t>
      </w:r>
    </w:p>
    <w:p w14:paraId="044BE940">
      <w:r>
        <w:t>- 到期处理策略：超过在线周期的数据按规定进行归档或合规销毁。</w:t>
      </w:r>
    </w:p>
    <w:p w14:paraId="4D13ED03"/>
    <w:p w14:paraId="3D70FA80">
      <w:r>
        <w:t>**存储优化模块**</w:t>
      </w:r>
    </w:p>
    <w:p w14:paraId="24C88BFE"/>
    <w:p w14:paraId="7FDFED43">
      <w:r>
        <w:t>- 副本管理：为归档数据生成优化副本（转码/压缩），用于辅助查询场景。</w:t>
      </w:r>
    </w:p>
    <w:p w14:paraId="6F2FBE3C">
      <w:r>
        <w:t>- 空间优化策略仅作用于访问副本或归档副本，不作用于原始证据数据。</w:t>
      </w:r>
    </w:p>
    <w:p w14:paraId="489DA841">
      <w:r>
        <w:t>- 优化数据不作为执法证据使用载体。</w:t>
      </w:r>
    </w:p>
    <w:p w14:paraId="56FB52C5"/>
    <w:p w14:paraId="0B3BBAFB">
      <w:r>
        <w:t>**数据对接模块**</w:t>
      </w:r>
    </w:p>
    <w:p w14:paraId="6B020886"/>
    <w:p w14:paraId="20AB0F9F">
      <w:r>
        <w:t>- 与现有执法管理平台的数据归集对接。</w:t>
      </w:r>
    </w:p>
    <w:p w14:paraId="5125B165">
      <w:r>
        <w:t>- 向市局警务综合平台的数据上报服务。</w:t>
      </w:r>
    </w:p>
    <w:p w14:paraId="51B23333">
      <w:r>
        <w:t>- 标准化 API 接口服务。</w:t>
      </w:r>
    </w:p>
    <w:p w14:paraId="1965785A"/>
    <w:p w14:paraId="761AD057">
      <w:r>
        <w:t>**运维监控模块**</w:t>
      </w:r>
    </w:p>
    <w:p w14:paraId="74D0A8FD"/>
    <w:p w14:paraId="4FD5D192">
      <w:r>
        <w:t>- 存储容量监测与告警。</w:t>
      </w:r>
    </w:p>
    <w:p w14:paraId="4687018F">
      <w:r>
        <w:t>- 系统健康度评估。</w:t>
      </w:r>
    </w:p>
    <w:p w14:paraId="0BABBD6D">
      <w:r>
        <w:t>- 设备运行状态监控。</w:t>
      </w:r>
    </w:p>
    <w:p w14:paraId="3D741027">
      <w:r>
        <w:t>- 操作日志管理。</w:t>
      </w:r>
    </w:p>
    <w:p w14:paraId="0FC1142D"/>
    <w:p w14:paraId="58BA764B">
      <w:pPr>
        <w:pStyle w:val="5"/>
      </w:pPr>
      <w:r>
        <w:t>6.3 关键机制设计</w:t>
      </w:r>
    </w:p>
    <w:p w14:paraId="15B77BA6"/>
    <w:p w14:paraId="2B76A16D">
      <w:r>
        <w:t>**削峰与分时上传机制**</w:t>
      </w:r>
    </w:p>
    <w:p w14:paraId="6F71EB31"/>
    <w:p w14:paraId="5877C814">
      <w:r>
        <w:t>系统采用削峰与分时上传机制，避免集中上传对公安专网造成冲击。数据采集站与终端管理软件支持上传任务排程，将大批量数据上传分散至低峰时段执行。</w:t>
      </w:r>
    </w:p>
    <w:p w14:paraId="59C85895"/>
    <w:p w14:paraId="5F4889AF">
      <w:r>
        <w:t>**原始数据保护机制**</w:t>
      </w:r>
    </w:p>
    <w:p w14:paraId="599815B9"/>
    <w:p w14:paraId="5995C636">
      <w:r>
        <w:t>原始执法音视频数据写入后即纳入保护，任何后续操作（含存储优化、副本生成）不接触原始数据存储区。原始数据存储采用 WORM（一次写入多次读取）保护机制。</w:t>
      </w:r>
    </w:p>
    <w:p w14:paraId="19053279"/>
    <w:p w14:paraId="1AC95E81">
      <w:r>
        <w:t>**数据完整性校验机制**</w:t>
      </w:r>
    </w:p>
    <w:p w14:paraId="7E360CB0"/>
    <w:p w14:paraId="31E6D078">
      <w:r>
        <w:t>数据在接入、传输、入库等各环节实施哈希校验，确保数据在全流程中保持完整一致。</w:t>
      </w:r>
    </w:p>
    <w:p w14:paraId="5CE1DE6E"/>
    <w:p w14:paraId="29472079">
      <w:pPr>
        <w:pStyle w:val="5"/>
      </w:pPr>
      <w:r>
        <w:t>6.4 业务支撑方式</w:t>
      </w:r>
    </w:p>
    <w:p w14:paraId="5A9C4CA6"/>
    <w:p w14:paraId="77F618C8">
      <w:r>
        <w:t>- 为执法监督提供音视频数据的快速检索与调阅能力。</w:t>
      </w:r>
    </w:p>
    <w:p w14:paraId="29D61CEE">
      <w:r>
        <w:t>- 为执法规范化管理提供数据存储统计与分析基础数据。</w:t>
      </w:r>
    </w:p>
    <w:p w14:paraId="4206FBDC">
      <w:r>
        <w:t>- 为上级平台数据汇聚提供标准化数据推送通道。</w:t>
      </w:r>
    </w:p>
    <w:p w14:paraId="096C11E9"/>
    <w:p w14:paraId="0D005988">
      <w:pPr>
        <w:pStyle w:val="5"/>
      </w:pPr>
      <w:r>
        <w:t>6.5 扩展能力设计</w:t>
      </w:r>
    </w:p>
    <w:p w14:paraId="41406EBE"/>
    <w:p w14:paraId="349628FB">
      <w:r>
        <w:t>- 存储容量支持在线扩展，可按需增加存储节点。</w:t>
      </w:r>
    </w:p>
    <w:p w14:paraId="128D20A3">
      <w:r>
        <w:t>- 数据接入通道支持新型终端设备的协议扩展。</w:t>
      </w:r>
    </w:p>
    <w:p w14:paraId="658C699E">
      <w:r>
        <w:t>- 系统接口采用标准化设计，预留与其他业务系统的对接能力。</w:t>
      </w:r>
    </w:p>
    <w:p w14:paraId="0984AA10"/>
    <w:p w14:paraId="6EFEAEA5">
      <w:r>
        <w:br w:type="page"/>
      </w:r>
    </w:p>
    <w:p w14:paraId="5D5CC700"/>
    <w:p w14:paraId="3951E4A1">
      <w:pPr>
        <w:pStyle w:val="4"/>
      </w:pPr>
      <w:r>
        <w:t>7. 数据体系设计</w:t>
      </w:r>
    </w:p>
    <w:p w14:paraId="1CB50431"/>
    <w:p w14:paraId="0B786D0C">
      <w:pPr>
        <w:pStyle w:val="5"/>
      </w:pPr>
      <w:r>
        <w:t>7.1 数据来源</w:t>
      </w:r>
    </w:p>
    <w:p w14:paraId="52D277F1"/>
    <w:p w14:paraId="3CB87252">
      <w:r>
        <w:t>- 5G 执法记录仪实时回传数据。</w:t>
      </w:r>
    </w:p>
    <w:p w14:paraId="29A4C393">
      <w:r>
        <w:t>- 手持式离线执法仪通过采集站或直接导入的数据。</w:t>
      </w:r>
    </w:p>
    <w:p w14:paraId="500AB8A7">
      <w:r>
        <w:t>- 现有执法管理平台归集的新增数据。</w:t>
      </w:r>
    </w:p>
    <w:p w14:paraId="1A704480">
      <w:r>
        <w:t>- 终端管理软件导入的数据。</w:t>
      </w:r>
    </w:p>
    <w:p w14:paraId="4A3DE5A7"/>
    <w:p w14:paraId="4D6E69CD">
      <w:pPr>
        <w:pStyle w:val="5"/>
      </w:pPr>
      <w:r>
        <w:t>7.2 数据分类</w:t>
      </w:r>
    </w:p>
    <w:p w14:paraId="609D0701"/>
    <w:p w14:paraId="71226AA0">
      <w:r>
        <w:t>| 数据类型 | 说明 | 存储要求 |</w:t>
      </w:r>
    </w:p>
    <w:p w14:paraId="7CE99136">
      <w:r>
        <w:t>|---------|------|---------|</w:t>
      </w:r>
    </w:p>
    <w:p w14:paraId="72EBECC4">
      <w:r>
        <w:t>| 原始证据数据 | 执法终端采集的原始音视频文件 | 完整保存，不可修改 |</w:t>
      </w:r>
    </w:p>
    <w:p w14:paraId="0E22C75A">
      <w:r>
        <w:t>| 元数据 | 时间、地点、设备、人员等结构化信息 | 关联存储，支持检索 |</w:t>
      </w:r>
    </w:p>
    <w:p w14:paraId="67776104">
      <w:r>
        <w:t>| 优化副本数据 | 归档副本的转码/压缩版本 | 独立存储，不作为证据载体 |</w:t>
      </w:r>
    </w:p>
    <w:p w14:paraId="6825D454">
      <w:r>
        <w:t>| 系统运行数据 | 操作日志、审计记录、运维数据 | 按规定周期留存 |</w:t>
      </w:r>
    </w:p>
    <w:p w14:paraId="54524A69"/>
    <w:p w14:paraId="6DA028B5">
      <w:pPr>
        <w:pStyle w:val="5"/>
      </w:pPr>
      <w:r>
        <w:t>7.3 数据存储策略</w:t>
      </w:r>
    </w:p>
    <w:p w14:paraId="4F316326"/>
    <w:p w14:paraId="7D4E3174">
      <w:r>
        <w:t>**分层存储策略**</w:t>
      </w:r>
    </w:p>
    <w:p w14:paraId="24B6E4FF"/>
    <w:p w14:paraId="3EA952BA">
      <w:r>
        <w:t>| 存储层级 | 存储介质 | 数据特征 | 参考周期 |</w:t>
      </w:r>
    </w:p>
    <w:p w14:paraId="24AE6274">
      <w:r>
        <w:t>|---------|---------|---------|---------|</w:t>
      </w:r>
    </w:p>
    <w:p w14:paraId="7B6107C9">
      <w:r>
        <w:t>| 热存储 | SSD 高性能存储 | 近期高频访问数据 | 0～30 天 |</w:t>
      </w:r>
    </w:p>
    <w:p w14:paraId="78DD5338">
      <w:r>
        <w:t>| 温存储 | HDD 大容量存储 | 中期中频访问数据 | 30 天～6 个月 |</w:t>
      </w:r>
    </w:p>
    <w:p w14:paraId="0150F8D5">
      <w:r>
        <w:t>| 冷存储 | 高密度归档存储 | 长期低频访问数据 | 6 个月～3 年 |</w:t>
      </w:r>
    </w:p>
    <w:p w14:paraId="6131CC1D"/>
    <w:p w14:paraId="4FFE410B">
      <w:r>
        <w:t>**原始证据存储策略**</w:t>
      </w:r>
    </w:p>
    <w:p w14:paraId="535D87FD"/>
    <w:p w14:paraId="03DEF80E">
      <w:r>
        <w:t>原始证据数据独立存储于专用存储区，采用 WORM 保护机制，全生命周期保持完整不动。存储优化（转码/压缩）仅作用于归档副本，两者独立存储、独立管理。</w:t>
      </w:r>
    </w:p>
    <w:p w14:paraId="24D4B0CE"/>
    <w:p w14:paraId="4B80394E">
      <w:pPr>
        <w:pStyle w:val="5"/>
      </w:pPr>
      <w:r>
        <w:t>7.4 数据生命周期管理</w:t>
      </w:r>
    </w:p>
    <w:p w14:paraId="426D01EF"/>
    <w:p w14:paraId="3C6775A8">
      <w:r>
        <w:t>- **接入阶段**：数据通过接入网关校验后写入热存储，同步提取元数据建立索引。</w:t>
      </w:r>
    </w:p>
    <w:p w14:paraId="1AE398F8">
      <w:r>
        <w:t>- **在线阶段**：数据在热→温→冷存储间按策略自动迁移，保障在线存储周期不少于 3 年。</w:t>
      </w:r>
    </w:p>
    <w:p w14:paraId="02BA32E6">
      <w:r>
        <w:t>- **归档阶段**：超过在线周期的数据，可生成优化副本用于历史留存与辅助查询。</w:t>
      </w:r>
    </w:p>
    <w:p w14:paraId="671D4531">
      <w:r>
        <w:t>- **到期处理**：按数据留存规定进行合规销毁或长期归档。</w:t>
      </w:r>
    </w:p>
    <w:p w14:paraId="69E6DD34"/>
    <w:p w14:paraId="77F51E82">
      <w:pPr>
        <w:pStyle w:val="5"/>
      </w:pPr>
      <w:r>
        <w:t>7.5 数据安全与权限控制</w:t>
      </w:r>
    </w:p>
    <w:p w14:paraId="4AE6C0C1"/>
    <w:p w14:paraId="04763BFA">
      <w:r>
        <w:t>- 数据访问实行基于角色的权限控制，按岗位职责分配检索、调阅、下载等操作权限。</w:t>
      </w:r>
    </w:p>
    <w:p w14:paraId="68A11E79">
      <w:r>
        <w:t>- 原始证据数据存储区实施物理与逻辑隔离保护。</w:t>
      </w:r>
    </w:p>
    <w:p w14:paraId="7AD57A19">
      <w:r>
        <w:t>- 全部数据操作行为纳入审计日志，支持追溯查询。</w:t>
      </w:r>
    </w:p>
    <w:p w14:paraId="640CCB5D">
      <w:r>
        <w:t>- 数据传输采用加密通道保护。</w:t>
      </w:r>
    </w:p>
    <w:p w14:paraId="553DA208"/>
    <w:p w14:paraId="195F1DA7">
      <w:r>
        <w:br w:type="page"/>
      </w:r>
    </w:p>
    <w:p w14:paraId="315A8BB7"/>
    <w:p w14:paraId="77B63D1A">
      <w:pPr>
        <w:pStyle w:val="4"/>
      </w:pPr>
      <w:r>
        <w:t>8. 安全体系设计</w:t>
      </w:r>
    </w:p>
    <w:p w14:paraId="1EB1BC35"/>
    <w:p w14:paraId="30D3A339">
      <w:pPr>
        <w:pStyle w:val="5"/>
      </w:pPr>
      <w:r>
        <w:t>8.1 安全设计原则</w:t>
      </w:r>
    </w:p>
    <w:p w14:paraId="10743624"/>
    <w:p w14:paraId="3199115E">
      <w:r>
        <w:t>- 满足公安信息系统安全等级保护要求。</w:t>
      </w:r>
    </w:p>
    <w:p w14:paraId="7F7BB542">
      <w:r>
        <w:t>- 安全保障体系贯穿系统全部层级。</w:t>
      </w:r>
    </w:p>
    <w:p w14:paraId="2C5634DF">
      <w:r>
        <w:t>- 安全措施不影响系统正常业务运行效率。</w:t>
      </w:r>
    </w:p>
    <w:p w14:paraId="611DEBBE"/>
    <w:p w14:paraId="04FE0FD5">
      <w:pPr>
        <w:pStyle w:val="5"/>
      </w:pPr>
      <w:r>
        <w:t>8.2 网络安全</w:t>
      </w:r>
    </w:p>
    <w:p w14:paraId="64A63122"/>
    <w:p w14:paraId="34511F8E">
      <w:r>
        <w:t>- 系统部署于公安专网环境，与外部网络物理隔离。</w:t>
      </w:r>
    </w:p>
    <w:p w14:paraId="3038DBA5">
      <w:r>
        <w:t>- 安全边界区部署防火墙，实施访问控制策略。</w:t>
      </w:r>
    </w:p>
    <w:p w14:paraId="30C0F39C">
      <w:r>
        <w:t>- 部署入侵检测系统（IDS），实时监测网络威胁。</w:t>
      </w:r>
    </w:p>
    <w:p w14:paraId="480B3094">
      <w:r>
        <w:t>- 部署 VPN 网关，为远程接入提供加密隧道。</w:t>
      </w:r>
    </w:p>
    <w:p w14:paraId="6C4255AA">
      <w:r>
        <w:t>- 实施网络准入控制，对接入设备进行身份认证。</w:t>
      </w:r>
    </w:p>
    <w:p w14:paraId="74613853">
      <w:r>
        <w:t>- 业务网络与存储网络独立部署，实现流量隔离。</w:t>
      </w:r>
    </w:p>
    <w:p w14:paraId="6B966043"/>
    <w:p w14:paraId="75007786">
      <w:pPr>
        <w:pStyle w:val="5"/>
      </w:pPr>
      <w:r>
        <w:t>8.3 数据安全</w:t>
      </w:r>
    </w:p>
    <w:p w14:paraId="36105ED3"/>
    <w:p w14:paraId="34BE5CBC">
      <w:r>
        <w:t>- 原始证据数据采用 WORM 保护机制，防止数据篡改。</w:t>
      </w:r>
    </w:p>
    <w:p w14:paraId="5A9D535C">
      <w:r>
        <w:t>- 数据传输全程加密保护。</w:t>
      </w:r>
    </w:p>
    <w:p w14:paraId="28623A3D">
      <w:r>
        <w:t>- 数据完整性通过哈希校验机制保障。</w:t>
      </w:r>
    </w:p>
    <w:p w14:paraId="3B4D3261">
      <w:r>
        <w:t>- 关键数据实施冗余保护，防止因硬件故障导致数据丢失。</w:t>
      </w:r>
    </w:p>
    <w:p w14:paraId="663B5DB9"/>
    <w:p w14:paraId="2BEF8924">
      <w:pPr>
        <w:pStyle w:val="5"/>
      </w:pPr>
      <w:r>
        <w:t>8.4 访问控制</w:t>
      </w:r>
    </w:p>
    <w:p w14:paraId="0D1618AC"/>
    <w:p w14:paraId="68A32252">
      <w:r>
        <w:t>- 实行基于角色的访问控制（RBAC），按岗位职责分配系统操作权限。</w:t>
      </w:r>
    </w:p>
    <w:p w14:paraId="286ECCC1">
      <w:r>
        <w:t>- 系统访问实行身份认证，支持与公安统一身份认证体系对接。</w:t>
      </w:r>
    </w:p>
    <w:p w14:paraId="513A7094">
      <w:r>
        <w:t>- 敏感操作实行二次确认机制。</w:t>
      </w:r>
    </w:p>
    <w:p w14:paraId="2B85B198"/>
    <w:p w14:paraId="2F4C95C6">
      <w:pPr>
        <w:pStyle w:val="5"/>
      </w:pPr>
      <w:r>
        <w:t>8.5 审计与追溯机制</w:t>
      </w:r>
    </w:p>
    <w:p w14:paraId="7EFDDEDD"/>
    <w:p w14:paraId="14F7FEDE">
      <w:r>
        <w:t>- 全部系统操作行为纳入审计日志管理。</w:t>
      </w:r>
    </w:p>
    <w:p w14:paraId="5C7E3D0A">
      <w:r>
        <w:t>- 审计日志独立存储，具备防篡改保护。</w:t>
      </w:r>
    </w:p>
    <w:p w14:paraId="201AEF6A">
      <w:r>
        <w:t>- 支持按时间、用户、操作类型等维度的审计日志查询。</w:t>
      </w:r>
    </w:p>
    <w:p w14:paraId="0EAAB1C5">
      <w:r>
        <w:t>- 关键操作（数据调阅、数据导出、权限变更等）实施重点审计。</w:t>
      </w:r>
    </w:p>
    <w:p w14:paraId="171D01B7"/>
    <w:p w14:paraId="5E63C47C">
      <w:r>
        <w:br w:type="page"/>
      </w:r>
    </w:p>
    <w:p w14:paraId="02ED16FE"/>
    <w:p w14:paraId="1D40BB71">
      <w:pPr>
        <w:pStyle w:val="4"/>
      </w:pPr>
      <w:r>
        <w:t>9. 国产化与技术路线</w:t>
      </w:r>
    </w:p>
    <w:p w14:paraId="7B4EBDF6"/>
    <w:p w14:paraId="3171CA0E">
      <w:pPr>
        <w:pStyle w:val="5"/>
      </w:pPr>
      <w:r>
        <w:t>9.1 建设策略</w:t>
      </w:r>
    </w:p>
    <w:p w14:paraId="28DD683E"/>
    <w:p w14:paraId="6A86A95B">
      <w:r>
        <w:t>本项目在核心基础设施层面落实国产化要求，服务器、操作系统、存储设备等关键环节采用国产化产品，确保系统自主可控。</w:t>
      </w:r>
    </w:p>
    <w:p w14:paraId="31D51076"/>
    <w:p w14:paraId="0778CEDC">
      <w:pPr>
        <w:pStyle w:val="5"/>
      </w:pPr>
      <w:r>
        <w:t>9.2 技术选型原则</w:t>
      </w:r>
    </w:p>
    <w:p w14:paraId="58765862"/>
    <w:p w14:paraId="69CFBDBB">
      <w:r>
        <w:t>- 服务器采用国产 CPU 架构（鲲鹏/飞腾/海光），确保计算能力满足业务需求。</w:t>
      </w:r>
    </w:p>
    <w:p w14:paraId="5803E8DF">
      <w:r>
        <w:t>- 操作系统采用国产操作系统（麒麟/统信），具备成熟的运维生态支撑。</w:t>
      </w:r>
    </w:p>
    <w:p w14:paraId="00B60D67">
      <w:r>
        <w:t>- 存储设备采用国产化存储方案，满足大容量、高可靠性要求。</w:t>
      </w:r>
    </w:p>
    <w:p w14:paraId="474BA4FD">
      <w:r>
        <w:t>- 优先选用经过公安行业验证的国产化产品。</w:t>
      </w:r>
    </w:p>
    <w:p w14:paraId="401BF22F"/>
    <w:p w14:paraId="271EB936">
      <w:pPr>
        <w:pStyle w:val="5"/>
      </w:pPr>
      <w:r>
        <w:t>9.3 兼容性策略</w:t>
      </w:r>
    </w:p>
    <w:p w14:paraId="6BC70513"/>
    <w:p w14:paraId="1830CB6D">
      <w:r>
        <w:t>- 系统接口采用标准化协议设计，确保与既有平台的对接兼容。</w:t>
      </w:r>
    </w:p>
    <w:p w14:paraId="0469F8E3">
      <w:r>
        <w:t>- 国产化基础设施上层应用采用跨平台技术栈开发，降低平台绑定风险。</w:t>
      </w:r>
    </w:p>
    <w:p w14:paraId="47A113F4">
      <w:r>
        <w:t>- 数据格式采用通用标准，保障数据互通能力。</w:t>
      </w:r>
    </w:p>
    <w:p w14:paraId="1D72073A"/>
    <w:p w14:paraId="0E825457">
      <w:pPr>
        <w:pStyle w:val="5"/>
      </w:pPr>
      <w:r>
        <w:t>9.4 演进策略</w:t>
      </w:r>
    </w:p>
    <w:p w14:paraId="240E37D2"/>
    <w:p w14:paraId="2F366DE6">
      <w:r>
        <w:t>- 国产化能力随技术生态成熟度逐步深化，优先保障核心环节国产化落地。</w:t>
      </w:r>
    </w:p>
    <w:p w14:paraId="6CB35F7D">
      <w:r>
        <w:t>- 系统架构预留技术演进空间，支持后续国产化组件的替代升级。</w:t>
      </w:r>
    </w:p>
    <w:p w14:paraId="53A8FBF1"/>
    <w:p w14:paraId="40C16B55">
      <w:r>
        <w:br w:type="page"/>
      </w:r>
    </w:p>
    <w:p w14:paraId="16EA9388"/>
    <w:p w14:paraId="5214C6D1">
      <w:pPr>
        <w:pStyle w:val="4"/>
      </w:pPr>
      <w:r>
        <w:t>10. 存储/性能/容量设计</w:t>
      </w:r>
    </w:p>
    <w:p w14:paraId="35024EC5"/>
    <w:p w14:paraId="7018E9A3">
      <w:pPr>
        <w:pStyle w:val="5"/>
      </w:pPr>
      <w:r>
        <w:t>10.1 容量规划</w:t>
      </w:r>
    </w:p>
    <w:p w14:paraId="3B0DC6EE"/>
    <w:p w14:paraId="11F9DD11">
      <w:r>
        <w:t>**基线数据**</w:t>
      </w:r>
    </w:p>
    <w:p w14:paraId="3FF2F77E"/>
    <w:p w14:paraId="1BCC81CF">
      <w:r>
        <w:t>| 指标 | 数值 |</w:t>
      </w:r>
    </w:p>
    <w:p w14:paraId="41F78727">
      <w:r>
        <w:t>|------|------|</w:t>
      </w:r>
    </w:p>
    <w:p w14:paraId="45EC64F2">
      <w:r>
        <w:t>| 日新增数据量 | 约 0.6TB |</w:t>
      </w:r>
    </w:p>
    <w:p w14:paraId="5F6222F0">
      <w:r>
        <w:t>| 年新增数据量 | 200TB 以上 |</w:t>
      </w:r>
    </w:p>
    <w:p w14:paraId="7A4CCCCA">
      <w:r>
        <w:t>| 在线存储周期 | 不少于 3 年 |</w:t>
      </w:r>
    </w:p>
    <w:p w14:paraId="0DB19D72">
      <w:r>
        <w:t>| 有效存储容量 | 不低于 700TB |</w:t>
      </w:r>
    </w:p>
    <w:p w14:paraId="727FE3AC"/>
    <w:p w14:paraId="79273648">
      <w:r>
        <w:t>上述存储容量均指有效可用容量，即扣除冗余及数据保护机制开销后的实际可用空间。</w:t>
      </w:r>
    </w:p>
    <w:p w14:paraId="283A3740"/>
    <w:p w14:paraId="17843ABC">
      <w:r>
        <w:t>**分层容量分配**</w:t>
      </w:r>
    </w:p>
    <w:p w14:paraId="356AC2C8"/>
    <w:p w14:paraId="5A0B5FB0">
      <w:r>
        <w:t>系统按数据访问频率将有效容量分配至热、温、冷三级存储。热存储承载近期高频访问数据，配置较小容量但高性能 SSD 介质；温存储为主力存储层，承载中期数据，采用大容量 HDD 介质；冷存储承载长期低频数据及优化副本，采用高密度归档存储。三级存储间通过自动迁移策略实现容量的动态平衡。</w:t>
      </w:r>
    </w:p>
    <w:p w14:paraId="03C4FF89"/>
    <w:p w14:paraId="312957BC">
      <w:pPr>
        <w:pStyle w:val="5"/>
      </w:pPr>
      <w:r>
        <w:t>10.2 性能策略</w:t>
      </w:r>
    </w:p>
    <w:p w14:paraId="56D4F7D7"/>
    <w:p w14:paraId="3DEF220F">
      <w:r>
        <w:t>- 系统定位为存储访问与调阅型系统，性能设计以执法调阅与监督使用场景为基准。</w:t>
      </w:r>
    </w:p>
    <w:p w14:paraId="0EA2FDDF">
      <w:r>
        <w:t>- 支持不少于 20 名用户并发操作。</w:t>
      </w:r>
    </w:p>
    <w:p w14:paraId="305136FC">
      <w:r>
        <w:t>- 支持不少于 20 路音视频并发播放。</w:t>
      </w:r>
    </w:p>
    <w:p w14:paraId="5A81CB97">
      <w:r>
        <w:t>- 热存储层采用 SSD 介质，保障近期数据的快速读写响应。</w:t>
      </w:r>
    </w:p>
    <w:p w14:paraId="2DA9A608">
      <w:r>
        <w:t>- 业务网络与存储网络独立部署，避免流量争抢影响存储性能。</w:t>
      </w:r>
    </w:p>
    <w:p w14:paraId="2864DC72">
      <w:r>
        <w:t>- 数据接入采用削峰与分时上传机制，平滑写入负载。</w:t>
      </w:r>
    </w:p>
    <w:p w14:paraId="1943BCEF"/>
    <w:p w14:paraId="260D9672">
      <w:pPr>
        <w:pStyle w:val="5"/>
      </w:pPr>
      <w:r>
        <w:t>10.3 扩展策略</w:t>
      </w:r>
    </w:p>
    <w:p w14:paraId="3079D470"/>
    <w:p w14:paraId="6F99A7D1">
      <w:r>
        <w:t>- 存储系统采用分布式架构，支持在线扩容，按需增加存储节点扩展容量。</w:t>
      </w:r>
    </w:p>
    <w:p w14:paraId="05850119">
      <w:r>
        <w:t>- 服务器资源支持水平扩展，可根据业务增长增加处理节点。</w:t>
      </w:r>
    </w:p>
    <w:p w14:paraId="0C511218">
      <w:r>
        <w:t>- 网络架构预留扩展端口与带宽升级空间。</w:t>
      </w:r>
    </w:p>
    <w:p w14:paraId="0F4C95B8"/>
    <w:p w14:paraId="464B6260">
      <w:pPr>
        <w:pStyle w:val="5"/>
      </w:pPr>
      <w:r>
        <w:t>10.4 冗余与可靠性</w:t>
      </w:r>
    </w:p>
    <w:p w14:paraId="7B508B8E"/>
    <w:p w14:paraId="46390062">
      <w:r>
        <w:t>- 核心交换设备采用双机堆叠冗余部署。</w:t>
      </w:r>
    </w:p>
    <w:p w14:paraId="1F711C7A">
      <w:r>
        <w:t>- 存储系统采用 RAID 或纠删码等数据保护机制，防止磁盘故障导致数据丢失。</w:t>
      </w:r>
    </w:p>
    <w:p w14:paraId="732FBF9C">
      <w:r>
        <w:t>- 关键服务器组件支持热备或热插拔维护。</w:t>
      </w:r>
    </w:p>
    <w:p w14:paraId="33145E59">
      <w:r>
        <w:t>- 供电系统采用冗余电源设计。</w:t>
      </w:r>
    </w:p>
    <w:p w14:paraId="1228616C">
      <w:r>
        <w:t>- 有效存储容量的计算已扣除冗余与数据保护机制所需开销。</w:t>
      </w:r>
    </w:p>
    <w:p w14:paraId="6590F05C"/>
    <w:p w14:paraId="78AA74B9">
      <w:r>
        <w:br w:type="page"/>
      </w:r>
    </w:p>
    <w:p w14:paraId="0E05D1E9"/>
    <w:p w14:paraId="20EE24CC">
      <w:pPr>
        <w:pStyle w:val="4"/>
      </w:pPr>
      <w:r>
        <w:t>11. 建设实施方案</w:t>
      </w:r>
    </w:p>
    <w:p w14:paraId="61140306"/>
    <w:p w14:paraId="21A913B5">
      <w:pPr>
        <w:pStyle w:val="5"/>
      </w:pPr>
      <w:r>
        <w:t>11.1 实施阶段划分</w:t>
      </w:r>
    </w:p>
    <w:p w14:paraId="33C0D849"/>
    <w:p w14:paraId="02DD8670">
      <w:r>
        <w:t>项目实施分为以下阶段：</w:t>
      </w:r>
    </w:p>
    <w:p w14:paraId="22F560A8"/>
    <w:p w14:paraId="3CFACFEC">
      <w:r>
        <w:t>1. **项目准备阶段**：完成需求确认、技术方案评审、设备选型与采购。</w:t>
      </w:r>
    </w:p>
    <w:p w14:paraId="109ED4A8">
      <w:r>
        <w:t>2. **基础设施建设阶段**：完成机房环境改造、网络布线、设备上架与基础安装调试。</w:t>
      </w:r>
    </w:p>
    <w:p w14:paraId="4468F362">
      <w:r>
        <w:t>3. **系统部署阶段**：完成服务器部署、存储系统部署、平台软件安装配置与联调。</w:t>
      </w:r>
    </w:p>
    <w:p w14:paraId="01E397E2">
      <w:r>
        <w:t>4. **系统集成与测试阶段**：完成与既有系统的接口对接、功能测试、性能测试、安全测试。</w:t>
      </w:r>
    </w:p>
    <w:p w14:paraId="27A8E179">
      <w:r>
        <w:t>5. **试运行与验收阶段**：系统试运行，完成用户培训、问题整改、项目验收。</w:t>
      </w:r>
    </w:p>
    <w:p w14:paraId="0DE03134"/>
    <w:p w14:paraId="3433283E">
      <w:pPr>
        <w:pStyle w:val="5"/>
      </w:pPr>
      <w:r>
        <w:t>11.2 实施路径</w:t>
      </w:r>
    </w:p>
    <w:p w14:paraId="1F265807"/>
    <w:p w14:paraId="75E37D6A">
      <w:r>
        <w:t>- 优先完成基础设施层与存储系统部署，建立数据承载能力。</w:t>
      </w:r>
    </w:p>
    <w:p w14:paraId="5D23E97B">
      <w:r>
        <w:t>- 再完成平台服务层部署与功能联调。</w:t>
      </w:r>
    </w:p>
    <w:p w14:paraId="2AC3974C">
      <w:r>
        <w:t>- 最后完成与既有系统的接口对接与数据通路打通。</w:t>
      </w:r>
    </w:p>
    <w:p w14:paraId="13681516"/>
    <w:p w14:paraId="5D51FC2E">
      <w:pPr>
        <w:pStyle w:val="5"/>
      </w:pPr>
      <w:r>
        <w:t>11.3 部署策略</w:t>
      </w:r>
    </w:p>
    <w:p w14:paraId="2272876D"/>
    <w:p w14:paraId="49F60EB4">
      <w:r>
        <w:t>- 新建系统独立部署，不影响既有执法音视频系统正常运行。</w:t>
      </w:r>
    </w:p>
    <w:p w14:paraId="68E68766">
      <w:r>
        <w:t>- 部署过程中涉及网络变更时，采用分时段操作，避免影响在用业务。</w:t>
      </w:r>
    </w:p>
    <w:p w14:paraId="55CCF512">
      <w:r>
        <w:t>- 存储系统采用分步扩容策略，初期按规划容量部署，后期按需扩展。</w:t>
      </w:r>
    </w:p>
    <w:p w14:paraId="53A0F8DC"/>
    <w:p w14:paraId="444743C0">
      <w:pPr>
        <w:pStyle w:val="5"/>
      </w:pPr>
      <w:r>
        <w:t>11.4 风险控制措施</w:t>
      </w:r>
    </w:p>
    <w:p w14:paraId="1AE1C5F0"/>
    <w:p w14:paraId="3543412E">
      <w:r>
        <w:t>- 制定详细的实施计划与应急预案，关键节点设置检查点。</w:t>
      </w:r>
    </w:p>
    <w:p w14:paraId="551CDF23">
      <w:r>
        <w:t>- 设备到货后进行预验收与兼容性测试，确认设备满足技术要求。</w:t>
      </w:r>
    </w:p>
    <w:p w14:paraId="561F5CBE">
      <w:r>
        <w:t>- 系统上线前进行充分的功能测试与压力测试。</w:t>
      </w:r>
    </w:p>
    <w:p w14:paraId="1FD17301">
      <w:r>
        <w:t>- 试运行期间保留原系统正常运行，确保业务连续性。</w:t>
      </w:r>
    </w:p>
    <w:p w14:paraId="4974D768"/>
    <w:p w14:paraId="6F22C87B">
      <w:pPr>
        <w:pStyle w:val="5"/>
      </w:pPr>
      <w:r>
        <w:t>11.5 对既有系统影响控制</w:t>
      </w:r>
    </w:p>
    <w:p w14:paraId="7DAC54AF"/>
    <w:p w14:paraId="5282A862">
      <w:r>
        <w:t>- 新建系统与既有系统独立部署，不改变既有系统架构或功能。</w:t>
      </w:r>
    </w:p>
    <w:p w14:paraId="1D97F263">
      <w:r>
        <w:t>- 接口对接采用标准化方式，不对既有系统进行侵入式改造。</w:t>
      </w:r>
    </w:p>
    <w:p w14:paraId="13294C92">
      <w:r>
        <w:t>- 既有系统继续承担约 300TB 历史数据的查询与调阅职能，不发生变化。</w:t>
      </w:r>
    </w:p>
    <w:p w14:paraId="71800623"/>
    <w:p w14:paraId="33F69714">
      <w:r>
        <w:br w:type="page"/>
      </w:r>
    </w:p>
    <w:p w14:paraId="44B9A0B6"/>
    <w:p w14:paraId="7AE9A31C">
      <w:pPr>
        <w:pStyle w:val="4"/>
      </w:pPr>
      <w:r>
        <w:t>12. 运行与运维体系</w:t>
      </w:r>
    </w:p>
    <w:p w14:paraId="765DA18F"/>
    <w:p w14:paraId="03C0AFDF">
      <w:pPr>
        <w:pStyle w:val="5"/>
      </w:pPr>
      <w:r>
        <w:t>12.1 运维模式</w:t>
      </w:r>
    </w:p>
    <w:p w14:paraId="31FC8705"/>
    <w:p w14:paraId="5607D075">
      <w:r>
        <w:t>- 采用日常运维与专项运维相结合的模式。</w:t>
      </w:r>
    </w:p>
    <w:p w14:paraId="44EA0246">
      <w:r>
        <w:t>- 日常运维包括系统巡检、容量监测、告警处理、日志审查等常规工作。</w:t>
      </w:r>
    </w:p>
    <w:p w14:paraId="01DFA64C">
      <w:r>
        <w:t>- 专项运维包括存储扩容、系统升级、安全加固等计划性工作。</w:t>
      </w:r>
    </w:p>
    <w:p w14:paraId="3DD6A637"/>
    <w:p w14:paraId="40261FCB">
      <w:pPr>
        <w:pStyle w:val="5"/>
      </w:pPr>
      <w:r>
        <w:t>12.2 保障机制</w:t>
      </w:r>
    </w:p>
    <w:p w14:paraId="100E6D93"/>
    <w:p w14:paraId="6C4799B5">
      <w:r>
        <w:t>- 建立运维管理制度，明确运维职责与操作规范。</w:t>
      </w:r>
    </w:p>
    <w:p w14:paraId="0831671D">
      <w:r>
        <w:t>- 关键设备配置备品备件，缩短故障修复时间。</w:t>
      </w:r>
    </w:p>
    <w:p w14:paraId="5E46CEC8">
      <w:r>
        <w:t>- 建立运维知识库，积累典型问题处理经验。</w:t>
      </w:r>
    </w:p>
    <w:p w14:paraId="5F217D7D">
      <w:r>
        <w:t>- 存储设备供应商提供原厂技术支持服务。</w:t>
      </w:r>
    </w:p>
    <w:p w14:paraId="02441A60"/>
    <w:p w14:paraId="0358BB78">
      <w:pPr>
        <w:pStyle w:val="5"/>
      </w:pPr>
      <w:r>
        <w:t>12.3 故障处理策略</w:t>
      </w:r>
    </w:p>
    <w:p w14:paraId="5AC6F8F0"/>
    <w:p w14:paraId="532E3042">
      <w:r>
        <w:t>- 关键组件冗余部署，单点故障不影响系统整体运行。</w:t>
      </w:r>
    </w:p>
    <w:p w14:paraId="19F82550">
      <w:r>
        <w:t>- 建立分级故障处理流程：一般故障由运维人员处理，重大故障启动应急预案。</w:t>
      </w:r>
    </w:p>
    <w:p w14:paraId="50E1D9D5">
      <w:r>
        <w:t>- 数据保护机制保障磁盘故障时数据不丢失，支持在线重建。</w:t>
      </w:r>
    </w:p>
    <w:p w14:paraId="60588D9E"/>
    <w:p w14:paraId="7A285F26">
      <w:pPr>
        <w:pStyle w:val="5"/>
      </w:pPr>
      <w:r>
        <w:t>12.4 监测与巡检机制</w:t>
      </w:r>
    </w:p>
    <w:p w14:paraId="67286698"/>
    <w:p w14:paraId="0B742584">
      <w:r>
        <w:t>- 运维监控系统实时监测服务器、存储设备、网络设备的运行状态。</w:t>
      </w:r>
    </w:p>
    <w:p w14:paraId="746C2BEA">
      <w:r>
        <w:t>- 存储容量实施阈值告警，容量使用率达到预设阈值时主动通知运维人员。</w:t>
      </w:r>
    </w:p>
    <w:p w14:paraId="4FFC0B43">
      <w:r>
        <w:t>- 系统定期执行数据完整性校验巡检，发现异常及时告警。</w:t>
      </w:r>
    </w:p>
    <w:p w14:paraId="38AB6612">
      <w:r>
        <w:t>- 设备健康度评估定期生成报告，为容量规划与设备更新提供决策依据。</w:t>
      </w:r>
    </w:p>
    <w:p w14:paraId="134B12F1"/>
    <w:p w14:paraId="31BD9933">
      <w:r>
        <w:br w:type="page"/>
      </w:r>
    </w:p>
    <w:p w14:paraId="0BFFD3EC"/>
    <w:p w14:paraId="51E6B61F">
      <w:pPr>
        <w:pStyle w:val="4"/>
      </w:pPr>
      <w:r>
        <w:t>13. 风险与边界控制</w:t>
      </w:r>
    </w:p>
    <w:p w14:paraId="2AE0221F"/>
    <w:p w14:paraId="16639767">
      <w:pPr>
        <w:pStyle w:val="5"/>
      </w:pPr>
      <w:r>
        <w:t>13.1 技术风险</w:t>
      </w:r>
    </w:p>
    <w:p w14:paraId="48315F22"/>
    <w:p w14:paraId="65ACC7F9">
      <w:r>
        <w:t>| 风险项 | 风险说明 | 应对措施 |</w:t>
      </w:r>
    </w:p>
    <w:p w14:paraId="7E969439">
      <w:r>
        <w:t>|--------|---------|---------|</w:t>
      </w:r>
    </w:p>
    <w:p w14:paraId="01EAE738">
      <w:r>
        <w:t>| 国产化兼容性风险 | 国产 CPU 与操作系统上应用软件的兼容性 | 选用经过公安行业验证的国产化方案，部署前进行充分兼容性测试 |</w:t>
      </w:r>
    </w:p>
    <w:p w14:paraId="612F1EF2">
      <w:r>
        <w:t>| 存储性能风险 | 分层存储迁移对业务性能的影响 | 迁移任务安排在业务低峰时段执行，设定迁移带宽上限 |</w:t>
      </w:r>
    </w:p>
    <w:p w14:paraId="296BC341">
      <w:r>
        <w:t>| 数据接入稳定性风险 | 多源异构设备接入的协议适配问题 | 数据接入网关采用模块化协议适配设计，逐步对接验证 |</w:t>
      </w:r>
    </w:p>
    <w:p w14:paraId="5C6B852A"/>
    <w:p w14:paraId="3E78FC60">
      <w:pPr>
        <w:pStyle w:val="5"/>
      </w:pPr>
      <w:r>
        <w:t>13.2 数据风险</w:t>
      </w:r>
    </w:p>
    <w:p w14:paraId="7300D4AE"/>
    <w:p w14:paraId="7FDA9F91">
      <w:r>
        <w:t>| 风险项 | 风险说明 | 应对措施 |</w:t>
      </w:r>
    </w:p>
    <w:p w14:paraId="0CE87E28">
      <w:r>
        <w:t>|--------|---------|---------|</w:t>
      </w:r>
    </w:p>
    <w:p w14:paraId="3DE41452">
      <w:r>
        <w:t>| 数据完整性风险 | 传输或存储过程中数据损坏 | 全流程哈希校验，存储层数据冗余保护 |</w:t>
      </w:r>
    </w:p>
    <w:p w14:paraId="6FB44DC8">
      <w:r>
        <w:t>| 证据数据安全风险 | 原始证据数据被非授权访问或篡改 | WORM 保护、权限管控、审计追溯 |</w:t>
      </w:r>
    </w:p>
    <w:p w14:paraId="410F2FFA">
      <w:r>
        <w:t>| 存储容量风险 | 数据增长超出预期导致容量不足 | 容量监测告警，存储系统支持在线扩容 |</w:t>
      </w:r>
    </w:p>
    <w:p w14:paraId="66CA5245"/>
    <w:p w14:paraId="262DF29D">
      <w:pPr>
        <w:pStyle w:val="5"/>
      </w:pPr>
      <w:r>
        <w:t>13.3 实施风险</w:t>
      </w:r>
    </w:p>
    <w:p w14:paraId="0DDDB388"/>
    <w:p w14:paraId="210AA0AF">
      <w:r>
        <w:t>| 风险项 | 风险说明 | 应对措施 |</w:t>
      </w:r>
    </w:p>
    <w:p w14:paraId="15BE3064">
      <w:r>
        <w:t>|--------|---------|---------|</w:t>
      </w:r>
    </w:p>
    <w:p w14:paraId="14A1F613">
      <w:r>
        <w:t>| 既有系统影响风险 | 建设过程影响既有系统运行 | 新建系统独立部署，接口对接采用非侵入式方式 |</w:t>
      </w:r>
    </w:p>
    <w:p w14:paraId="471E517B">
      <w:r>
        <w:t>| 网络冲击风险 | 数据集中上传占用网络带宽 | 采用削峰与分时上传机制，控制上传带宽占用 |</w:t>
      </w:r>
    </w:p>
    <w:p w14:paraId="197ED03C"/>
    <w:p w14:paraId="40440573">
      <w:pPr>
        <w:pStyle w:val="5"/>
      </w:pPr>
      <w:r>
        <w:t>13.4 运行风险</w:t>
      </w:r>
    </w:p>
    <w:p w14:paraId="5C5A58E0"/>
    <w:p w14:paraId="04E3C7F1">
      <w:r>
        <w:t>| 风险项 | 风险说明 | 应对措施 |</w:t>
      </w:r>
    </w:p>
    <w:p w14:paraId="3F3B4600">
      <w:r>
        <w:t>|--------|---------|---------|</w:t>
      </w:r>
    </w:p>
    <w:p w14:paraId="748F2523">
      <w:r>
        <w:t>| 设备故障风险 | 服务器或存储设备硬件故障 | 关键组件冗余部署，配置备品备件 |</w:t>
      </w:r>
    </w:p>
    <w:p w14:paraId="7958FBBF">
      <w:r>
        <w:t>| 运维能力风险 | 运维人员对国产化平台不熟悉 | 提供系统培训，建立运维知识库 |</w:t>
      </w:r>
    </w:p>
    <w:p w14:paraId="1D33AA50"/>
    <w:p w14:paraId="17909674">
      <w:pPr>
        <w:pStyle w:val="5"/>
      </w:pPr>
      <w:r>
        <w:t>13.5 管理与责任边界</w:t>
      </w:r>
    </w:p>
    <w:p w14:paraId="2A2836D1"/>
    <w:p w14:paraId="10CE68BD">
      <w:r>
        <w:t>- 本项目负责执法音视频存储与管理基础设施的建设与交付。</w:t>
      </w:r>
    </w:p>
    <w:p w14:paraId="75D6B253">
      <w:r>
        <w:t>- 执法终端设备管理由使用单位负责。</w:t>
      </w:r>
    </w:p>
    <w:p w14:paraId="3681D2CF">
      <w:r>
        <w:t>- 既有执法业务系统的运维由原系统承建方负责。</w:t>
      </w:r>
    </w:p>
    <w:p w14:paraId="1BD83659">
      <w:r>
        <w:t>- 执法流程与制度管理由业务管理部门负责。</w:t>
      </w:r>
    </w:p>
    <w:p w14:paraId="743F4FCA">
      <w:r>
        <w:t>- 上级平台的数据接收与使用由上级平台管理方负责。</w:t>
      </w:r>
    </w:p>
    <w:p w14:paraId="252A82B8"/>
    <w:p w14:paraId="29716554">
      <w:r>
        <w:br w:type="page"/>
      </w:r>
    </w:p>
    <w:p w14:paraId="34605604"/>
    <w:p w14:paraId="0F103325">
      <w:pPr>
        <w:pStyle w:val="4"/>
      </w:pPr>
      <w:r>
        <w:t>14. 建设成效与预期价值</w:t>
      </w:r>
    </w:p>
    <w:p w14:paraId="4E8A2254"/>
    <w:p w14:paraId="20828D79">
      <w:pPr>
        <w:pStyle w:val="5"/>
      </w:pPr>
      <w:r>
        <w:t>14.1 能力提升</w:t>
      </w:r>
    </w:p>
    <w:p w14:paraId="0FDE112E"/>
    <w:p w14:paraId="2D148FA2">
      <w:r>
        <w:t>- 形成 700TB 以上有效存储容量的集中存储能力，满足 3 年以上在线存储需求。</w:t>
      </w:r>
    </w:p>
    <w:p w14:paraId="3711B26C">
      <w:r>
        <w:t>- 建立多源数据统一接入能力，支持多种执法终端设备的数据集中汇聚。</w:t>
      </w:r>
    </w:p>
    <w:p w14:paraId="25652AF8">
      <w:r>
        <w:t>- 实现数据全生命周期自动化管理，降低人工管理成本。</w:t>
      </w:r>
    </w:p>
    <w:p w14:paraId="5419C681">
      <w:r>
        <w:t>- 提供高效的检索调阅服务，支撑执法监督与规范执法工作。</w:t>
      </w:r>
    </w:p>
    <w:p w14:paraId="4975F76B"/>
    <w:p w14:paraId="37764AB8">
      <w:pPr>
        <w:pStyle w:val="5"/>
      </w:pPr>
      <w:r>
        <w:t>14.2 管理提升</w:t>
      </w:r>
    </w:p>
    <w:p w14:paraId="076CFC0E"/>
    <w:p w14:paraId="16616C1F">
      <w:r>
        <w:t>- 执法音视频数据实现集中存储与统一管理，改变分散存储现状。</w:t>
      </w:r>
    </w:p>
    <w:p w14:paraId="28F3ABF6">
      <w:r>
        <w:t>- 数据存储状态可视化，容量使用、设备健康等管理数据透明可查。</w:t>
      </w:r>
    </w:p>
    <w:p w14:paraId="6FB717E7">
      <w:r>
        <w:t>- 数据操作全程审计，管理行为可追溯。</w:t>
      </w:r>
    </w:p>
    <w:p w14:paraId="5975F956"/>
    <w:p w14:paraId="1134F98F">
      <w:pPr>
        <w:pStyle w:val="5"/>
      </w:pPr>
      <w:r>
        <w:t>14.3 安全提升</w:t>
      </w:r>
    </w:p>
    <w:p w14:paraId="073449AC"/>
    <w:p w14:paraId="59B39AC7">
      <w:r>
        <w:t>- 原始执法证据数据具备完整性保护机制，防篡改能力得到技术保障。</w:t>
      </w:r>
    </w:p>
    <w:p w14:paraId="2A8DC8D2">
      <w:r>
        <w:t>- 数据访问纳入权限管控与审计体系，安全管理水平提升。</w:t>
      </w:r>
    </w:p>
    <w:p w14:paraId="30B86D3F">
      <w:r>
        <w:t>- 核心基础设施实现国产化，系统自主可控能力增强。</w:t>
      </w:r>
    </w:p>
    <w:p w14:paraId="05EED530"/>
    <w:p w14:paraId="1A0F7DB5">
      <w:pPr>
        <w:pStyle w:val="5"/>
      </w:pPr>
      <w:r>
        <w:t>14.4 可持续性提升</w:t>
      </w:r>
    </w:p>
    <w:p w14:paraId="1808283C"/>
    <w:p w14:paraId="0B4985F3">
      <w:r>
        <w:t>- 存储系统支持在线扩容，可持续适应数据增长需求。</w:t>
      </w:r>
    </w:p>
    <w:p w14:paraId="6EDA5712">
      <w:r>
        <w:t>- 系统架构分层解耦，各层可独立演进升级。</w:t>
      </w:r>
    </w:p>
    <w:p w14:paraId="76ED6C44">
      <w:r>
        <w:t>- 国产化技术路线与国家信息安全战略方向一致，具备长期可持续性。</w:t>
      </w:r>
    </w:p>
    <w:p w14:paraId="78D31F70"/>
    <w:p w14:paraId="2B6610E0">
      <w:r>
        <w:br w:type="page"/>
      </w:r>
    </w:p>
    <w:p w14:paraId="5DD0F01A"/>
    <w:p w14:paraId="3421E1DC">
      <w:pPr>
        <w:pStyle w:val="4"/>
      </w:pPr>
      <w:r>
        <w:t>15. 结论性说明</w:t>
      </w:r>
    </w:p>
    <w:p w14:paraId="273438CA"/>
    <w:p w14:paraId="364FD12C">
      <w:pPr>
        <w:pStyle w:val="5"/>
      </w:pPr>
      <w:r>
        <w:t>15.1 建设合理性总结</w:t>
      </w:r>
    </w:p>
    <w:p w14:paraId="3682962B"/>
    <w:p w14:paraId="070D3C96">
      <w:r>
        <w:t>本项目聚焦执法音视频数据存储与管理基础设施建设，建设范围明确、目标清晰。系统定位为数据存储支撑层，不扩展业务系统功能，不替代既有系统，不改变执法流程。项目建设内容与当前执法音视频数据管理需求高度匹配，建设范围合理、边界清晰。</w:t>
      </w:r>
    </w:p>
    <w:p w14:paraId="148B4B83"/>
    <w:p w14:paraId="3CC65E88">
      <w:pPr>
        <w:pStyle w:val="5"/>
      </w:pPr>
      <w:r>
        <w:t>15.2 技术可行性总结</w:t>
      </w:r>
    </w:p>
    <w:p w14:paraId="44CE8DF7"/>
    <w:p w14:paraId="350ACB21">
      <w:r>
        <w:t>系统采用成熟的分层存储技术架构，在服务器、操作系统、存储设备等关键环节采用经过公安行业验证的国产化方案。700TB 有效存储容量的规划基于日新增 0.6TB、年新增 200TB 以上、在线存储不少于 3 年的明确基线，容量规划有据可依。20 用户并发操作与 20 路并发播放的性能目标，与系统存储调阅型定位相匹配，技术方案可行。</w:t>
      </w:r>
    </w:p>
    <w:p w14:paraId="66CDDDBB"/>
    <w:p w14:paraId="0C370A27">
      <w:pPr>
        <w:pStyle w:val="5"/>
      </w:pPr>
      <w:r>
        <w:t>15.3 风险可控性总结</w:t>
      </w:r>
    </w:p>
    <w:p w14:paraId="654FF532"/>
    <w:p w14:paraId="15A6234E">
      <w:r>
        <w:t>项目主要风险集中在国产化兼容性、数据接入适配、网络带宽控制等方面，均已制定明确应对措施。新建系统独立部署，不影响既有系统运行。数据接入采用削峰与分时上传机制，控制网络冲击。原始证据数据具备完整性保护与防篡改机制，数据安全风险可控。项目整体风险在可控范围内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1875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3099</Words>
  <Characters>3292</Characters>
  <Lines>0</Lines>
  <Paragraphs>0</Paragraphs>
  <TotalTime>0</TotalTime>
  <ScaleCrop>false</ScaleCrop>
  <LinksUpToDate>false</LinksUpToDate>
  <CharactersWithSpaces>3433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Mikl </cp:lastModifiedBy>
  <dcterms:modified xsi:type="dcterms:W3CDTF">2026-02-13T22:59:10Z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3E655DB1139043FC859101F001ABF924_13</vt:lpwstr>
  </property>
</Properties>
</file>