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84D2" w14:textId="164037E6" w:rsidR="001C7DB1" w:rsidRPr="00D20551" w:rsidRDefault="00497B17" w:rsidP="00D63736">
      <w:pPr>
        <w:pStyle w:val="10"/>
        <w:spacing w:before="93" w:after="93"/>
        <w:rPr>
          <w:rFonts w:eastAsiaTheme="minorEastAsia"/>
        </w:rPr>
      </w:pPr>
      <w:r w:rsidRPr="00497B17">
        <w:t>Four-energy complementarity can alleviate the energy crisis on islands</w:t>
      </w:r>
      <w:r w:rsidR="00477879" w:rsidRPr="00D20551">
        <w:rPr>
          <w:rFonts w:hint="eastAsia"/>
        </w:rPr>
        <w:t xml:space="preserve">: </w:t>
      </w:r>
      <w:r>
        <w:rPr>
          <w:rFonts w:eastAsiaTheme="minorEastAsia" w:hint="eastAsia"/>
        </w:rPr>
        <w:t>C</w:t>
      </w:r>
      <w:r w:rsidR="00477879" w:rsidRPr="00D20551">
        <w:rPr>
          <w:rFonts w:hint="eastAsia"/>
        </w:rPr>
        <w:t>ase of the Zhoushan Archipelago</w:t>
      </w:r>
    </w:p>
    <w:p w14:paraId="7001E309" w14:textId="3341253D" w:rsidR="00477879" w:rsidRDefault="00477879" w:rsidP="00586FF4">
      <w:pPr>
        <w:pStyle w:val="20"/>
        <w:numPr>
          <w:ilvl w:val="0"/>
          <w:numId w:val="0"/>
        </w:numPr>
        <w:spacing w:before="93" w:after="93"/>
        <w:rPr>
          <w:rFonts w:eastAsiaTheme="minorEastAsia"/>
        </w:rPr>
      </w:pPr>
      <w:r>
        <w:rPr>
          <w:rFonts w:hint="eastAsia"/>
        </w:rPr>
        <w:t>Abstract</w:t>
      </w:r>
    </w:p>
    <w:p w14:paraId="06505EC6" w14:textId="77777777" w:rsidR="003C1E70" w:rsidRDefault="003C1E70" w:rsidP="00D63736">
      <w:pPr>
        <w:ind w:firstLine="480"/>
      </w:pPr>
    </w:p>
    <w:p w14:paraId="517B86EF" w14:textId="77777777" w:rsidR="00CD528E" w:rsidRDefault="00CD528E" w:rsidP="00D63736">
      <w:pPr>
        <w:ind w:firstLine="480"/>
      </w:pPr>
    </w:p>
    <w:p w14:paraId="5DF9C0E6" w14:textId="7123B5D8" w:rsidR="00CD528E" w:rsidRPr="003C1E70" w:rsidRDefault="00CD528E" w:rsidP="00D63736">
      <w:pPr>
        <w:ind w:firstLine="480"/>
        <w:rPr>
          <w:rFonts w:eastAsiaTheme="minorEastAsia"/>
        </w:rPr>
      </w:pPr>
    </w:p>
    <w:p w14:paraId="6C561BF0" w14:textId="25863D7F" w:rsidR="00477879" w:rsidRDefault="00477879" w:rsidP="00D63736">
      <w:pPr>
        <w:pStyle w:val="20"/>
        <w:spacing w:before="93" w:after="93"/>
        <w:rPr>
          <w:rFonts w:eastAsiaTheme="minorEastAsia"/>
        </w:rPr>
      </w:pPr>
      <w:bookmarkStart w:id="0" w:name="OLE_LINK3"/>
      <w:r>
        <w:rPr>
          <w:rFonts w:hint="eastAsia"/>
        </w:rPr>
        <w:t>Introduction</w:t>
      </w:r>
      <w:r w:rsidR="00BF7AA2">
        <w:rPr>
          <w:rFonts w:eastAsiaTheme="minorEastAsia"/>
        </w:rPr>
        <w:t xml:space="preserve"> </w:t>
      </w:r>
    </w:p>
    <w:p w14:paraId="66FDF4FD" w14:textId="5D372291" w:rsidR="00B7001D" w:rsidRDefault="00173B5B" w:rsidP="00D63736">
      <w:pPr>
        <w:ind w:firstLine="480"/>
        <w:rPr>
          <w:rFonts w:eastAsiaTheme="minorEastAsia"/>
        </w:rPr>
      </w:pPr>
      <w:bookmarkStart w:id="1" w:name="OLE_LINK6"/>
      <w:r w:rsidRPr="00173B5B">
        <w:t>As the global economy continues to expand and energy demand rises, fossil fuel–based power generation is increasingly unable to sustain long-term development. This makes the development and utilization of new energy sources a central task in the global energy transition [1],[2]. The oceans—covering about 71% of the Earth’s surface—hold enormous renewable energy potential [1],[2], yet major marine resources such as wave and wind energy exhibit significant seasonal and stochastic variability [3]. Their inherent intermittency limits the reliability of single-source marine power systems. To address this issue, the concept of multi-energy complementary systems (MECS) has been proposed [4], and early studies have already demonstrated the advantages of combining different renewable resources, such as wind–solar complementation [5],[6].</w:t>
      </w:r>
    </w:p>
    <w:p w14:paraId="547A1092" w14:textId="77777777" w:rsidR="00BF7AA2" w:rsidRDefault="00BF7AA2" w:rsidP="00BF7AA2">
      <w:pPr>
        <w:pStyle w:val="af6"/>
        <w:keepNext/>
      </w:pPr>
      <w:r>
        <w:rPr>
          <w:rFonts w:eastAsiaTheme="minorEastAsia"/>
        </w:rPr>
        <w:drawing>
          <wp:inline distT="0" distB="0" distL="0" distR="0" wp14:anchorId="471D0252" wp14:editId="105AA9EE">
            <wp:extent cx="5040000" cy="2846054"/>
            <wp:effectExtent l="0" t="0" r="8255" b="0"/>
            <wp:docPr id="1021975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
                      <a:extLst>
                        <a:ext uri="{28A0092B-C50C-407E-A947-70E740481C1C}">
                          <a14:useLocalDpi xmlns:a14="http://schemas.microsoft.com/office/drawing/2010/main" val="0"/>
                        </a:ext>
                      </a:extLst>
                    </a:blip>
                    <a:srcRect l="11585" t="4084" r="7844" b="6122"/>
                    <a:stretch>
                      <a:fillRect/>
                    </a:stretch>
                  </pic:blipFill>
                  <pic:spPr bwMode="auto">
                    <a:xfrm>
                      <a:off x="0" y="0"/>
                      <a:ext cx="5040000" cy="2846054"/>
                    </a:xfrm>
                    <a:prstGeom prst="rect">
                      <a:avLst/>
                    </a:prstGeom>
                    <a:noFill/>
                    <a:ln>
                      <a:noFill/>
                    </a:ln>
                    <a:extLst>
                      <a:ext uri="{53640926-AAD7-44D8-BBD7-CCE9431645EC}">
                        <a14:shadowObscured xmlns:a14="http://schemas.microsoft.com/office/drawing/2010/main"/>
                      </a:ext>
                    </a:extLst>
                  </pic:spPr>
                </pic:pic>
              </a:graphicData>
            </a:graphic>
          </wp:inline>
        </w:drawing>
      </w:r>
    </w:p>
    <w:p w14:paraId="44E3F2C5" w14:textId="36FAB893" w:rsidR="00BF7AA2" w:rsidRPr="00BF7AA2" w:rsidRDefault="00BF7AA2" w:rsidP="00BF7AA2">
      <w:pPr>
        <w:pStyle w:val="af8"/>
        <w:rPr>
          <w:rFonts w:eastAsiaTheme="minorEastAsia"/>
        </w:rPr>
      </w:pPr>
      <w:r>
        <w:t xml:space="preserve">Fig. </w:t>
      </w:r>
      <w:fldSimple w:instr=" SEQ Fig. \* ARABIC ">
        <w:r w:rsidR="003D1EDA">
          <w:rPr>
            <w:noProof/>
          </w:rPr>
          <w:t>1</w:t>
        </w:r>
      </w:fldSimple>
      <w:r>
        <w:rPr>
          <w:rFonts w:eastAsia="宋体" w:hint="eastAsia"/>
        </w:rPr>
        <w:t xml:space="preserve">. </w:t>
      </w:r>
      <w:r w:rsidRPr="00BF7AA2">
        <w:rPr>
          <w:rFonts w:eastAsia="宋体"/>
        </w:rPr>
        <w:t>Incremental Renewable Generation by Region (2014-2023)</w:t>
      </w:r>
    </w:p>
    <w:p w14:paraId="3004DB31" w14:textId="478BF7F0" w:rsidR="00173B5B" w:rsidRPr="00173B5B" w:rsidRDefault="00173B5B" w:rsidP="00D63736">
      <w:pPr>
        <w:ind w:firstLine="480"/>
        <w:rPr>
          <w:rFonts w:eastAsiaTheme="minorEastAsia"/>
        </w:rPr>
      </w:pPr>
      <w:r w:rsidRPr="00173B5B">
        <w:rPr>
          <w:rFonts w:eastAsiaTheme="minorEastAsia"/>
        </w:rPr>
        <w:lastRenderedPageBreak/>
        <w:t>Although initial MECS research mainly focused on land-based systems, interest in marine applications has grown steadily over the past decade. Work from the Instituto Tecnológico de Canarias (ITC) has shown that integrating wind power with water storage can substantially increase renewable penetration in islanded systems [7]. By optimizing the capacity ratio between renewable generators and storage, output fluctuations can be mitigated while reducing both storage requirements and curtailment [8]. As research deepens, additional indicators have been introduced to evaluate the scientific rigor and reliability of offshore MECS, including measures of utilization efficiency, stability, and operational performance [9],[11],[13].</w:t>
      </w:r>
    </w:p>
    <w:p w14:paraId="35AF1DA9" w14:textId="138DF3F4" w:rsidR="00F46407" w:rsidRPr="00173B5B" w:rsidRDefault="00FC5E17" w:rsidP="00D63736">
      <w:pPr>
        <w:ind w:firstLine="480"/>
        <w:rPr>
          <w:rFonts w:eastAsiaTheme="minorEastAsia"/>
        </w:rPr>
      </w:pPr>
      <w:r w:rsidRPr="00F46407">
        <w:t xml:space="preserve">Over the </w:t>
      </w:r>
      <w:r w:rsidR="006A12D9" w:rsidRPr="00F46407">
        <w:rPr>
          <w:rFonts w:eastAsiaTheme="minorEastAsia" w:hint="eastAsia"/>
        </w:rPr>
        <w:t>past</w:t>
      </w:r>
      <w:r w:rsidR="006A12D9" w:rsidRPr="00E54EF6">
        <w:t xml:space="preserve"> few</w:t>
      </w:r>
      <w:r w:rsidRPr="00F46407">
        <w:t xml:space="preserve"> decades, </w:t>
      </w:r>
      <w:r w:rsidR="006A12D9" w:rsidRPr="00E54EF6">
        <w:t xml:space="preserve">various </w:t>
      </w:r>
      <w:r w:rsidR="00B83F9F" w:rsidRPr="00F46407">
        <w:t>pilot projects have been launched worldwide to explore marine energy utilization.</w:t>
      </w:r>
      <w:r w:rsidRPr="00F46407">
        <w:t xml:space="preserve"> </w:t>
      </w:r>
      <w:r w:rsidR="00B83F9F" w:rsidRPr="00F46407">
        <w:rPr>
          <w:rFonts w:eastAsiaTheme="minorEastAsia"/>
        </w:rPr>
        <w:t>However, constrained by technological limitations, many of these early attempts ultimately failed.</w:t>
      </w:r>
      <w:r w:rsidRPr="00F46407">
        <w:t xml:space="preserve"> </w:t>
      </w:r>
      <w:r w:rsidR="00F46407" w:rsidRPr="00F46407">
        <w:t>The causes of failure can generally be classified into three categories.</w:t>
      </w:r>
      <w:r w:rsidRPr="00F46407">
        <w:t xml:space="preserve"> </w:t>
      </w:r>
      <w:r w:rsidR="00F46407" w:rsidRPr="00F46407">
        <w:t xml:space="preserve">The first involves technical challenges, exemplified by Portugal’s </w:t>
      </w:r>
      <w:proofErr w:type="spellStart"/>
      <w:r w:rsidR="00F46407" w:rsidRPr="00F46407">
        <w:rPr>
          <w:i/>
          <w:iCs/>
        </w:rPr>
        <w:t>Aguçadoura</w:t>
      </w:r>
      <w:proofErr w:type="spellEnd"/>
      <w:r w:rsidR="00F46407" w:rsidRPr="00F46407">
        <w:rPr>
          <w:i/>
          <w:iCs/>
        </w:rPr>
        <w:t xml:space="preserve"> Wave Farm</w:t>
      </w:r>
      <w:r w:rsidR="00F46407" w:rsidRPr="00F46407">
        <w:t xml:space="preserve">, which ceased operation after only a few months in 2008 due to bearing failures and related mechanical issues. The second concerns commercial constraints, such as the </w:t>
      </w:r>
      <w:r w:rsidR="00F46407" w:rsidRPr="00F46407">
        <w:rPr>
          <w:i/>
          <w:iCs/>
        </w:rPr>
        <w:t>Pelamis Wave Energy</w:t>
      </w:r>
      <w:r w:rsidR="00F46407" w:rsidRPr="00F46407">
        <w:t xml:space="preserve"> demonstration project in the UK and Portugal, which was terminated in 2010 following financial difficulties at its parent company. The third relates to permitting and regulatory issues, illustrated by the </w:t>
      </w:r>
      <w:r w:rsidR="00F46407" w:rsidRPr="00F46407">
        <w:rPr>
          <w:i/>
          <w:iCs/>
        </w:rPr>
        <w:t>Roosevelt Island Tidal Energy</w:t>
      </w:r>
      <w:r w:rsidR="00F46407" w:rsidRPr="00F46407">
        <w:t xml:space="preserve"> project in the United States, which was decommissioned in 2020 upon permit expiration. These experiences provide valuable lessons for the design and assessment of future MECS demonstrations, particularly in evaluating their long-term operational viability. In such assessments, multiple aspects must be considered, including energy utilization efficiency </w:t>
      </w:r>
      <w:r w:rsidR="00F46407">
        <w:fldChar w:fldCharType="begin"/>
      </w:r>
      <w:r w:rsidR="00F46407">
        <w:instrText xml:space="preserve"> REF _Ref212541609 \r \h </w:instrText>
      </w:r>
      <w:r w:rsidR="00F46407">
        <w:fldChar w:fldCharType="separate"/>
      </w:r>
      <w:r w:rsidR="003D1EDA">
        <w:t>[12]</w:t>
      </w:r>
      <w:r w:rsidR="00F46407">
        <w:fldChar w:fldCharType="end"/>
      </w:r>
      <w:r w:rsidR="00F46407" w:rsidRPr="00F46407">
        <w:t xml:space="preserve">, power generation performance, economic feasibility, and curtailment rates </w:t>
      </w:r>
      <w:r w:rsidR="00F46407">
        <w:fldChar w:fldCharType="begin"/>
      </w:r>
      <w:r w:rsidR="00F46407">
        <w:instrText xml:space="preserve"> REF _Ref213075942 \r \h </w:instrText>
      </w:r>
      <w:r w:rsidR="00F46407">
        <w:fldChar w:fldCharType="separate"/>
      </w:r>
      <w:r w:rsidR="003D1EDA">
        <w:t>[14]</w:t>
      </w:r>
      <w:r w:rsidR="00F46407">
        <w:fldChar w:fldCharType="end"/>
      </w:r>
      <w:r w:rsidR="00F46407" w:rsidRPr="00F46407">
        <w:t>.</w:t>
      </w:r>
    </w:p>
    <w:p w14:paraId="67B42417" w14:textId="041DC881" w:rsidR="00926FB2" w:rsidRPr="00926FB2" w:rsidRDefault="00926FB2" w:rsidP="00D63736">
      <w:pPr>
        <w:ind w:firstLine="480"/>
        <w:rPr>
          <w:rFonts w:eastAsiaTheme="minorEastAsia"/>
        </w:rPr>
      </w:pPr>
      <w:r>
        <w:t>To evaluate energy utilization across different combinations in MECS, the capacity factor is commonly used, representing the ratio of actual output to the maximum theoretical capacity of generation equipment [11,13] (Stoutenburg, 2010; Khan, 2022). System stability is typically assessed via the standard deviation (</w:t>
      </w:r>
      <w:r w:rsidRPr="00D218DD">
        <w:rPr>
          <w:i/>
          <w:iCs/>
        </w:rPr>
        <w:t>SD</w:t>
      </w:r>
      <w:r>
        <w:t xml:space="preserve">) of the composite </w:t>
      </w:r>
      <w:r w:rsidRPr="00D218DD">
        <w:rPr>
          <w:i/>
          <w:iCs/>
        </w:rPr>
        <w:t>CF</w:t>
      </w:r>
      <w:r>
        <w:t xml:space="preserve"> [15] (Vázquez, 2024), while heuristic algorithms, such as genetic algorithms (GA) and bi-objective ant colony optimization (BOACA), are often employed to identify optimal allocation schemes [17,18] (Sawle, 2017; Abo-</w:t>
      </w:r>
      <w:proofErr w:type="spellStart"/>
      <w:r>
        <w:t>Elyousr</w:t>
      </w:r>
      <w:proofErr w:type="spellEnd"/>
      <w:r>
        <w:t>, 2018).</w:t>
      </w:r>
    </w:p>
    <w:p w14:paraId="127FC5D1" w14:textId="181DCF3F" w:rsidR="00926FB2" w:rsidRPr="00926FB2" w:rsidRDefault="00926FB2" w:rsidP="00D63736">
      <w:pPr>
        <w:ind w:firstLine="480"/>
        <w:rPr>
          <w:rFonts w:eastAsiaTheme="minorEastAsia"/>
        </w:rPr>
      </w:pPr>
      <w:r>
        <w:t xml:space="preserve">Despite their widespread use, these evaluation and optimization methods have limitations. Strategies focusing solely on </w:t>
      </w:r>
      <w:r w:rsidRPr="00D218DD">
        <w:rPr>
          <w:i/>
          <w:iCs/>
        </w:rPr>
        <w:t>CF</w:t>
      </w:r>
      <w:r>
        <w:t xml:space="preserve"> or </w:t>
      </w:r>
      <w:r w:rsidRPr="00D218DD">
        <w:rPr>
          <w:i/>
          <w:iCs/>
        </w:rPr>
        <w:t>SD</w:t>
      </w:r>
      <w:r>
        <w:t xml:space="preserve"> may compromise average power </w:t>
      </w:r>
      <w:r>
        <w:lastRenderedPageBreak/>
        <w:t xml:space="preserve">output, traditional weighting methods are subjective, and heuristic algorithms involve trade-offs between computational complexity and solution accuracy. Addressing these challenges requires an objective and adaptive decision-making framework to balance utilization efficiency (high </w:t>
      </w:r>
      <w:r w:rsidRPr="00D218DD">
        <w:rPr>
          <w:i/>
          <w:iCs/>
        </w:rPr>
        <w:t>CF</w:t>
      </w:r>
      <w:r>
        <w:t xml:space="preserve">) and system stability (low </w:t>
      </w:r>
      <w:r w:rsidRPr="00D218DD">
        <w:rPr>
          <w:i/>
          <w:iCs/>
        </w:rPr>
        <w:t>SD</w:t>
      </w:r>
      <w:proofErr w:type="gramStart"/>
      <w:r>
        <w:t>).In</w:t>
      </w:r>
      <w:proofErr w:type="gramEnd"/>
      <w:r>
        <w:t xml:space="preserve"> this context, the entropy weight method (EWM) has emerged as an effective tool to assign objective weights based on the information content and variability of indicators [19–21]. By integrating EWM into MECS evaluation, subjectivity inherent in traditional weighting is minimized, enabling a more accurate assessment of each energy source’s contribution. Furthermore, EWM can be combined with multi-objective optimization techniques to support practical decision-making while maintaining scientific rigor [20].</w:t>
      </w:r>
    </w:p>
    <w:p w14:paraId="4EB38D61" w14:textId="56AAC262" w:rsidR="003C1E70" w:rsidRPr="00173B5B" w:rsidRDefault="00926FB2" w:rsidP="00D63736">
      <w:pPr>
        <w:ind w:firstLine="480"/>
        <w:rPr>
          <w:rFonts w:eastAsiaTheme="minorEastAsia"/>
        </w:rPr>
      </w:pPr>
      <w:r>
        <w:t>Accordingly, this study applies EWM to quantify the proportional contribution of wind, wave, tidal, and solar energy within a marine MECS in the Zhoushan Archipelago, China. By weighting each energy source according to the temporal variability of its capacity factor, the method achieves an optimal trade-off between utilization efficiency and system stability. Sensitivity analyses, including curtailed energy and capture price, are further conducted to evaluate economic feasibility and the potential for mitigating price self-cannibalization.</w:t>
      </w:r>
    </w:p>
    <w:p w14:paraId="14AF19C7" w14:textId="394CA3BF" w:rsidR="00FE207D" w:rsidRDefault="001F0DDE" w:rsidP="00D63736">
      <w:pPr>
        <w:pStyle w:val="20"/>
        <w:spacing w:before="93" w:after="93"/>
        <w:rPr>
          <w:rFonts w:eastAsiaTheme="minorEastAsia"/>
        </w:rPr>
      </w:pPr>
      <w:bookmarkStart w:id="2" w:name="OLE_LINK1"/>
      <w:bookmarkEnd w:id="0"/>
      <w:bookmarkEnd w:id="1"/>
      <w:r>
        <w:rPr>
          <w:rFonts w:eastAsiaTheme="minorEastAsia" w:hint="eastAsia"/>
        </w:rPr>
        <w:t>Materials and Methods</w:t>
      </w:r>
    </w:p>
    <w:p w14:paraId="2C0F1A0B" w14:textId="4C32BBFD" w:rsidR="001F0DDE" w:rsidRDefault="001F0DDE" w:rsidP="001F0DDE">
      <w:pPr>
        <w:ind w:firstLine="480"/>
        <w:rPr>
          <w:rFonts w:eastAsiaTheme="minorEastAsia"/>
        </w:rPr>
      </w:pPr>
      <w:r w:rsidRPr="00FC5E17">
        <w:t>This chapter aims to elaborate in detail on the resource data employed in this study, the characteristics of the research area, and the core methodology for optimizing the configuration of multi-energy complementary systems. The scientific rigor and reliability of the research are grounded in precise data inputs and a rigorous modeling framework, ensuring the scientific validity of the configuration results.</w:t>
      </w:r>
    </w:p>
    <w:p w14:paraId="214B37A3" w14:textId="081852B0" w:rsidR="001F0DDE" w:rsidRPr="001F0DDE" w:rsidRDefault="001F0DDE" w:rsidP="001F0DDE">
      <w:pPr>
        <w:pStyle w:val="3"/>
        <w:rPr>
          <w:rFonts w:eastAsiaTheme="minorEastAsia"/>
        </w:rPr>
      </w:pPr>
      <w:r>
        <w:rPr>
          <w:rFonts w:eastAsiaTheme="minorEastAsia" w:hint="eastAsia"/>
        </w:rPr>
        <w:t>Study area</w:t>
      </w:r>
    </w:p>
    <w:p w14:paraId="6DAD13C6" w14:textId="38397B9C" w:rsidR="0007552D" w:rsidRPr="003E408E" w:rsidRDefault="0007552D" w:rsidP="00D63736">
      <w:pPr>
        <w:ind w:firstLine="480"/>
      </w:pPr>
      <w:r w:rsidRPr="00FC5E17">
        <w:t xml:space="preserve">The study area </w:t>
      </w:r>
      <w:r w:rsidR="00BD539F" w:rsidRPr="00BD539F">
        <w:t xml:space="preserve">covers </w:t>
      </w:r>
      <w:r w:rsidRPr="00FC5E17">
        <w:t xml:space="preserve">the waters </w:t>
      </w:r>
      <w:r w:rsidR="00BD539F" w:rsidRPr="00BD539F">
        <w:t>surrounding</w:t>
      </w:r>
      <w:r w:rsidRPr="00FC5E17">
        <w:t xml:space="preserve"> the Zhoushan Archipelago, </w:t>
      </w:r>
      <w:r w:rsidR="005F225F" w:rsidRPr="005F225F">
        <w:t>extending from</w:t>
      </w:r>
      <w:r w:rsidRPr="00FC5E17">
        <w:t xml:space="preserve"> latitudes 29.4°–31.0°N and longitudes 121.5°–123.5°E, as shown in </w:t>
      </w:r>
      <w:r w:rsidR="00CF4560">
        <w:fldChar w:fldCharType="begin"/>
      </w:r>
      <w:r w:rsidR="00CF4560">
        <w:instrText xml:space="preserve"> REF _Ref213934740 \h </w:instrText>
      </w:r>
      <w:r w:rsidR="00CF4560">
        <w:fldChar w:fldCharType="separate"/>
      </w:r>
      <w:r w:rsidR="003D1EDA">
        <w:t xml:space="preserve">Fig. </w:t>
      </w:r>
      <w:r w:rsidR="003D1EDA">
        <w:rPr>
          <w:noProof/>
        </w:rPr>
        <w:t>2</w:t>
      </w:r>
      <w:r w:rsidR="00CF4560">
        <w:fldChar w:fldCharType="end"/>
      </w:r>
      <w:r w:rsidRPr="00FC5E17">
        <w:t xml:space="preserve">. </w:t>
      </w:r>
      <w:r w:rsidR="00FD1EC5" w:rsidRPr="00FD1EC5">
        <w:t xml:space="preserve">Located in the East China Sea, the Zhoushan Archipelago is the largest island group in China, </w:t>
      </w:r>
      <w:r w:rsidR="00D218DD">
        <w:t>comprising</w:t>
      </w:r>
      <w:r w:rsidR="00EB17DA" w:rsidRPr="00EB17DA">
        <w:t xml:space="preserve"> 1,390 islands — the land area accounts for approximately 20% of China's total island territory</w:t>
      </w:r>
      <w:r w:rsidR="00EB17DA">
        <w:rPr>
          <w:rFonts w:eastAsiaTheme="minorEastAsia" w:hint="eastAsia"/>
        </w:rPr>
        <w:t xml:space="preserve"> </w:t>
      </w:r>
      <w:r w:rsidR="00FD1EC5" w:rsidRPr="00FD1EC5">
        <w:t>—</w:t>
      </w:r>
      <w:r w:rsidR="00EB17DA">
        <w:rPr>
          <w:rFonts w:eastAsiaTheme="minorEastAsia" w:hint="eastAsia"/>
        </w:rPr>
        <w:t xml:space="preserve"> </w:t>
      </w:r>
      <w:r w:rsidR="00FD1EC5" w:rsidRPr="00FD1EC5">
        <w:t xml:space="preserve">and hosting a population of approximately one million </w:t>
      </w:r>
      <w:r w:rsidR="005344FC">
        <w:fldChar w:fldCharType="begin"/>
      </w:r>
      <w:r w:rsidR="005344FC">
        <w:instrText xml:space="preserve"> REF _Ref213078384 \r \h </w:instrText>
      </w:r>
      <w:r w:rsidR="005344FC">
        <w:fldChar w:fldCharType="separate"/>
      </w:r>
      <w:r w:rsidR="003D1EDA">
        <w:t>[22]</w:t>
      </w:r>
      <w:r w:rsidR="005344FC">
        <w:fldChar w:fldCharType="end"/>
      </w:r>
      <w:r w:rsidR="00FD1EC5" w:rsidRPr="00FD1EC5">
        <w:t xml:space="preserve">. The region features a complex coastal and archipelagic geomorphology, characterized by strong and persistent wind resources </w:t>
      </w:r>
      <w:r w:rsidR="005344FC">
        <w:fldChar w:fldCharType="begin"/>
      </w:r>
      <w:r w:rsidR="005344FC">
        <w:instrText xml:space="preserve"> REF _Ref213078477 \r \h </w:instrText>
      </w:r>
      <w:r w:rsidR="005344FC">
        <w:fldChar w:fldCharType="separate"/>
      </w:r>
      <w:r w:rsidR="003D1EDA">
        <w:t>[23]</w:t>
      </w:r>
      <w:r w:rsidR="005344FC">
        <w:fldChar w:fldCharType="end"/>
      </w:r>
      <w:r w:rsidR="00FD1EC5" w:rsidRPr="00FD1EC5">
        <w:t xml:space="preserve">. </w:t>
      </w:r>
      <w:r w:rsidR="005344FC" w:rsidRPr="005344FC">
        <w:t>In addition to being influenced by the northwest Pacific winds, it also possesses enormous wave energy potential from swell activity</w:t>
      </w:r>
      <w:r w:rsidR="00FD1EC5" w:rsidRPr="00FD1EC5">
        <w:t xml:space="preserve"> </w:t>
      </w:r>
      <w:r w:rsidR="005344FC">
        <w:fldChar w:fldCharType="begin"/>
      </w:r>
      <w:r w:rsidR="005344FC">
        <w:instrText xml:space="preserve"> REF _Ref213078537 \r \h </w:instrText>
      </w:r>
      <w:r w:rsidR="005344FC">
        <w:fldChar w:fldCharType="separate"/>
      </w:r>
      <w:r w:rsidR="003D1EDA">
        <w:t>[24]</w:t>
      </w:r>
      <w:r w:rsidR="005344FC">
        <w:fldChar w:fldCharType="end"/>
      </w:r>
      <w:r w:rsidR="00FD1EC5" w:rsidRPr="00FD1EC5">
        <w:t xml:space="preserve">. </w:t>
      </w:r>
      <w:r w:rsidR="003A6928" w:rsidRPr="003A6928">
        <w:t xml:space="preserve">Moreover, the tidal energy resources in the Zhoushan </w:t>
      </w:r>
      <w:r w:rsidR="003A6928" w:rsidRPr="003A6928">
        <w:lastRenderedPageBreak/>
        <w:t xml:space="preserve">Archipelago are exceptionally significant, with a theoretical average power capacity reaching 5.6 </w:t>
      </w:r>
      <w:r w:rsidR="003A6928" w:rsidRPr="003A6928">
        <w:rPr>
          <w:rFonts w:hint="eastAsia"/>
        </w:rPr>
        <w:t>×</w:t>
      </w:r>
      <w:r w:rsidR="003A6928" w:rsidRPr="003A6928">
        <w:t xml:space="preserve"> 10⁶ kW, accounting for over half of China's total tidal energy resources.</w:t>
      </w:r>
      <w:r w:rsidR="00FD1EC5" w:rsidRPr="00FD1EC5">
        <w:t xml:space="preserve"> </w:t>
      </w:r>
      <w:r w:rsidR="003A6928">
        <w:fldChar w:fldCharType="begin"/>
      </w:r>
      <w:r w:rsidR="003A6928">
        <w:instrText xml:space="preserve"> REF _Ref213078579 \r \h </w:instrText>
      </w:r>
      <w:r w:rsidR="003A6928">
        <w:fldChar w:fldCharType="separate"/>
      </w:r>
      <w:r w:rsidR="003D1EDA">
        <w:t>[25]</w:t>
      </w:r>
      <w:r w:rsidR="003A6928">
        <w:fldChar w:fldCharType="end"/>
      </w:r>
      <w:r w:rsidR="00FD1EC5" w:rsidRPr="00FD1EC5">
        <w:t>. Annual sunshine duration surpasses 2,000 hours, providing abundant solar radiation. This exceptional combination of natural endowments creates highly favorable conditions for the integrated development of wind, wave, tidal, and solar energy, making the area a promising hub for offshore renewable energy utilization.</w:t>
      </w:r>
    </w:p>
    <w:p w14:paraId="1F07AE1C" w14:textId="77777777" w:rsidR="00D218DD" w:rsidRDefault="0007552D" w:rsidP="00D218DD">
      <w:pPr>
        <w:pStyle w:val="af6"/>
        <w:keepNext/>
      </w:pPr>
      <w:r w:rsidRPr="00FC5E17">
        <w:rPr>
          <w:rFonts w:eastAsiaTheme="minorEastAsia"/>
        </w:rPr>
        <w:drawing>
          <wp:inline distT="0" distB="0" distL="0" distR="0" wp14:anchorId="683EBF3E" wp14:editId="4A3BA1E3">
            <wp:extent cx="5040000" cy="2285504"/>
            <wp:effectExtent l="0" t="0" r="8255" b="0"/>
            <wp:docPr id="2130272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2285504"/>
                    </a:xfrm>
                    <a:prstGeom prst="rect">
                      <a:avLst/>
                    </a:prstGeom>
                    <a:noFill/>
                    <a:ln>
                      <a:noFill/>
                    </a:ln>
                  </pic:spPr>
                </pic:pic>
              </a:graphicData>
            </a:graphic>
          </wp:inline>
        </w:drawing>
      </w:r>
    </w:p>
    <w:p w14:paraId="7CDEAB79" w14:textId="7A0FEB10" w:rsidR="0019359D" w:rsidRDefault="00D218DD" w:rsidP="00D218DD">
      <w:pPr>
        <w:pStyle w:val="af8"/>
      </w:pPr>
      <w:bookmarkStart w:id="3" w:name="_Ref213934740"/>
      <w:r>
        <w:t xml:space="preserve">Fig. </w:t>
      </w:r>
      <w:fldSimple w:instr=" SEQ Fig. \* ARABIC ">
        <w:r w:rsidR="003D1EDA">
          <w:rPr>
            <w:noProof/>
          </w:rPr>
          <w:t>2</w:t>
        </w:r>
      </w:fldSimple>
      <w:bookmarkEnd w:id="3"/>
      <w:r w:rsidRPr="0019359D">
        <w:rPr>
          <w:rFonts w:eastAsiaTheme="minorEastAsia"/>
        </w:rPr>
        <w:t xml:space="preserve"> </w:t>
      </w:r>
      <w:r>
        <w:rPr>
          <w:rFonts w:eastAsiaTheme="minorEastAsia" w:hint="eastAsia"/>
        </w:rPr>
        <w:t>L</w:t>
      </w:r>
      <w:r w:rsidRPr="0019359D">
        <w:rPr>
          <w:rFonts w:eastAsiaTheme="minorEastAsia"/>
        </w:rPr>
        <w:t>ocation of the</w:t>
      </w:r>
      <w:r>
        <w:rPr>
          <w:rFonts w:eastAsiaTheme="minorEastAsia"/>
        </w:rPr>
        <w:t xml:space="preserve"> study</w:t>
      </w:r>
      <w:r>
        <w:rPr>
          <w:rFonts w:eastAsiaTheme="minorEastAsia" w:hint="eastAsia"/>
        </w:rPr>
        <w:t xml:space="preserve"> area</w:t>
      </w:r>
      <w:r w:rsidRPr="0019359D">
        <w:rPr>
          <w:rFonts w:eastAsiaTheme="minorEastAsia"/>
        </w:rPr>
        <w:t xml:space="preserve"> and the high-potential development zones delineated under the pilot project</w:t>
      </w:r>
      <w:r>
        <w:rPr>
          <w:rFonts w:eastAsiaTheme="minorEastAsia" w:hint="eastAsia"/>
        </w:rPr>
        <w:t>.</w:t>
      </w:r>
    </w:p>
    <w:p w14:paraId="3128E90F" w14:textId="11AD42A6" w:rsidR="001E4522" w:rsidRPr="001E4522" w:rsidRDefault="001E4522" w:rsidP="001E4522">
      <w:pPr>
        <w:ind w:firstLine="480"/>
        <w:rPr>
          <w:rFonts w:eastAsiaTheme="minorEastAsia"/>
        </w:rPr>
      </w:pPr>
      <w:r w:rsidRPr="001E4522">
        <w:rPr>
          <w:rFonts w:eastAsiaTheme="minorEastAsia"/>
        </w:rPr>
        <w:t xml:space="preserve">In recent years, the Chinese government has launched a series of multi-energy </w:t>
      </w:r>
      <w:r w:rsidR="003378BA">
        <w:rPr>
          <w:rFonts w:eastAsiaTheme="minorEastAsia" w:hint="eastAsia"/>
        </w:rPr>
        <w:t>c</w:t>
      </w:r>
      <w:r w:rsidR="003378BA">
        <w:t>omplementary</w:t>
      </w:r>
      <w:r w:rsidRPr="001E4522">
        <w:rPr>
          <w:rFonts w:eastAsiaTheme="minorEastAsia"/>
        </w:rPr>
        <w:t xml:space="preserve"> </w:t>
      </w:r>
      <w:r w:rsidR="00763D59">
        <w:rPr>
          <w:rFonts w:eastAsiaTheme="minorEastAsia" w:hint="eastAsia"/>
        </w:rPr>
        <w:t xml:space="preserve">pilot </w:t>
      </w:r>
      <w:r w:rsidRPr="001E4522">
        <w:rPr>
          <w:rFonts w:eastAsiaTheme="minorEastAsia"/>
        </w:rPr>
        <w:t xml:space="preserve">projects in the Zhoushan Archipelago to explore the coordinated development and efficient utilization of </w:t>
      </w:r>
      <w:r w:rsidR="00734555">
        <w:rPr>
          <w:rFonts w:eastAsiaTheme="minorEastAsia" w:hint="eastAsia"/>
        </w:rPr>
        <w:t>w</w:t>
      </w:r>
      <w:r w:rsidR="00734555" w:rsidRPr="00734555">
        <w:rPr>
          <w:rFonts w:eastAsiaTheme="minorEastAsia"/>
        </w:rPr>
        <w:t>ind energy, solar energy, tidal energy, and natural gas resources, among others.</w:t>
      </w:r>
      <w:r w:rsidRPr="001E4522">
        <w:rPr>
          <w:rFonts w:eastAsiaTheme="minorEastAsia"/>
        </w:rPr>
        <w:t xml:space="preserve"> Representative projects include the megawatt-scale tidal energy demonstration project (S5) on </w:t>
      </w:r>
      <w:proofErr w:type="spellStart"/>
      <w:r w:rsidRPr="001E4522">
        <w:rPr>
          <w:rFonts w:eastAsiaTheme="minorEastAsia"/>
        </w:rPr>
        <w:t>Xiushan</w:t>
      </w:r>
      <w:proofErr w:type="spellEnd"/>
      <w:r w:rsidRPr="001E4522">
        <w:rPr>
          <w:rFonts w:eastAsiaTheme="minorEastAsia"/>
        </w:rPr>
        <w:t xml:space="preserve"> Island and the self-healing smart island microgrid project (S6) on </w:t>
      </w:r>
      <w:proofErr w:type="spellStart"/>
      <w:r w:rsidRPr="001E4522">
        <w:rPr>
          <w:rFonts w:eastAsiaTheme="minorEastAsia"/>
        </w:rPr>
        <w:t>Dongji</w:t>
      </w:r>
      <w:proofErr w:type="spellEnd"/>
      <w:r w:rsidRPr="001E4522">
        <w:rPr>
          <w:rFonts w:eastAsiaTheme="minorEastAsia"/>
        </w:rPr>
        <w:t xml:space="preserve"> Island, both of which successfully integrated tidal energy with photovoltaic power generation. These initiatives have provided continuous, stable power supply to island communities, alleviating local electricity shortages and enhancing regional energy security. Most of these pilot projects are still undergoing technological upgrades, serving as long-term experimental platforms for offshore energy integration and equipment testing.</w:t>
      </w:r>
    </w:p>
    <w:p w14:paraId="0981BAD8" w14:textId="6A68B317" w:rsidR="001E4522" w:rsidRPr="001E4522" w:rsidRDefault="001E4522" w:rsidP="001E4522">
      <w:pPr>
        <w:ind w:firstLine="480"/>
        <w:rPr>
          <w:rFonts w:eastAsiaTheme="minorEastAsia"/>
        </w:rPr>
      </w:pPr>
      <w:r w:rsidRPr="001E4522">
        <w:rPr>
          <w:rFonts w:eastAsiaTheme="minorEastAsia"/>
        </w:rPr>
        <w:t xml:space="preserve">Building upon the achievements and experiences of these pioneering projects, this study systematically identifies potential areas for multi-energy complementary development within the Zhoushan Archipelago. Although few previous studies have proposed specific spatial zoning frameworks for this purpose, this research establishes a scientific four-zone plan based on a comprehensive analysis of existing project distributions, spatial variations in energy resource endowments, and regional grid </w:t>
      </w:r>
      <w:r w:rsidRPr="001E4522">
        <w:rPr>
          <w:rFonts w:eastAsiaTheme="minorEastAsia"/>
        </w:rPr>
        <w:lastRenderedPageBreak/>
        <w:t xml:space="preserve">structures. </w:t>
      </w:r>
      <w:r w:rsidR="0057619F">
        <w:rPr>
          <w:rFonts w:eastAsiaTheme="minorEastAsia"/>
        </w:rPr>
        <w:fldChar w:fldCharType="begin"/>
      </w:r>
      <w:r w:rsidR="0057619F">
        <w:rPr>
          <w:rFonts w:eastAsiaTheme="minorEastAsia"/>
        </w:rPr>
        <w:instrText xml:space="preserve"> REF _Ref213850822 \h </w:instrText>
      </w:r>
      <w:r w:rsidR="0057619F">
        <w:rPr>
          <w:rFonts w:eastAsiaTheme="minorEastAsia"/>
        </w:rPr>
      </w:r>
      <w:r w:rsidR="0057619F">
        <w:rPr>
          <w:rFonts w:eastAsiaTheme="minorEastAsia"/>
        </w:rPr>
        <w:fldChar w:fldCharType="separate"/>
      </w:r>
      <w:r w:rsidR="003D1EDA">
        <w:rPr>
          <w:rFonts w:eastAsiaTheme="minorEastAsia" w:hint="eastAsia"/>
          <w:b/>
          <w:bCs/>
        </w:rPr>
        <w:t>错误</w:t>
      </w:r>
      <w:r w:rsidR="003D1EDA">
        <w:rPr>
          <w:rFonts w:eastAsiaTheme="minorEastAsia" w:hint="eastAsia"/>
          <w:b/>
          <w:bCs/>
        </w:rPr>
        <w:t>!</w:t>
      </w:r>
      <w:r w:rsidR="003D1EDA">
        <w:rPr>
          <w:rFonts w:eastAsiaTheme="minorEastAsia" w:hint="eastAsia"/>
          <w:b/>
          <w:bCs/>
        </w:rPr>
        <w:t>未找到引用源。</w:t>
      </w:r>
      <w:r w:rsidR="0057619F">
        <w:rPr>
          <w:rFonts w:eastAsiaTheme="minorEastAsia"/>
        </w:rPr>
        <w:fldChar w:fldCharType="end"/>
      </w:r>
      <w:r w:rsidRPr="001E4522">
        <w:rPr>
          <w:rFonts w:eastAsiaTheme="minorEastAsia"/>
        </w:rPr>
        <w:t xml:space="preserve"> displays the locations of existing projects and the four designated development </w:t>
      </w:r>
      <w:r w:rsidR="00EB4FD3">
        <w:rPr>
          <w:rFonts w:eastAsiaTheme="minorEastAsia" w:hint="eastAsia"/>
        </w:rPr>
        <w:t>area</w:t>
      </w:r>
      <w:r w:rsidRPr="001E4522">
        <w:rPr>
          <w:rFonts w:eastAsiaTheme="minorEastAsia"/>
        </w:rPr>
        <w:t>s, providing a rational and practice-oriented spatial framework for optimizing future offshore multi-energy complementary systems.</w:t>
      </w:r>
    </w:p>
    <w:p w14:paraId="50E9B481" w14:textId="55307E39" w:rsidR="001E4522" w:rsidRDefault="001E4522" w:rsidP="001E4522">
      <w:pPr>
        <w:ind w:firstLine="480"/>
        <w:rPr>
          <w:rFonts w:eastAsiaTheme="minorEastAsia"/>
        </w:rPr>
      </w:pPr>
      <w:r w:rsidRPr="001E4522">
        <w:rPr>
          <w:rFonts w:eastAsiaTheme="minorEastAsia"/>
        </w:rPr>
        <w:t>To systematically guide and advance regional deployment of M</w:t>
      </w:r>
      <w:r>
        <w:rPr>
          <w:rFonts w:eastAsiaTheme="minorEastAsia" w:hint="eastAsia"/>
        </w:rPr>
        <w:t>E</w:t>
      </w:r>
      <w:r w:rsidRPr="001E4522">
        <w:rPr>
          <w:rFonts w:eastAsiaTheme="minorEastAsia"/>
        </w:rPr>
        <w:t>C</w:t>
      </w:r>
      <w:r>
        <w:rPr>
          <w:rFonts w:eastAsiaTheme="minorEastAsia" w:hint="eastAsia"/>
        </w:rPr>
        <w:t>S</w:t>
      </w:r>
      <w:r w:rsidRPr="001E4522">
        <w:rPr>
          <w:rFonts w:eastAsiaTheme="minorEastAsia"/>
        </w:rPr>
        <w:t xml:space="preserve">, this study divides the Zhoushan Archipelago into four high-potential development </w:t>
      </w:r>
      <w:r w:rsidR="00EB4FD3">
        <w:rPr>
          <w:rFonts w:eastAsiaTheme="minorEastAsia" w:hint="eastAsia"/>
        </w:rPr>
        <w:t>area</w:t>
      </w:r>
      <w:r w:rsidRPr="001E4522">
        <w:rPr>
          <w:rFonts w:eastAsiaTheme="minorEastAsia"/>
        </w:rPr>
        <w:t>s (</w:t>
      </w:r>
      <w:r>
        <w:rPr>
          <w:rFonts w:eastAsiaTheme="minorEastAsia" w:hint="eastAsia"/>
        </w:rPr>
        <w:t>Area</w:t>
      </w:r>
      <w:r w:rsidRPr="001E4522">
        <w:rPr>
          <w:rFonts w:eastAsiaTheme="minorEastAsia"/>
        </w:rPr>
        <w:t xml:space="preserve"> 1–4) based on prior pilot projects. The zoning framework primarily follows administrative boundaries and geographic clustering, providing a clear spatial foundation for subsequent system optimization. Specific divisions are as follows:</w:t>
      </w:r>
    </w:p>
    <w:p w14:paraId="5205C542" w14:textId="77777777" w:rsidR="00B62DCD" w:rsidRPr="001E4522" w:rsidRDefault="00B62DCD" w:rsidP="001E4522">
      <w:pPr>
        <w:ind w:firstLine="480"/>
        <w:rPr>
          <w:rFonts w:eastAsiaTheme="minorEastAsia"/>
        </w:rPr>
      </w:pPr>
    </w:p>
    <w:p w14:paraId="30BE9002" w14:textId="588B8BE1" w:rsidR="001E4522" w:rsidRPr="00356CA4" w:rsidRDefault="001E4522" w:rsidP="00356CA4">
      <w:pPr>
        <w:pStyle w:val="ab"/>
        <w:numPr>
          <w:ilvl w:val="0"/>
          <w:numId w:val="14"/>
        </w:numPr>
        <w:ind w:firstLineChars="0"/>
        <w:rPr>
          <w:rFonts w:eastAsiaTheme="minorEastAsia"/>
        </w:rPr>
      </w:pPr>
      <w:r w:rsidRPr="00356CA4">
        <w:rPr>
          <w:rFonts w:eastAsiaTheme="minorEastAsia" w:hint="eastAsia"/>
        </w:rPr>
        <w:t>Area</w:t>
      </w:r>
      <w:r w:rsidRPr="00356CA4">
        <w:rPr>
          <w:rFonts w:eastAsiaTheme="minorEastAsia"/>
        </w:rPr>
        <w:t xml:space="preserve"> 1: Covers </w:t>
      </w:r>
      <w:proofErr w:type="spellStart"/>
      <w:r w:rsidRPr="00356CA4">
        <w:rPr>
          <w:rFonts w:eastAsiaTheme="minorEastAsia"/>
        </w:rPr>
        <w:t>Shengsi</w:t>
      </w:r>
      <w:proofErr w:type="spellEnd"/>
      <w:r w:rsidRPr="00356CA4">
        <w:rPr>
          <w:rFonts w:eastAsiaTheme="minorEastAsia"/>
        </w:rPr>
        <w:t xml:space="preserve"> County in northern Zhoushan Archipelago and its adjacent waters, characterized by unique ocean dynamics and diverse resource conditions.</w:t>
      </w:r>
    </w:p>
    <w:p w14:paraId="19A759B9" w14:textId="10062A79" w:rsidR="001E4522" w:rsidRPr="00356CA4" w:rsidRDefault="001E4522" w:rsidP="00356CA4">
      <w:pPr>
        <w:pStyle w:val="ab"/>
        <w:numPr>
          <w:ilvl w:val="0"/>
          <w:numId w:val="14"/>
        </w:numPr>
        <w:ind w:firstLineChars="0"/>
        <w:rPr>
          <w:rFonts w:eastAsiaTheme="minorEastAsia"/>
        </w:rPr>
      </w:pPr>
      <w:r w:rsidRPr="00356CA4">
        <w:rPr>
          <w:rFonts w:eastAsiaTheme="minorEastAsia" w:hint="eastAsia"/>
        </w:rPr>
        <w:t>Area</w:t>
      </w:r>
      <w:r w:rsidRPr="00356CA4">
        <w:rPr>
          <w:rFonts w:eastAsiaTheme="minorEastAsia"/>
        </w:rPr>
        <w:t xml:space="preserve"> 2: Includes Daishan County and surrounding waters, distinguished by abundant tidal and wind energy resources.</w:t>
      </w:r>
    </w:p>
    <w:p w14:paraId="4429BC23" w14:textId="57981765" w:rsidR="001E4522" w:rsidRPr="00356CA4" w:rsidRDefault="001E4522" w:rsidP="00356CA4">
      <w:pPr>
        <w:pStyle w:val="ab"/>
        <w:numPr>
          <w:ilvl w:val="0"/>
          <w:numId w:val="14"/>
        </w:numPr>
        <w:ind w:firstLineChars="0"/>
        <w:rPr>
          <w:rFonts w:eastAsiaTheme="minorEastAsia"/>
        </w:rPr>
      </w:pPr>
      <w:r w:rsidRPr="00356CA4">
        <w:rPr>
          <w:rFonts w:eastAsiaTheme="minorEastAsia" w:hint="eastAsia"/>
        </w:rPr>
        <w:t>Area</w:t>
      </w:r>
      <w:r w:rsidRPr="00356CA4">
        <w:rPr>
          <w:rFonts w:eastAsiaTheme="minorEastAsia"/>
        </w:rPr>
        <w:t xml:space="preserve"> 3: Encompasses </w:t>
      </w:r>
      <w:proofErr w:type="spellStart"/>
      <w:r w:rsidRPr="00356CA4">
        <w:rPr>
          <w:rFonts w:eastAsiaTheme="minorEastAsia"/>
        </w:rPr>
        <w:t>Dinghai</w:t>
      </w:r>
      <w:proofErr w:type="spellEnd"/>
      <w:r w:rsidRPr="00356CA4">
        <w:rPr>
          <w:rFonts w:eastAsiaTheme="minorEastAsia"/>
        </w:rPr>
        <w:t xml:space="preserve"> District on Zhoushan Main Island and nearby waters. Located near the urban core, this zone requires enhanced grid stability and reliability.</w:t>
      </w:r>
    </w:p>
    <w:p w14:paraId="102371D2" w14:textId="00C65F11" w:rsidR="001E4522" w:rsidRDefault="001E4522" w:rsidP="001D20BA">
      <w:pPr>
        <w:pStyle w:val="ab"/>
        <w:numPr>
          <w:ilvl w:val="0"/>
          <w:numId w:val="14"/>
        </w:numPr>
        <w:ind w:firstLineChars="0"/>
        <w:rPr>
          <w:rFonts w:eastAsiaTheme="minorEastAsia"/>
        </w:rPr>
      </w:pPr>
      <w:r w:rsidRPr="001D20BA">
        <w:rPr>
          <w:rFonts w:eastAsiaTheme="minorEastAsia" w:hint="eastAsia"/>
        </w:rPr>
        <w:t>Area</w:t>
      </w:r>
      <w:r w:rsidRPr="001D20BA">
        <w:rPr>
          <w:rFonts w:eastAsiaTheme="minorEastAsia"/>
        </w:rPr>
        <w:t xml:space="preserve"> 4: Includes </w:t>
      </w:r>
      <w:proofErr w:type="spellStart"/>
      <w:r w:rsidRPr="001D20BA">
        <w:rPr>
          <w:rFonts w:eastAsiaTheme="minorEastAsia"/>
        </w:rPr>
        <w:t>Putuo</w:t>
      </w:r>
      <w:proofErr w:type="spellEnd"/>
      <w:r w:rsidRPr="001D20BA">
        <w:rPr>
          <w:rFonts w:eastAsiaTheme="minorEastAsia"/>
        </w:rPr>
        <w:t xml:space="preserve"> District and its surrounding waters, where energy development must consider coexistence with tourism and existing infrastructure.</w:t>
      </w:r>
    </w:p>
    <w:p w14:paraId="7755AF82" w14:textId="77777777" w:rsidR="00B62DCD" w:rsidRPr="001D20BA" w:rsidRDefault="00B62DCD" w:rsidP="00B62DCD">
      <w:pPr>
        <w:pStyle w:val="ab"/>
        <w:ind w:left="440" w:firstLineChars="0" w:firstLine="0"/>
        <w:rPr>
          <w:rFonts w:eastAsiaTheme="minorEastAsia"/>
        </w:rPr>
      </w:pPr>
    </w:p>
    <w:p w14:paraId="6A778FE1" w14:textId="743F19D4" w:rsidR="0075700A" w:rsidRDefault="0075700A" w:rsidP="00356CA4">
      <w:pPr>
        <w:ind w:firstLine="480"/>
        <w:rPr>
          <w:rFonts w:eastAsiaTheme="minorEastAsia"/>
        </w:rPr>
      </w:pPr>
      <w:r w:rsidRPr="0075700A">
        <w:rPr>
          <w:rFonts w:eastAsiaTheme="minorEastAsia"/>
        </w:rPr>
        <w:t>This delineated zoning enables focused analysis of regional variations in energy resource availability, infrastructure conditions, and energy demand across four areas. This facilitates more efficient and cost-effective optimization of MECS and allows for the formulation of tailored development strategies for different regions based on the findings.</w:t>
      </w:r>
    </w:p>
    <w:p w14:paraId="798E88FB" w14:textId="40A3D5F3" w:rsidR="001F0DDE" w:rsidRDefault="001F0DDE" w:rsidP="001F0DDE">
      <w:pPr>
        <w:pStyle w:val="3"/>
        <w:rPr>
          <w:rFonts w:eastAsiaTheme="minorEastAsia"/>
        </w:rPr>
      </w:pPr>
      <w:r>
        <w:rPr>
          <w:rFonts w:eastAsiaTheme="minorEastAsia" w:hint="eastAsia"/>
        </w:rPr>
        <w:t>Data</w:t>
      </w:r>
    </w:p>
    <w:p w14:paraId="4E707502" w14:textId="21330098" w:rsidR="00FE207D" w:rsidRPr="00FE207D" w:rsidRDefault="00166964" w:rsidP="001F0DDE">
      <w:pPr>
        <w:ind w:firstLine="480"/>
        <w:rPr>
          <w:rFonts w:eastAsiaTheme="minorEastAsia"/>
        </w:rPr>
      </w:pPr>
      <w:r w:rsidRPr="00166964">
        <w:rPr>
          <w:rFonts w:eastAsiaTheme="minorEastAsia"/>
        </w:rPr>
        <w:t>The foundational resource assessment utilizes the</w:t>
      </w:r>
      <w:r w:rsidRPr="00B64757">
        <w:rPr>
          <w:rFonts w:eastAsiaTheme="minorEastAsia"/>
        </w:rPr>
        <w:t xml:space="preserve"> ERA5 reanalysis dataset from the European Centre for Medium-Range Weather Forecasts (ECMWF), supplemented by measured wave data from the East China Sea Wave Observation Station, tidal level and current velocity data from the Zhoushan Daishan Tide Gauge Station, and topographic datasets from NOAA and GEBCO </w:t>
      </w:r>
      <w:r w:rsidR="00362112">
        <w:rPr>
          <w:rFonts w:eastAsiaTheme="minorEastAsia"/>
        </w:rPr>
        <w:fldChar w:fldCharType="begin"/>
      </w:r>
      <w:r w:rsidR="00362112">
        <w:rPr>
          <w:rFonts w:eastAsiaTheme="minorEastAsia"/>
        </w:rPr>
        <w:instrText xml:space="preserve"> REF _Ref213250591 \r \h </w:instrText>
      </w:r>
      <w:r w:rsidR="00362112">
        <w:rPr>
          <w:rFonts w:eastAsiaTheme="minorEastAsia"/>
        </w:rPr>
      </w:r>
      <w:r w:rsidR="00362112">
        <w:rPr>
          <w:rFonts w:eastAsiaTheme="minorEastAsia"/>
        </w:rPr>
        <w:fldChar w:fldCharType="separate"/>
      </w:r>
      <w:r w:rsidR="003D1EDA">
        <w:rPr>
          <w:rFonts w:eastAsiaTheme="minorEastAsia"/>
        </w:rPr>
        <w:t>[26]</w:t>
      </w:r>
      <w:r w:rsidR="00362112">
        <w:rPr>
          <w:rFonts w:eastAsiaTheme="minorEastAsia"/>
        </w:rPr>
        <w:fldChar w:fldCharType="end"/>
      </w:r>
      <w:r w:rsidRPr="00B64757">
        <w:rPr>
          <w:rFonts w:eastAsiaTheme="minorEastAsia"/>
        </w:rPr>
        <w:t>. Simulation data were generated using the SWAN and MIKE num</w:t>
      </w:r>
      <w:r w:rsidRPr="00166964">
        <w:rPr>
          <w:rFonts w:eastAsiaTheme="minorEastAsia"/>
        </w:rPr>
        <w:t xml:space="preserve">erical models and validated against field observations. Additionally, technical specifications were collected from domestic and international manufacturers of wind turbines, wave energy converters, tidal energy devices, and photovoltaic modules </w:t>
      </w:r>
      <w:r w:rsidR="00362112">
        <w:rPr>
          <w:rFonts w:eastAsiaTheme="minorEastAsia"/>
        </w:rPr>
        <w:fldChar w:fldCharType="begin"/>
      </w:r>
      <w:r w:rsidR="00362112">
        <w:rPr>
          <w:rFonts w:eastAsiaTheme="minorEastAsia"/>
        </w:rPr>
        <w:instrText xml:space="preserve"> REF _Ref213251088 \r \h </w:instrText>
      </w:r>
      <w:r w:rsidR="00362112">
        <w:rPr>
          <w:rFonts w:eastAsiaTheme="minorEastAsia"/>
        </w:rPr>
      </w:r>
      <w:r w:rsidR="00362112">
        <w:rPr>
          <w:rFonts w:eastAsiaTheme="minorEastAsia"/>
        </w:rPr>
        <w:fldChar w:fldCharType="separate"/>
      </w:r>
      <w:r w:rsidR="003D1EDA">
        <w:rPr>
          <w:rFonts w:eastAsiaTheme="minorEastAsia"/>
        </w:rPr>
        <w:t>[27]</w:t>
      </w:r>
      <w:r w:rsidR="00362112">
        <w:rPr>
          <w:rFonts w:eastAsiaTheme="minorEastAsia"/>
        </w:rPr>
        <w:fldChar w:fldCharType="end"/>
      </w:r>
      <w:r w:rsidR="00362112">
        <w:rPr>
          <w:rFonts w:eastAsiaTheme="minorEastAsia"/>
        </w:rPr>
        <w:fldChar w:fldCharType="begin"/>
      </w:r>
      <w:r w:rsidR="00362112">
        <w:rPr>
          <w:rFonts w:eastAsiaTheme="minorEastAsia"/>
        </w:rPr>
        <w:instrText xml:space="preserve"> REF _Ref213251089 \r \h </w:instrText>
      </w:r>
      <w:r w:rsidR="00362112">
        <w:rPr>
          <w:rFonts w:eastAsiaTheme="minorEastAsia"/>
        </w:rPr>
      </w:r>
      <w:r w:rsidR="00362112">
        <w:rPr>
          <w:rFonts w:eastAsiaTheme="minorEastAsia"/>
        </w:rPr>
        <w:fldChar w:fldCharType="separate"/>
      </w:r>
      <w:r w:rsidR="003D1EDA">
        <w:rPr>
          <w:rFonts w:eastAsiaTheme="minorEastAsia"/>
        </w:rPr>
        <w:t>[28]</w:t>
      </w:r>
      <w:r w:rsidR="00362112">
        <w:rPr>
          <w:rFonts w:eastAsiaTheme="minorEastAsia"/>
        </w:rPr>
        <w:fldChar w:fldCharType="end"/>
      </w:r>
      <w:r w:rsidRPr="00166964">
        <w:rPr>
          <w:rFonts w:eastAsiaTheme="minorEastAsia"/>
        </w:rPr>
        <w:t xml:space="preserve">. All datasets underwent model validation and </w:t>
      </w:r>
      <w:r w:rsidRPr="00166964">
        <w:rPr>
          <w:rFonts w:eastAsiaTheme="minorEastAsia"/>
        </w:rPr>
        <w:lastRenderedPageBreak/>
        <w:t>standardization in accordance with national and industry standards to ensure scientific reliability and consistency</w:t>
      </w:r>
      <w:r w:rsidR="0007552D" w:rsidRPr="00FC5E17">
        <w:rPr>
          <w:rFonts w:eastAsiaTheme="minorEastAsia"/>
        </w:rPr>
        <w:t>.</w:t>
      </w:r>
      <w:bookmarkEnd w:id="2"/>
    </w:p>
    <w:p w14:paraId="1D0CA00F" w14:textId="4511310B" w:rsidR="00FC5E17" w:rsidRPr="008B79C4" w:rsidRDefault="00FC5E17" w:rsidP="00007CA7">
      <w:pPr>
        <w:pStyle w:val="3"/>
        <w:rPr>
          <w:rFonts w:eastAsiaTheme="minorEastAsia"/>
          <w:highlight w:val="yellow"/>
        </w:rPr>
      </w:pPr>
      <w:r w:rsidRPr="008B79C4">
        <w:rPr>
          <w:rFonts w:eastAsiaTheme="minorEastAsia" w:hint="eastAsia"/>
          <w:highlight w:val="yellow"/>
        </w:rPr>
        <w:t>Capacity factors</w:t>
      </w:r>
      <w:proofErr w:type="gramStart"/>
      <w:r w:rsidR="008B79C4">
        <w:rPr>
          <w:rFonts w:eastAsiaTheme="minorEastAsia" w:hint="eastAsia"/>
          <w:highlight w:val="yellow"/>
        </w:rPr>
        <w:t>删</w:t>
      </w:r>
      <w:proofErr w:type="gramEnd"/>
    </w:p>
    <w:p w14:paraId="2BDB3A02" w14:textId="0A989E0B" w:rsidR="00FC5E17" w:rsidRDefault="00EC48DA" w:rsidP="00D63736">
      <w:pPr>
        <w:ind w:firstLine="480"/>
        <w:rPr>
          <w:rFonts w:eastAsiaTheme="minorEastAsia"/>
        </w:rPr>
      </w:pPr>
      <w:r w:rsidRPr="00EC48DA">
        <w:rPr>
          <w:rFonts w:eastAsiaTheme="minorEastAsia"/>
        </w:rPr>
        <w:t xml:space="preserve">Capacity Factor (CF) is a key indicator for measuring the energy output efficiency of power generation facilities. It is defined as the ratio of the system's actual total energy output to its maximum theoretical output capacity at full load operation. In this study, the capacity factor is used to evaluate the resource utilization potential of each renewable energy source in the Zhoushan Archipelago region. The general formula for </w:t>
      </w:r>
      <w:r w:rsidRPr="002C7664">
        <w:rPr>
          <w:rFonts w:eastAsiaTheme="minorEastAsia"/>
          <w:i/>
          <w:iCs/>
        </w:rPr>
        <w:t>CF</w:t>
      </w:r>
      <w:r w:rsidRPr="00EC48DA">
        <w:rPr>
          <w:rFonts w:eastAsiaTheme="minorEastAsia"/>
        </w:rPr>
        <w:t xml:space="preserve"> is shown in Equation </w:t>
      </w:r>
      <w:r w:rsidR="00792362">
        <w:rPr>
          <w:rFonts w:eastAsiaTheme="minorEastAsia"/>
          <w:iCs/>
        </w:rPr>
        <w:fldChar w:fldCharType="begin"/>
      </w:r>
      <w:r w:rsidR="00792362">
        <w:rPr>
          <w:rFonts w:eastAsiaTheme="minorEastAsia"/>
          <w:iCs/>
        </w:rPr>
        <w:instrText xml:space="preserve"> </w:instrText>
      </w:r>
      <w:r w:rsidR="00792362">
        <w:rPr>
          <w:rFonts w:eastAsiaTheme="minorEastAsia" w:hint="eastAsia"/>
          <w:iCs/>
        </w:rPr>
        <w:instrText>GOTOBUTTON ZEqnNum221546  \* MERGEFORMAT</w:instrText>
      </w:r>
      <w:r w:rsidR="00792362">
        <w:rPr>
          <w:rFonts w:eastAsiaTheme="minorEastAsia"/>
          <w:iCs/>
        </w:rPr>
        <w:instrText xml:space="preserve"> </w:instrText>
      </w:r>
      <w:r w:rsidR="00792362">
        <w:rPr>
          <w:rFonts w:eastAsiaTheme="minorEastAsia"/>
          <w:iCs/>
        </w:rPr>
        <w:fldChar w:fldCharType="begin"/>
      </w:r>
      <w:r w:rsidR="00792362">
        <w:rPr>
          <w:rFonts w:eastAsiaTheme="minorEastAsia"/>
          <w:iCs/>
        </w:rPr>
        <w:instrText xml:space="preserve"> REF ZEqnNum221546 \* Charformat \! \* MERGEFORMAT </w:instrText>
      </w:r>
      <w:r w:rsidR="00792362">
        <w:rPr>
          <w:rFonts w:eastAsiaTheme="minorEastAsia"/>
          <w:iCs/>
        </w:rPr>
        <w:fldChar w:fldCharType="separate"/>
      </w:r>
      <w:r w:rsidR="003D1EDA" w:rsidRPr="003D1EDA">
        <w:rPr>
          <w:rFonts w:eastAsiaTheme="minorEastAsia"/>
          <w:iCs/>
        </w:rPr>
        <w:instrText>(1)</w:instrText>
      </w:r>
      <w:r w:rsidR="00792362">
        <w:rPr>
          <w:rFonts w:eastAsiaTheme="minorEastAsia"/>
          <w:iCs/>
        </w:rPr>
        <w:fldChar w:fldCharType="end"/>
      </w:r>
      <w:r w:rsidR="00792362">
        <w:rPr>
          <w:rFonts w:eastAsiaTheme="minorEastAsia"/>
          <w:iCs/>
        </w:rPr>
        <w:fldChar w:fldCharType="end"/>
      </w:r>
      <w:r w:rsidRPr="00EC48DA">
        <w:rPr>
          <w:rFonts w:eastAsiaTheme="minorEastAsia"/>
        </w:rPr>
        <w:t>:</w:t>
      </w:r>
    </w:p>
    <w:p w14:paraId="2B81B231" w14:textId="2D1FBA1A" w:rsidR="00FC5E17" w:rsidRDefault="00CF1D2D" w:rsidP="00D63736">
      <w:pPr>
        <w:pStyle w:val="af9"/>
        <w:rPr>
          <w:rFonts w:eastAsiaTheme="minorEastAsia"/>
        </w:rPr>
      </w:pPr>
      <w:r>
        <w:tab/>
      </w:r>
      <w:r w:rsidRPr="00CF1D2D">
        <w:rPr>
          <w:position w:val="-30"/>
        </w:rPr>
        <w:object w:dxaOrig="820" w:dyaOrig="740" w14:anchorId="232C4E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pt;height:37pt" o:ole="">
            <v:imagedata r:id="rId10" o:title=""/>
          </v:shape>
          <o:OLEObject Type="Embed" ProgID="Equation.DSMT4" ShapeID="_x0000_i1025" DrawAspect="Content" ObjectID="_1825241020"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 w:name="ZEqnNum221546"/>
      <w:r>
        <w:instrText>(</w:instrText>
      </w:r>
      <w:fldSimple w:instr=" SEQ MTEqn \c \* Arabic \* MERGEFORMAT ">
        <w:r w:rsidR="003D1EDA">
          <w:rPr>
            <w:noProof/>
          </w:rPr>
          <w:instrText>1</w:instrText>
        </w:r>
      </w:fldSimple>
      <w:r>
        <w:instrText>)</w:instrText>
      </w:r>
      <w:bookmarkEnd w:id="4"/>
      <w:r>
        <w:fldChar w:fldCharType="end"/>
      </w:r>
    </w:p>
    <w:p w14:paraId="1F64B124" w14:textId="0994B3CB" w:rsidR="00D55BE3" w:rsidRDefault="00D55BE3" w:rsidP="00D63736">
      <w:pPr>
        <w:ind w:firstLine="480"/>
        <w:rPr>
          <w:rFonts w:eastAsiaTheme="minorEastAsia"/>
        </w:rPr>
      </w:pPr>
      <w:r w:rsidRPr="00D55BE3">
        <w:rPr>
          <w:rFonts w:eastAsiaTheme="minorEastAsia"/>
        </w:rPr>
        <w:t xml:space="preserve">Among them, </w:t>
      </w:r>
      <w:r w:rsidRPr="00D55BE3">
        <w:rPr>
          <w:rFonts w:eastAsiaTheme="minorEastAsia"/>
          <w:i/>
          <w:iCs/>
        </w:rPr>
        <w:t>P</w:t>
      </w:r>
      <w:r w:rsidRPr="00D55BE3">
        <w:rPr>
          <w:rFonts w:eastAsiaTheme="minorEastAsia"/>
          <w:i/>
          <w:iCs/>
          <w:vertAlign w:val="subscript"/>
        </w:rPr>
        <w:t>t</w:t>
      </w:r>
      <w:r w:rsidRPr="00D55BE3">
        <w:rPr>
          <w:rFonts w:eastAsiaTheme="minorEastAsia"/>
        </w:rPr>
        <w:t xml:space="preserve"> indicates the average power, which is the ratio of actual energy output to time; </w:t>
      </w:r>
      <w:r w:rsidRPr="00D55BE3">
        <w:rPr>
          <w:rFonts w:eastAsiaTheme="minorEastAsia"/>
          <w:i/>
        </w:rPr>
        <w:t>P</w:t>
      </w:r>
      <w:r w:rsidRPr="00D55BE3">
        <w:rPr>
          <w:rFonts w:eastAsiaTheme="minorEastAsia"/>
          <w:i/>
          <w:vertAlign w:val="subscript"/>
        </w:rPr>
        <w:t>e</w:t>
      </w:r>
      <w:r w:rsidRPr="00D55BE3">
        <w:rPr>
          <w:rFonts w:eastAsiaTheme="minorEastAsia"/>
        </w:rPr>
        <w:t xml:space="preserve"> symbolizes the installed capacity, which is the maximum power that the power generating facility is planned to supply constantly and stably </w:t>
      </w:r>
      <w:r>
        <w:rPr>
          <w:rFonts w:eastAsiaTheme="minorEastAsia"/>
        </w:rPr>
        <w:fldChar w:fldCharType="begin"/>
      </w:r>
      <w:r>
        <w:rPr>
          <w:rFonts w:eastAsiaTheme="minorEastAsia"/>
        </w:rPr>
        <w:instrText xml:space="preserve"> REF _Ref211259780 \r \h </w:instrText>
      </w:r>
      <w:r>
        <w:rPr>
          <w:rFonts w:eastAsiaTheme="minorEastAsia"/>
        </w:rPr>
      </w:r>
      <w:r>
        <w:rPr>
          <w:rFonts w:eastAsiaTheme="minorEastAsia"/>
        </w:rPr>
        <w:fldChar w:fldCharType="separate"/>
      </w:r>
      <w:r w:rsidR="003D1EDA">
        <w:rPr>
          <w:rFonts w:eastAsiaTheme="minorEastAsia"/>
        </w:rPr>
        <w:t>[29]</w:t>
      </w:r>
      <w:r>
        <w:rPr>
          <w:rFonts w:eastAsiaTheme="minorEastAsia"/>
        </w:rPr>
        <w:fldChar w:fldCharType="end"/>
      </w:r>
      <w:r w:rsidRPr="00D55BE3">
        <w:rPr>
          <w:rFonts w:eastAsiaTheme="minorEastAsia"/>
        </w:rPr>
        <w:t>.</w:t>
      </w:r>
    </w:p>
    <w:p w14:paraId="0BD7BBB8" w14:textId="3D7D30A5" w:rsidR="00EC48DA" w:rsidRDefault="00EC48DA" w:rsidP="00D63736">
      <w:pPr>
        <w:ind w:firstLine="480"/>
        <w:rPr>
          <w:rFonts w:eastAsiaTheme="minorEastAsia"/>
        </w:rPr>
      </w:pPr>
      <w:r w:rsidRPr="00EC48DA">
        <w:rPr>
          <w:rFonts w:eastAsiaTheme="minorEastAsia"/>
        </w:rPr>
        <w:t xml:space="preserve">Given the distinct resource characteristics and conversion technologies of various energy sources such as wind, wave, tidal, and solar power, the specific computational models, parameter settings, and derivation processes employed for </w:t>
      </w:r>
      <w:r w:rsidR="00D55BE3" w:rsidRPr="00D55BE3">
        <w:rPr>
          <w:rFonts w:eastAsiaTheme="minorEastAsia"/>
        </w:rPr>
        <w:t>Wind power capacity factor</w:t>
      </w:r>
      <w:r w:rsidRPr="00EC48DA">
        <w:rPr>
          <w:rFonts w:eastAsiaTheme="minorEastAsia"/>
        </w:rPr>
        <w:t xml:space="preserve"> (</w:t>
      </w:r>
      <w:proofErr w:type="spellStart"/>
      <w:r w:rsidRPr="00D55BE3">
        <w:rPr>
          <w:rFonts w:eastAsiaTheme="minorEastAsia"/>
          <w:i/>
          <w:iCs/>
        </w:rPr>
        <w:t>CF</w:t>
      </w:r>
      <w:r w:rsidRPr="00D55BE3">
        <w:rPr>
          <w:rFonts w:eastAsiaTheme="minorEastAsia"/>
          <w:i/>
          <w:iCs/>
          <w:vertAlign w:val="subscript"/>
        </w:rPr>
        <w:t>wind</w:t>
      </w:r>
      <w:proofErr w:type="spellEnd"/>
      <w:r w:rsidRPr="00EC48DA">
        <w:rPr>
          <w:rFonts w:eastAsiaTheme="minorEastAsia"/>
        </w:rPr>
        <w:t xml:space="preserve">), </w:t>
      </w:r>
      <w:r w:rsidR="00D55BE3" w:rsidRPr="00D55BE3">
        <w:rPr>
          <w:rFonts w:eastAsiaTheme="minorEastAsia"/>
        </w:rPr>
        <w:t>Wave power capacity factor</w:t>
      </w:r>
      <w:r w:rsidRPr="00EC48DA">
        <w:rPr>
          <w:rFonts w:eastAsiaTheme="minorEastAsia"/>
        </w:rPr>
        <w:t xml:space="preserve"> (</w:t>
      </w:r>
      <w:proofErr w:type="spellStart"/>
      <w:r w:rsidRPr="00D55BE3">
        <w:rPr>
          <w:rFonts w:eastAsiaTheme="minorEastAsia"/>
          <w:i/>
          <w:iCs/>
        </w:rPr>
        <w:t>CF</w:t>
      </w:r>
      <w:r w:rsidRPr="00D55BE3">
        <w:rPr>
          <w:rFonts w:eastAsiaTheme="minorEastAsia"/>
          <w:i/>
          <w:iCs/>
          <w:vertAlign w:val="subscript"/>
        </w:rPr>
        <w:t>wave</w:t>
      </w:r>
      <w:proofErr w:type="spellEnd"/>
      <w:r w:rsidRPr="00EC48DA">
        <w:rPr>
          <w:rFonts w:eastAsiaTheme="minorEastAsia"/>
        </w:rPr>
        <w:t xml:space="preserve">), </w:t>
      </w:r>
      <w:r w:rsidR="008B1B2B">
        <w:rPr>
          <w:rFonts w:eastAsiaTheme="minorEastAsia" w:hint="eastAsia"/>
        </w:rPr>
        <w:t>T</w:t>
      </w:r>
      <w:r w:rsidRPr="00EC48DA">
        <w:rPr>
          <w:rFonts w:eastAsiaTheme="minorEastAsia"/>
        </w:rPr>
        <w:t>idal</w:t>
      </w:r>
      <w:r w:rsidR="00D55BE3">
        <w:rPr>
          <w:rFonts w:eastAsiaTheme="minorEastAsia" w:hint="eastAsia"/>
        </w:rPr>
        <w:t xml:space="preserve"> power</w:t>
      </w:r>
      <w:r w:rsidRPr="00EC48DA">
        <w:rPr>
          <w:rFonts w:eastAsiaTheme="minorEastAsia"/>
        </w:rPr>
        <w:t xml:space="preserve"> </w:t>
      </w:r>
      <w:r w:rsidR="00D55BE3" w:rsidRPr="00D55BE3">
        <w:rPr>
          <w:rFonts w:eastAsiaTheme="minorEastAsia"/>
        </w:rPr>
        <w:t>capacity factor</w:t>
      </w:r>
      <w:r w:rsidRPr="00EC48DA">
        <w:rPr>
          <w:rFonts w:eastAsiaTheme="minorEastAsia"/>
        </w:rPr>
        <w:t xml:space="preserve"> (</w:t>
      </w:r>
      <w:proofErr w:type="spellStart"/>
      <w:r w:rsidRPr="00D55BE3">
        <w:rPr>
          <w:rFonts w:eastAsiaTheme="minorEastAsia"/>
          <w:i/>
          <w:iCs/>
        </w:rPr>
        <w:t>CF</w:t>
      </w:r>
      <w:r w:rsidRPr="00D55BE3">
        <w:rPr>
          <w:rFonts w:eastAsiaTheme="minorEastAsia"/>
          <w:i/>
          <w:iCs/>
          <w:vertAlign w:val="subscript"/>
        </w:rPr>
        <w:t>tidal</w:t>
      </w:r>
      <w:proofErr w:type="spellEnd"/>
      <w:r w:rsidRPr="00EC48DA">
        <w:rPr>
          <w:rFonts w:eastAsiaTheme="minorEastAsia"/>
        </w:rPr>
        <w:t xml:space="preserve">), and </w:t>
      </w:r>
      <w:r w:rsidR="00D55BE3" w:rsidRPr="00D55BE3">
        <w:rPr>
          <w:rFonts w:eastAsiaTheme="minorEastAsia"/>
        </w:rPr>
        <w:t>Solar photovoltaic power capacity factor</w:t>
      </w:r>
      <w:r w:rsidRPr="00EC48DA">
        <w:rPr>
          <w:rFonts w:eastAsiaTheme="minorEastAsia"/>
        </w:rPr>
        <w:t xml:space="preserve"> (</w:t>
      </w:r>
      <w:proofErr w:type="spellStart"/>
      <w:r w:rsidRPr="00D55BE3">
        <w:rPr>
          <w:rFonts w:eastAsiaTheme="minorEastAsia"/>
          <w:i/>
          <w:iCs/>
        </w:rPr>
        <w:t>CF</w:t>
      </w:r>
      <w:r w:rsidRPr="00D55BE3">
        <w:rPr>
          <w:rFonts w:eastAsiaTheme="minorEastAsia"/>
          <w:i/>
          <w:iCs/>
          <w:vertAlign w:val="subscript"/>
        </w:rPr>
        <w:t>solar</w:t>
      </w:r>
      <w:proofErr w:type="spellEnd"/>
      <w:r w:rsidRPr="00EC48DA">
        <w:rPr>
          <w:rFonts w:eastAsiaTheme="minorEastAsia"/>
        </w:rPr>
        <w:t xml:space="preserve">) in this research have been consolidated and detailed in </w:t>
      </w:r>
      <w:r w:rsidR="003E686B">
        <w:rPr>
          <w:rFonts w:eastAsiaTheme="minorEastAsia"/>
        </w:rPr>
        <w:fldChar w:fldCharType="begin"/>
      </w:r>
      <w:r w:rsidR="003E686B">
        <w:rPr>
          <w:rFonts w:eastAsiaTheme="minorEastAsia"/>
        </w:rPr>
        <w:instrText xml:space="preserve"> REF _Ref213682250 \r \h </w:instrText>
      </w:r>
      <w:r w:rsidR="003E686B">
        <w:rPr>
          <w:rFonts w:eastAsiaTheme="minorEastAsia"/>
        </w:rPr>
      </w:r>
      <w:r w:rsidR="003E686B">
        <w:rPr>
          <w:rFonts w:eastAsiaTheme="minorEastAsia"/>
        </w:rPr>
        <w:fldChar w:fldCharType="separate"/>
      </w:r>
      <w:r w:rsidR="003D1EDA">
        <w:rPr>
          <w:rFonts w:eastAsiaTheme="minorEastAsia"/>
        </w:rPr>
        <w:t>Appendix A</w:t>
      </w:r>
      <w:r w:rsidR="003E686B">
        <w:rPr>
          <w:rFonts w:eastAsiaTheme="minorEastAsia"/>
        </w:rPr>
        <w:fldChar w:fldCharType="end"/>
      </w:r>
      <w:r w:rsidRPr="00EC48DA">
        <w:rPr>
          <w:rFonts w:eastAsiaTheme="minorEastAsia"/>
        </w:rPr>
        <w:t>.</w:t>
      </w:r>
    </w:p>
    <w:p w14:paraId="5E626D52" w14:textId="77777777" w:rsidR="00240206" w:rsidRPr="00B91A1D" w:rsidRDefault="00ED4E10" w:rsidP="003D1EDA">
      <w:pPr>
        <w:pStyle w:val="3"/>
        <w:ind w:firstLine="480"/>
        <w:rPr>
          <w:rFonts w:eastAsiaTheme="minorEastAsia"/>
        </w:rPr>
      </w:pPr>
      <w:bookmarkStart w:id="5" w:name="_Ref213853525"/>
      <w:r w:rsidRPr="00B91A1D">
        <w:rPr>
          <w:rFonts w:eastAsiaTheme="minorEastAsia"/>
        </w:rPr>
        <w:t>Weighting Allocation Methodology</w:t>
      </w:r>
      <w:bookmarkEnd w:id="5"/>
    </w:p>
    <w:p w14:paraId="44D575A2" w14:textId="4BA38816" w:rsidR="00ED4E10" w:rsidRPr="00240206" w:rsidRDefault="003D1EDA" w:rsidP="00240206">
      <w:pPr>
        <w:ind w:firstLine="480"/>
        <w:rPr>
          <w:rFonts w:eastAsiaTheme="minorEastAsia"/>
        </w:rPr>
      </w:pPr>
      <w:r w:rsidRPr="00240206">
        <w:rPr>
          <w:rFonts w:eastAsiaTheme="minorEastAsia"/>
        </w:rPr>
        <w:t>Accurately determining the relative importance of different energy sources is essential for evaluating the overall performance of a multi-energy complementary system. Traditional weighting approaches often rely on subjective judgment or fixed assumptions, making them insufficient for characterizing the strong temporal variability inherent in renewable resources. To obtain an objective, data-driven set of weights, this study applies an EWM based on the information content of the hourly capacity factor (CF) time series.</w:t>
      </w:r>
    </w:p>
    <w:p w14:paraId="16C93AA7" w14:textId="23D8AF74" w:rsidR="00002379" w:rsidRDefault="003D1EDA" w:rsidP="003D1EDA">
      <w:pPr>
        <w:ind w:firstLine="480"/>
        <w:rPr>
          <w:rFonts w:eastAsiaTheme="minorEastAsia"/>
        </w:rPr>
      </w:pPr>
      <w:r w:rsidRPr="003D1EDA">
        <w:rPr>
          <w:rFonts w:eastAsiaTheme="minorEastAsia"/>
        </w:rPr>
        <w:t xml:space="preserve">Let </w:t>
      </w:r>
      <m:oMath>
        <m:r>
          <w:rPr>
            <w:rFonts w:ascii="Cambria Math" w:eastAsiaTheme="minorEastAsia" w:hAnsi="Cambria Math"/>
          </w:rPr>
          <m:t>X={</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ij</m:t>
            </m:r>
          </m:sub>
        </m:sSub>
        <m:sSub>
          <m:sSubPr>
            <m:ctrlPr>
              <w:rPr>
                <w:rFonts w:ascii="Cambria Math" w:eastAsiaTheme="minorEastAsia" w:hAnsi="Cambria Math"/>
              </w:rPr>
            </m:ctrlPr>
          </m:sSubPr>
          <m:e>
            <m:r>
              <w:rPr>
                <w:rFonts w:ascii="Cambria Math" w:eastAsiaTheme="minorEastAsia" w:hAnsi="Cambria Math"/>
              </w:rPr>
              <m:t>}</m:t>
            </m:r>
          </m:e>
          <m:sub>
            <m:r>
              <w:rPr>
                <w:rFonts w:ascii="Cambria Math" w:eastAsiaTheme="minorEastAsia" w:hAnsi="Cambria Math"/>
              </w:rPr>
              <m:t>m×n</m:t>
            </m:r>
          </m:sub>
        </m:sSub>
      </m:oMath>
      <w:r w:rsidRPr="003D1EDA">
        <w:rPr>
          <w:rFonts w:eastAsiaTheme="minorEastAsia"/>
        </w:rPr>
        <w:t xml:space="preserve">denote the original CF matrix, where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ij</m:t>
            </m:r>
          </m:sub>
        </m:sSub>
      </m:oMath>
      <w:r w:rsidRPr="003D1EDA">
        <w:rPr>
          <w:rFonts w:eastAsiaTheme="minorEastAsia"/>
        </w:rPr>
        <w:t xml:space="preserve">represents the CF of the </w:t>
      </w:r>
      <m:oMath>
        <m:r>
          <w:rPr>
            <w:rFonts w:ascii="Cambria Math" w:eastAsiaTheme="minorEastAsia" w:hAnsi="Cambria Math"/>
          </w:rPr>
          <m:t>j</m:t>
        </m:r>
      </m:oMath>
      <w:r w:rsidRPr="003D1EDA">
        <w:rPr>
          <w:rFonts w:eastAsiaTheme="minorEastAsia"/>
        </w:rPr>
        <w:t xml:space="preserve">-th energy type at hour </w:t>
      </w:r>
      <m:oMath>
        <m:r>
          <w:rPr>
            <w:rFonts w:ascii="Cambria Math" w:eastAsiaTheme="minorEastAsia" w:hAnsi="Cambria Math"/>
          </w:rPr>
          <m:t>i</m:t>
        </m:r>
      </m:oMath>
      <w:r w:rsidRPr="003D1EDA">
        <w:rPr>
          <w:rFonts w:eastAsiaTheme="minorEastAsia"/>
        </w:rPr>
        <w:t xml:space="preserve">. After applying min–max normalization and introducing a small correction constant </w:t>
      </w:r>
      <m:oMath>
        <m:r>
          <w:rPr>
            <w:rFonts w:ascii="Cambria Math" w:eastAsiaTheme="minorEastAsia" w:hAnsi="Cambria Math"/>
          </w:rPr>
          <m:t>ε=</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-6</m:t>
            </m:r>
          </m:sup>
        </m:sSup>
      </m:oMath>
      <w:r w:rsidRPr="003D1EDA">
        <w:rPr>
          <w:rFonts w:eastAsiaTheme="minorEastAsia"/>
        </w:rPr>
        <w:t xml:space="preserve">to avoid logarithmic singularities, the standardized matrix </w:t>
      </w:r>
      <m:oMath>
        <m:r>
          <w:rPr>
            <w:rFonts w:ascii="Cambria Math" w:eastAsiaTheme="minorEastAsia" w:hAnsi="Cambria Math"/>
          </w:rPr>
          <m:t>R={</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ij</m:t>
            </m:r>
          </m:sub>
        </m:sSub>
        <m:r>
          <w:rPr>
            <w:rFonts w:ascii="Cambria Math" w:eastAsiaTheme="minorEastAsia" w:hAnsi="Cambria Math"/>
          </w:rPr>
          <m:t>}</m:t>
        </m:r>
      </m:oMath>
      <w:r w:rsidRPr="003D1EDA">
        <w:rPr>
          <w:rFonts w:eastAsiaTheme="minorEastAsia"/>
        </w:rPr>
        <w:t>is obtained. The proportion coefficient for each indicator is then defined as</w:t>
      </w:r>
    </w:p>
    <w:p w14:paraId="28A3F071" w14:textId="325852C8" w:rsidR="003D1EDA" w:rsidRPr="00C27142" w:rsidRDefault="003D1EDA" w:rsidP="003D1EDA">
      <w:pPr>
        <w:pStyle w:val="af9"/>
        <w:rPr>
          <w:rFonts w:eastAsiaTheme="minorEastAsia"/>
        </w:rPr>
      </w:pPr>
      <w:r>
        <w:lastRenderedPageBreak/>
        <w:tab/>
      </w:r>
      <w:r w:rsidRPr="003D1EDA">
        <w:rPr>
          <w:position w:val="-46"/>
        </w:rPr>
        <w:object w:dxaOrig="1120" w:dyaOrig="880" w14:anchorId="0F1106C6">
          <v:shape id="_x0000_i1026" type="#_x0000_t75" style="width:56pt;height:44pt" o:ole="">
            <v:imagedata r:id="rId12" o:title=""/>
          </v:shape>
          <o:OLEObject Type="Embed" ProgID="Equation.DSMT4" ShapeID="_x0000_i1026" DrawAspect="Content" ObjectID="_1825241021"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2</w:instrText>
        </w:r>
      </w:fldSimple>
      <w:r>
        <w:instrText>)</w:instrText>
      </w:r>
      <w:r>
        <w:fldChar w:fldCharType="end"/>
      </w:r>
    </w:p>
    <w:p w14:paraId="75CC21F0" w14:textId="1C28C500" w:rsidR="0079636D" w:rsidRDefault="003D1EDA" w:rsidP="003D1EDA">
      <w:pPr>
        <w:ind w:firstLine="480"/>
        <w:rPr>
          <w:rFonts w:eastAsiaTheme="minorEastAsia"/>
        </w:rPr>
      </w:pPr>
      <w:r w:rsidRPr="003D1EDA">
        <w:rPr>
          <w:rFonts w:eastAsiaTheme="minorEastAsia"/>
        </w:rPr>
        <w:t xml:space="preserve">Based on information theory, the entropy value of the </w:t>
      </w:r>
      <m:oMath>
        <m:r>
          <w:rPr>
            <w:rFonts w:ascii="Cambria Math" w:eastAsiaTheme="minorEastAsia" w:hAnsi="Cambria Math"/>
          </w:rPr>
          <m:t>j</m:t>
        </m:r>
      </m:oMath>
      <w:r w:rsidRPr="003D1EDA">
        <w:rPr>
          <w:rFonts w:eastAsiaTheme="minorEastAsia"/>
        </w:rPr>
        <w:t>-th indicator is computed as</w:t>
      </w:r>
    </w:p>
    <w:p w14:paraId="0622DB8F" w14:textId="42300A64" w:rsidR="003D1EDA" w:rsidRDefault="003D1EDA" w:rsidP="003D1EDA">
      <w:pPr>
        <w:pStyle w:val="MTDisplayEquation"/>
      </w:pPr>
      <w:r>
        <w:tab/>
      </w:r>
      <w:r w:rsidRPr="003D1EDA">
        <w:rPr>
          <w:position w:val="-28"/>
        </w:rPr>
        <w:object w:dxaOrig="1820" w:dyaOrig="680" w14:anchorId="7A5E65BB">
          <v:shape id="_x0000_i1027" type="#_x0000_t75" style="width:91pt;height:34pt" o:ole="">
            <v:imagedata r:id="rId14" o:title=""/>
          </v:shape>
          <o:OLEObject Type="Embed" ProgID="Equation.DSMT4" ShapeID="_x0000_i1027" DrawAspect="Content" ObjectID="_1825241022" r:id="rId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w:instrText>
        </w:r>
      </w:fldSimple>
      <w:r>
        <w:instrText>)</w:instrText>
      </w:r>
      <w:r>
        <w:fldChar w:fldCharType="end"/>
      </w:r>
    </w:p>
    <w:p w14:paraId="29E9D699" w14:textId="51719E5D" w:rsidR="003D1EDA" w:rsidRDefault="003D1EDA" w:rsidP="003D1EDA">
      <w:pPr>
        <w:ind w:firstLine="480"/>
        <w:rPr>
          <w:rFonts w:eastAsiaTheme="minorEastAsia"/>
        </w:rPr>
      </w:pPr>
      <w:r w:rsidRPr="003D1EDA">
        <w:rPr>
          <w:rFonts w:eastAsiaTheme="minorEastAsia"/>
        </w:rPr>
        <w:t xml:space="preserve">where </w:t>
      </w:r>
      <m:oMath>
        <m:r>
          <w:rPr>
            <w:rFonts w:ascii="Cambria Math" w:eastAsiaTheme="minorEastAsia" w:hAnsi="Cambria Math"/>
          </w:rPr>
          <m:t>k=1</m:t>
        </m:r>
        <m:r>
          <m:rPr>
            <m:sty m:val="p"/>
          </m:rPr>
          <w:rPr>
            <w:rFonts w:ascii="Cambria Math" w:eastAsiaTheme="minorEastAsia" w:hAnsi="Cambria Math"/>
          </w:rPr>
          <m:t>/ln</m:t>
        </m:r>
        <m:r>
          <w:rPr>
            <w:rFonts w:ascii="Cambria Math" w:eastAsiaTheme="minorEastAsia" w:hAnsi="Cambria Math"/>
          </w:rPr>
          <m:t>⁡m</m:t>
        </m:r>
      </m:oMath>
      <w:r w:rsidRPr="003D1EDA">
        <w:rPr>
          <w:rFonts w:eastAsiaTheme="minorEastAsia"/>
        </w:rPr>
        <w:t xml:space="preserve">. A smaller entropy value reflects larger temporal variability and thus a greater information contribution. The divergence coefficient is defined as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j</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j</m:t>
            </m:r>
          </m:sub>
        </m:sSub>
      </m:oMath>
      <w:r w:rsidRPr="003D1EDA">
        <w:rPr>
          <w:rFonts w:eastAsiaTheme="minorEastAsia"/>
        </w:rPr>
        <w:t>, and the final normalized weight is obtained as</w:t>
      </w:r>
    </w:p>
    <w:p w14:paraId="37906900" w14:textId="25A95ABF" w:rsidR="003D1EDA" w:rsidRDefault="003D1EDA" w:rsidP="003D1EDA">
      <w:pPr>
        <w:pStyle w:val="af9"/>
        <w:rPr>
          <w:rFonts w:eastAsiaTheme="minorEastAsia"/>
        </w:rPr>
      </w:pPr>
      <w:r>
        <w:tab/>
      </w:r>
      <w:r w:rsidRPr="003D1EDA">
        <w:rPr>
          <w:position w:val="-50"/>
        </w:rPr>
        <w:object w:dxaOrig="1160" w:dyaOrig="920" w14:anchorId="1AC455B6">
          <v:shape id="_x0000_i1028" type="#_x0000_t75" style="width:58pt;height:46pt" o:ole="">
            <v:imagedata r:id="rId16" o:title=""/>
          </v:shape>
          <o:OLEObject Type="Embed" ProgID="Equation.DSMT4" ShapeID="_x0000_i1028" DrawAspect="Content" ObjectID="_1825241023"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4</w:instrText>
        </w:r>
      </w:fldSimple>
      <w:r>
        <w:instrText>)</w:instrText>
      </w:r>
      <w:r>
        <w:fldChar w:fldCharType="end"/>
      </w:r>
    </w:p>
    <w:p w14:paraId="29017B68" w14:textId="2DD09B18" w:rsidR="003D1EDA" w:rsidRPr="003D1EDA" w:rsidRDefault="003D1EDA" w:rsidP="003D1EDA">
      <w:pPr>
        <w:ind w:firstLine="480"/>
        <w:rPr>
          <w:rFonts w:eastAsiaTheme="minorEastAsia"/>
        </w:rPr>
      </w:pPr>
      <w:r w:rsidRPr="003D1EDA">
        <w:rPr>
          <w:rFonts w:eastAsiaTheme="minorEastAsia"/>
        </w:rPr>
        <w:t xml:space="preserve">The complete procedure, including data preprocessing, entropy calculation, and weight normalization, is illustrated in </w:t>
      </w:r>
      <w:r>
        <w:rPr>
          <w:rFonts w:eastAsiaTheme="minorEastAsia"/>
          <w:b/>
          <w:bCs/>
        </w:rPr>
        <w:fldChar w:fldCharType="begin"/>
      </w:r>
      <w:r>
        <w:rPr>
          <w:rFonts w:eastAsiaTheme="minorEastAsia"/>
        </w:rPr>
        <w:instrText xml:space="preserve"> REF _Ref214375300 \h </w:instrText>
      </w:r>
      <w:r>
        <w:rPr>
          <w:rFonts w:eastAsiaTheme="minorEastAsia"/>
          <w:b/>
          <w:bCs/>
        </w:rPr>
      </w:r>
      <w:r>
        <w:rPr>
          <w:rFonts w:eastAsiaTheme="minorEastAsia"/>
          <w:b/>
          <w:bCs/>
        </w:rPr>
        <w:fldChar w:fldCharType="separate"/>
      </w:r>
      <w:r>
        <w:t xml:space="preserve">Fig. </w:t>
      </w:r>
      <w:r>
        <w:rPr>
          <w:noProof/>
        </w:rPr>
        <w:t>3</w:t>
      </w:r>
      <w:r>
        <w:rPr>
          <w:rFonts w:eastAsiaTheme="minorEastAsia"/>
          <w:b/>
          <w:bCs/>
        </w:rPr>
        <w:fldChar w:fldCharType="end"/>
      </w:r>
      <w:r w:rsidRPr="003D1EDA">
        <w:rPr>
          <w:rFonts w:eastAsiaTheme="minorEastAsia"/>
        </w:rPr>
        <w:t>, accompanied by pseudocode for reproducibility. Compared to traditional subjective weighting or single-indicator optimization, the enhanced entropy method provides a stable, fully objective weighting mechanism that directly responds to the intrinsic variability of each energy source. This ensures that highly fluctuating resources—those contributing more information to the overall system behavior—receive proportionally higher weights, leading to a more balanced and scientifically robust evaluation framework.</w:t>
      </w:r>
    </w:p>
    <w:p w14:paraId="6A6699A8" w14:textId="77777777" w:rsidR="003D1EDA" w:rsidRDefault="003D1EDA" w:rsidP="003D1EDA">
      <w:pPr>
        <w:pStyle w:val="af9"/>
        <w:keepNext/>
      </w:pPr>
      <w:r>
        <w:rPr>
          <w:rFonts w:eastAsiaTheme="minorEastAsia"/>
          <w:noProof/>
        </w:rPr>
        <w:lastRenderedPageBreak/>
        <w:drawing>
          <wp:inline distT="0" distB="0" distL="0" distR="0" wp14:anchorId="15CE8EAE" wp14:editId="7D4B7143">
            <wp:extent cx="5040000" cy="4023866"/>
            <wp:effectExtent l="0" t="0" r="0" b="0"/>
            <wp:docPr id="1528828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000" cy="4023866"/>
                    </a:xfrm>
                    <a:prstGeom prst="rect">
                      <a:avLst/>
                    </a:prstGeom>
                    <a:noFill/>
                    <a:ln>
                      <a:noFill/>
                    </a:ln>
                  </pic:spPr>
                </pic:pic>
              </a:graphicData>
            </a:graphic>
          </wp:inline>
        </w:drawing>
      </w:r>
    </w:p>
    <w:p w14:paraId="0C58DB7F" w14:textId="46BBDCD6" w:rsidR="003D1EDA" w:rsidRPr="0079636D" w:rsidRDefault="003D1EDA" w:rsidP="00240206">
      <w:pPr>
        <w:pStyle w:val="af8"/>
        <w:rPr>
          <w:rFonts w:eastAsiaTheme="minorEastAsia"/>
        </w:rPr>
      </w:pPr>
      <w:bookmarkStart w:id="6" w:name="_Ref214375300"/>
      <w:bookmarkStart w:id="7" w:name="_Ref214375293"/>
      <w:r>
        <w:t xml:space="preserve">Fig. </w:t>
      </w:r>
      <w:fldSimple w:instr=" SEQ Fig. \* ARABIC ">
        <w:r>
          <w:rPr>
            <w:noProof/>
          </w:rPr>
          <w:t>3</w:t>
        </w:r>
      </w:fldSimple>
      <w:bookmarkEnd w:id="6"/>
      <w:r>
        <w:rPr>
          <w:rFonts w:eastAsiaTheme="minorEastAsia" w:hint="eastAsia"/>
        </w:rPr>
        <w:t>.</w:t>
      </w:r>
      <w:bookmarkEnd w:id="7"/>
      <w:r>
        <w:rPr>
          <w:rFonts w:eastAsiaTheme="minorEastAsia" w:hint="eastAsia"/>
        </w:rPr>
        <w:t xml:space="preserve"> </w:t>
      </w:r>
    </w:p>
    <w:p w14:paraId="1867243C" w14:textId="77777777" w:rsidR="00C27142" w:rsidRDefault="00C27142" w:rsidP="00D63736">
      <w:pPr>
        <w:pStyle w:val="3"/>
      </w:pPr>
      <w:r w:rsidRPr="009307EE">
        <w:t>Complementary analysis</w:t>
      </w:r>
    </w:p>
    <w:p w14:paraId="49A879D2" w14:textId="7EA3ED07" w:rsidR="00C27142" w:rsidRPr="00C27142" w:rsidRDefault="001C0CB3" w:rsidP="00D63736">
      <w:pPr>
        <w:ind w:firstLine="480"/>
        <w:rPr>
          <w:rFonts w:eastAsiaTheme="minorEastAsia"/>
        </w:rPr>
      </w:pPr>
      <w:bookmarkStart w:id="8" w:name="OLE_LINK4"/>
      <w:r w:rsidRPr="001C0CB3">
        <w:rPr>
          <w:rFonts w:eastAsiaTheme="minorEastAsia"/>
        </w:rPr>
        <w:t xml:space="preserve">Determining the optimal energy allocation ratio in </w:t>
      </w:r>
      <w:r w:rsidR="003929DF">
        <w:rPr>
          <w:rFonts w:eastAsiaTheme="minorEastAsia" w:hint="eastAsia"/>
        </w:rPr>
        <w:t>MECS</w:t>
      </w:r>
      <w:r w:rsidRPr="001C0CB3">
        <w:rPr>
          <w:rFonts w:eastAsiaTheme="minorEastAsia"/>
        </w:rPr>
        <w:t xml:space="preserve"> is a critical step toward improving overall stability and utilization efficiency. However, traditional optimization strategies exhibit several inherent drawbacks. They frequently depend on historical data to establish fixed weighting schemes, which limits adaptability to dynamic fluctuations in renewable energy resources—such as seasonal variations in wind or solar capacity factors. Moreover, subjective or empirical weight assignments often lack a rigorous quantitative foundation, reducing the scientific credibility of the resulting allocation results. In addition, the lack of flexible threshold adaptation mechanisms often leads to computational inefficiency and convergence difficulties in optimization procedures.</w:t>
      </w:r>
    </w:p>
    <w:p w14:paraId="53807DF2" w14:textId="7A3A45B4" w:rsidR="00C27142" w:rsidRPr="001C0CB3" w:rsidRDefault="001C0CB3" w:rsidP="001C0CB3">
      <w:pPr>
        <w:ind w:firstLine="480"/>
        <w:rPr>
          <w:rFonts w:eastAsiaTheme="minorEastAsia"/>
        </w:rPr>
      </w:pPr>
      <w:r w:rsidRPr="001C0CB3">
        <w:rPr>
          <w:rFonts w:eastAsiaTheme="minorEastAsia"/>
        </w:rPr>
        <w:t>To address these limitations, this study integrates the enhanced entropy weight method with a complementary optimization framework. The objective is to identify an allocation scheme that achieves a balance between system stability and energy utilization efficiency.</w:t>
      </w:r>
      <w:bookmarkEnd w:id="8"/>
    </w:p>
    <w:p w14:paraId="7966B6F0" w14:textId="64A47DAD" w:rsidR="001C0CB3" w:rsidRDefault="001C0CB3" w:rsidP="001C0CB3">
      <w:pPr>
        <w:ind w:firstLine="480"/>
        <w:rPr>
          <w:rFonts w:eastAsiaTheme="minorEastAsia"/>
        </w:rPr>
      </w:pPr>
      <w:r w:rsidRPr="001C0CB3">
        <w:rPr>
          <w:rFonts w:eastAsiaTheme="minorEastAsia"/>
        </w:rPr>
        <w:t xml:space="preserve">Within conventional optimization paradigms, the </w:t>
      </w:r>
      <w:r w:rsidRPr="003D5ECC">
        <w:rPr>
          <w:rFonts w:eastAsiaTheme="minorEastAsia"/>
        </w:rPr>
        <w:t>Minimum Standard Deviation (MSD)</w:t>
      </w:r>
      <w:r w:rsidRPr="001C0CB3">
        <w:rPr>
          <w:rFonts w:eastAsiaTheme="minorEastAsia"/>
        </w:rPr>
        <w:t xml:space="preserve"> approach is commonly employed, in which system stability is maximized by minimizing fluctuations in the total capacity factor</w:t>
      </w:r>
      <w:r w:rsidR="003929DF">
        <w:rPr>
          <w:rFonts w:eastAsiaTheme="minorEastAsia" w:hint="eastAsia"/>
        </w:rPr>
        <w:t xml:space="preserve"> </w:t>
      </w:r>
      <w:r w:rsidR="006F6C3C">
        <w:rPr>
          <w:rFonts w:eastAsiaTheme="minorEastAsia" w:hint="eastAsia"/>
        </w:rPr>
        <w:t>(</w:t>
      </w:r>
      <w:bookmarkStart w:id="9" w:name="OLE_LINK9"/>
      <w:proofErr w:type="spellStart"/>
      <w:r w:rsidR="003929DF" w:rsidRPr="003929DF">
        <w:rPr>
          <w:rFonts w:eastAsiaTheme="minorEastAsia" w:hint="eastAsia"/>
          <w:i/>
          <w:iCs/>
        </w:rPr>
        <w:t>CF</w:t>
      </w:r>
      <w:r w:rsidR="003929DF" w:rsidRPr="003929DF">
        <w:rPr>
          <w:rFonts w:eastAsiaTheme="minorEastAsia" w:hint="eastAsia"/>
          <w:i/>
          <w:iCs/>
          <w:vertAlign w:val="subscript"/>
        </w:rPr>
        <w:t>t</w:t>
      </w:r>
      <w:bookmarkEnd w:id="9"/>
      <w:proofErr w:type="spellEnd"/>
      <w:r w:rsidR="006F6C3C">
        <w:rPr>
          <w:rFonts w:eastAsiaTheme="minorEastAsia" w:hint="eastAsia"/>
          <w:iCs/>
        </w:rPr>
        <w:t>)</w:t>
      </w:r>
      <w:r w:rsidRPr="001C0CB3">
        <w:rPr>
          <w:rFonts w:eastAsiaTheme="minorEastAsia"/>
        </w:rPr>
        <w:t xml:space="preserve">. The </w:t>
      </w:r>
      <w:proofErr w:type="spellStart"/>
      <w:r w:rsidR="00B363B4" w:rsidRPr="003929DF">
        <w:rPr>
          <w:rFonts w:eastAsiaTheme="minorEastAsia" w:hint="eastAsia"/>
          <w:i/>
          <w:iCs/>
        </w:rPr>
        <w:t>CF</w:t>
      </w:r>
      <w:r w:rsidR="00B363B4" w:rsidRPr="003929DF">
        <w:rPr>
          <w:rFonts w:eastAsiaTheme="minorEastAsia" w:hint="eastAsia"/>
          <w:i/>
          <w:iCs/>
          <w:vertAlign w:val="subscript"/>
        </w:rPr>
        <w:t>t</w:t>
      </w:r>
      <w:proofErr w:type="spellEnd"/>
      <w:r w:rsidRPr="001C0CB3">
        <w:rPr>
          <w:rFonts w:eastAsiaTheme="minorEastAsia"/>
        </w:rPr>
        <w:t xml:space="preserve"> of the </w:t>
      </w:r>
      <w:r w:rsidR="00B363B4">
        <w:rPr>
          <w:rFonts w:eastAsiaTheme="minorEastAsia" w:hint="eastAsia"/>
        </w:rPr>
        <w:t>MECS</w:t>
      </w:r>
      <w:r w:rsidRPr="001C0CB3">
        <w:rPr>
          <w:rFonts w:eastAsiaTheme="minorEastAsia"/>
        </w:rPr>
        <w:t xml:space="preserve"> at time </w:t>
      </w:r>
      <w:r w:rsidR="00B363B4" w:rsidRPr="00B363B4">
        <w:rPr>
          <w:rFonts w:eastAsiaTheme="minorEastAsia" w:hint="eastAsia"/>
          <w:i/>
          <w:iCs/>
        </w:rPr>
        <w:lastRenderedPageBreak/>
        <w:t>t</w:t>
      </w:r>
      <w:r w:rsidR="00B363B4">
        <w:rPr>
          <w:rFonts w:eastAsiaTheme="minorEastAsia" w:hint="eastAsia"/>
        </w:rPr>
        <w:t xml:space="preserve"> </w:t>
      </w:r>
      <w:r w:rsidRPr="001C0CB3">
        <w:rPr>
          <w:rFonts w:eastAsiaTheme="minorEastAsia"/>
        </w:rPr>
        <w:t>is defined as:</w:t>
      </w:r>
    </w:p>
    <w:p w14:paraId="181A4F91" w14:textId="57B48E64" w:rsidR="00C27142" w:rsidRPr="00C27142" w:rsidRDefault="00C27142" w:rsidP="00D63736">
      <w:pPr>
        <w:pStyle w:val="af9"/>
        <w:rPr>
          <w:rFonts w:eastAsiaTheme="minorEastAsia"/>
        </w:rPr>
      </w:pPr>
      <w:r>
        <w:tab/>
      </w:r>
      <w:r w:rsidR="001C0CB3" w:rsidRPr="00C27142">
        <w:rPr>
          <w:position w:val="-28"/>
        </w:rPr>
        <w:object w:dxaOrig="1719" w:dyaOrig="680" w14:anchorId="6F537338">
          <v:shape id="_x0000_i1029" type="#_x0000_t75" style="width:86pt;height:33.65pt" o:ole="">
            <v:imagedata r:id="rId19" o:title=""/>
          </v:shape>
          <o:OLEObject Type="Embed" ProgID="Equation.DSMT4" ShapeID="_x0000_i1029" DrawAspect="Content" ObjectID="_1825241024"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5</w:instrText>
        </w:r>
      </w:fldSimple>
      <w:r>
        <w:instrText>)</w:instrText>
      </w:r>
      <w:r>
        <w:fldChar w:fldCharType="end"/>
      </w:r>
    </w:p>
    <w:p w14:paraId="7B108FFF" w14:textId="3522760A" w:rsidR="001C0CB3" w:rsidRPr="001C0CB3" w:rsidRDefault="001C0CB3" w:rsidP="001C0CB3">
      <w:pPr>
        <w:ind w:firstLine="480"/>
        <w:rPr>
          <w:rFonts w:eastAsiaTheme="minorEastAsia"/>
        </w:rPr>
      </w:pPr>
      <w:r w:rsidRPr="001C0CB3">
        <w:rPr>
          <w:rFonts w:eastAsiaTheme="minorEastAsia"/>
        </w:rPr>
        <w:t xml:space="preserve">where </w:t>
      </w:r>
      <w:proofErr w:type="spellStart"/>
      <w:proofErr w:type="gramStart"/>
      <w:r w:rsidR="00B363B4" w:rsidRPr="00B363B4">
        <w:rPr>
          <w:rFonts w:eastAsiaTheme="minorEastAsia" w:hint="eastAsia"/>
          <w:i/>
          <w:iCs/>
        </w:rPr>
        <w:t>CF</w:t>
      </w:r>
      <w:r w:rsidR="00B363B4" w:rsidRPr="00B363B4">
        <w:rPr>
          <w:rFonts w:eastAsiaTheme="minorEastAsia" w:hint="eastAsia"/>
          <w:i/>
          <w:iCs/>
          <w:vertAlign w:val="subscript"/>
        </w:rPr>
        <w:t>i,t</w:t>
      </w:r>
      <w:proofErr w:type="spellEnd"/>
      <w:proofErr w:type="gramEnd"/>
      <w:r w:rsidR="00B363B4">
        <w:rPr>
          <w:rFonts w:eastAsiaTheme="minorEastAsia" w:hint="eastAsia"/>
          <w:i/>
          <w:iCs/>
        </w:rPr>
        <w:t xml:space="preserve"> </w:t>
      </w:r>
      <w:r w:rsidRPr="001C0CB3">
        <w:rPr>
          <w:rFonts w:eastAsiaTheme="minorEastAsia"/>
        </w:rPr>
        <w:t xml:space="preserve">represents the capacity factor of the </w:t>
      </w:r>
      <w:proofErr w:type="spellStart"/>
      <w:r w:rsidRPr="001C0CB3">
        <w:rPr>
          <w:rFonts w:eastAsiaTheme="minorEastAsia"/>
          <w:i/>
          <w:iCs/>
        </w:rPr>
        <w:t>i</w:t>
      </w:r>
      <w:r w:rsidRPr="001C0CB3">
        <w:rPr>
          <w:rFonts w:eastAsiaTheme="minorEastAsia"/>
        </w:rPr>
        <w:t>-th</w:t>
      </w:r>
      <w:proofErr w:type="spellEnd"/>
      <w:r w:rsidRPr="001C0CB3">
        <w:rPr>
          <w:rFonts w:eastAsiaTheme="minorEastAsia"/>
        </w:rPr>
        <w:t xml:space="preserve"> energy source at time </w:t>
      </w:r>
      <w:r w:rsidR="00C07353" w:rsidRPr="00C07353">
        <w:rPr>
          <w:rFonts w:eastAsiaTheme="minorEastAsia" w:hint="eastAsia"/>
          <w:i/>
          <w:iCs/>
        </w:rPr>
        <w:t>t</w:t>
      </w:r>
      <w:r w:rsidRPr="001C0CB3">
        <w:rPr>
          <w:rFonts w:eastAsiaTheme="minorEastAsia"/>
        </w:rPr>
        <w:t xml:space="preserve">, and </w:t>
      </w:r>
      <w:proofErr w:type="spellStart"/>
      <w:r w:rsidR="00C07353">
        <w:rPr>
          <w:rFonts w:eastAsiaTheme="minorEastAsia"/>
          <w:i/>
          <w:iCs/>
        </w:rPr>
        <w:t>ω</w:t>
      </w:r>
      <w:r w:rsidR="00C07353" w:rsidRPr="00C07353">
        <w:rPr>
          <w:rFonts w:eastAsiaTheme="minorEastAsia" w:hint="eastAsia"/>
          <w:i/>
          <w:iCs/>
          <w:vertAlign w:val="subscript"/>
        </w:rPr>
        <w:t>i</w:t>
      </w:r>
      <w:proofErr w:type="spellEnd"/>
      <w:r w:rsidR="00C07353">
        <w:rPr>
          <w:rFonts w:eastAsiaTheme="minorEastAsia" w:hint="eastAsia"/>
        </w:rPr>
        <w:t xml:space="preserve"> </w:t>
      </w:r>
      <w:r w:rsidRPr="001C0CB3">
        <w:rPr>
          <w:rFonts w:eastAsiaTheme="minorEastAsia"/>
        </w:rPr>
        <w:t xml:space="preserve">is the corresponding entropy weight derived from Section </w:t>
      </w:r>
      <w:r w:rsidR="007770FA">
        <w:rPr>
          <w:rFonts w:eastAsiaTheme="minorEastAsia"/>
        </w:rPr>
        <w:fldChar w:fldCharType="begin"/>
      </w:r>
      <w:r w:rsidR="007770FA">
        <w:rPr>
          <w:rFonts w:eastAsiaTheme="minorEastAsia"/>
        </w:rPr>
        <w:instrText xml:space="preserve"> REF _Ref213853525 \r \h </w:instrText>
      </w:r>
      <w:r w:rsidR="007770FA">
        <w:rPr>
          <w:rFonts w:eastAsiaTheme="minorEastAsia"/>
        </w:rPr>
      </w:r>
      <w:r w:rsidR="007770FA">
        <w:rPr>
          <w:rFonts w:eastAsiaTheme="minorEastAsia"/>
        </w:rPr>
        <w:fldChar w:fldCharType="separate"/>
      </w:r>
      <w:r w:rsidR="003D1EDA">
        <w:rPr>
          <w:rFonts w:eastAsiaTheme="minorEastAsia"/>
        </w:rPr>
        <w:t>2.4</w:t>
      </w:r>
      <w:r w:rsidR="007770FA">
        <w:rPr>
          <w:rFonts w:eastAsiaTheme="minorEastAsia"/>
        </w:rPr>
        <w:fldChar w:fldCharType="end"/>
      </w:r>
      <w:r w:rsidRPr="001C0CB3">
        <w:rPr>
          <w:rFonts w:eastAsiaTheme="minorEastAsia"/>
        </w:rPr>
        <w:t>.</w:t>
      </w:r>
    </w:p>
    <w:p w14:paraId="5ECA7B38" w14:textId="6EAA6E5E" w:rsidR="007332CE" w:rsidRPr="007332CE" w:rsidRDefault="007332CE" w:rsidP="007332CE">
      <w:pPr>
        <w:ind w:firstLine="480"/>
        <w:rPr>
          <w:rFonts w:eastAsiaTheme="minorEastAsia"/>
        </w:rPr>
      </w:pPr>
      <w:r w:rsidRPr="007332CE">
        <w:rPr>
          <w:rFonts w:eastAsiaTheme="minorEastAsia"/>
        </w:rPr>
        <w:t xml:space="preserve">Furthermore, the system’s stability is evaluated through the </w:t>
      </w:r>
      <w:r w:rsidR="00ED0EAC">
        <w:rPr>
          <w:rFonts w:eastAsiaTheme="minorEastAsia" w:hint="eastAsia"/>
        </w:rPr>
        <w:t>SD</w:t>
      </w:r>
      <w:r w:rsidRPr="007332CE">
        <w:rPr>
          <w:rFonts w:eastAsiaTheme="minorEastAsia"/>
        </w:rPr>
        <w:t xml:space="preserve"> of the </w:t>
      </w:r>
      <w:bookmarkStart w:id="10" w:name="OLE_LINK10"/>
      <w:proofErr w:type="spellStart"/>
      <w:r w:rsidR="00ED0EAC" w:rsidRPr="00ED0EAC">
        <w:rPr>
          <w:rFonts w:eastAsiaTheme="minorEastAsia" w:hint="eastAsia"/>
          <w:i/>
          <w:iCs/>
        </w:rPr>
        <w:t>CF</w:t>
      </w:r>
      <w:r w:rsidR="00ED0EAC" w:rsidRPr="00ED0EAC">
        <w:rPr>
          <w:rFonts w:eastAsiaTheme="minorEastAsia" w:hint="eastAsia"/>
          <w:i/>
          <w:iCs/>
          <w:vertAlign w:val="subscript"/>
        </w:rPr>
        <w:t>t</w:t>
      </w:r>
      <w:bookmarkEnd w:id="10"/>
      <w:proofErr w:type="spellEnd"/>
      <w:r w:rsidRPr="007332CE">
        <w:rPr>
          <w:rFonts w:eastAsiaTheme="minorEastAsia"/>
        </w:rPr>
        <w:t>, given by:</w:t>
      </w:r>
    </w:p>
    <w:p w14:paraId="7F271AC0" w14:textId="09B5CC68" w:rsidR="007332CE" w:rsidRPr="007332CE" w:rsidRDefault="007332CE" w:rsidP="00925FA2">
      <w:pPr>
        <w:pStyle w:val="af9"/>
        <w:rPr>
          <w:rFonts w:eastAsiaTheme="minorEastAsia"/>
        </w:rPr>
      </w:pPr>
      <w:r>
        <w:tab/>
      </w:r>
      <w:r w:rsidR="00925FA2" w:rsidRPr="007332CE">
        <w:rPr>
          <w:position w:val="-30"/>
        </w:rPr>
        <w:object w:dxaOrig="2400" w:dyaOrig="760" w14:anchorId="046E0896">
          <v:shape id="_x0000_i1030" type="#_x0000_t75" style="width:120pt;height:38.35pt" o:ole="">
            <v:imagedata r:id="rId21" o:title=""/>
          </v:shape>
          <o:OLEObject Type="Embed" ProgID="Equation.DSMT4" ShapeID="_x0000_i1030" DrawAspect="Content" ObjectID="_1825241025"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6</w:instrText>
        </w:r>
      </w:fldSimple>
      <w:r>
        <w:instrText>)</w:instrText>
      </w:r>
      <w:r>
        <w:fldChar w:fldCharType="end"/>
      </w:r>
    </w:p>
    <w:p w14:paraId="68CE251F" w14:textId="77DDF05E" w:rsidR="001C0CB3" w:rsidRPr="001C0CB3" w:rsidRDefault="009932B6" w:rsidP="001C0CB3">
      <w:pPr>
        <w:ind w:firstLine="480"/>
        <w:rPr>
          <w:rFonts w:eastAsiaTheme="minorEastAsia"/>
        </w:rPr>
      </w:pPr>
      <w:r w:rsidRPr="001C0CB3">
        <w:rPr>
          <w:rFonts w:eastAsiaTheme="minorEastAsia"/>
        </w:rPr>
        <w:t>W</w:t>
      </w:r>
      <w:r w:rsidR="001C0CB3" w:rsidRPr="001C0CB3">
        <w:rPr>
          <w:rFonts w:eastAsiaTheme="minorEastAsia"/>
        </w:rPr>
        <w:t>here</w:t>
      </w:r>
      <w:r>
        <w:rPr>
          <w:rFonts w:eastAsiaTheme="minorEastAsia" w:hint="eastAsia"/>
        </w:rPr>
        <w:t xml:space="preserve"> </w:t>
      </w:r>
      <w:r w:rsidRPr="009932B6">
        <w:rPr>
          <w:rFonts w:eastAsiaTheme="minorEastAsia" w:hint="eastAsia"/>
          <w:i/>
          <w:iCs/>
        </w:rPr>
        <w:t>N</w:t>
      </w:r>
      <m:oMath>
        <m:r>
          <w:rPr>
            <w:rFonts w:ascii="Cambria Math" w:eastAsiaTheme="minorEastAsia" w:hAnsi="Cambria Math"/>
          </w:rPr>
          <m:t xml:space="preserve"> </m:t>
        </m:r>
      </m:oMath>
      <w:r w:rsidR="001C0CB3" w:rsidRPr="001C0CB3">
        <w:rPr>
          <w:rFonts w:eastAsiaTheme="minorEastAsia"/>
        </w:rPr>
        <w:t xml:space="preserve">is the number of time intervals, </w:t>
      </w:r>
      <w:proofErr w:type="spellStart"/>
      <w:r w:rsidRPr="00ED0EAC">
        <w:rPr>
          <w:rFonts w:eastAsiaTheme="minorEastAsia" w:hint="eastAsia"/>
          <w:i/>
          <w:iCs/>
        </w:rPr>
        <w:t>CF</w:t>
      </w:r>
      <w:r w:rsidRPr="00ED0EAC">
        <w:rPr>
          <w:rFonts w:eastAsiaTheme="minorEastAsia" w:hint="eastAsia"/>
          <w:i/>
          <w:iCs/>
          <w:vertAlign w:val="subscript"/>
        </w:rPr>
        <w:t>t</w:t>
      </w:r>
      <w:proofErr w:type="spellEnd"/>
      <w:r>
        <w:rPr>
          <w:rFonts w:eastAsiaTheme="minorEastAsia" w:hint="eastAsia"/>
          <w:i/>
          <w:iCs/>
          <w:vertAlign w:val="subscript"/>
        </w:rPr>
        <w:t xml:space="preserve"> </w:t>
      </w:r>
      <w:r w:rsidR="001C0CB3" w:rsidRPr="001C0CB3">
        <w:rPr>
          <w:rFonts w:eastAsiaTheme="minorEastAsia"/>
        </w:rPr>
        <w:t>represents the total capacity factor at time</w:t>
      </w:r>
      <w:r>
        <w:rPr>
          <w:rFonts w:eastAsiaTheme="minorEastAsia" w:hint="eastAsia"/>
        </w:rPr>
        <w:t xml:space="preserve"> </w:t>
      </w:r>
      <w:r w:rsidRPr="009932B6">
        <w:rPr>
          <w:rFonts w:eastAsiaTheme="minorEastAsia" w:hint="eastAsia"/>
          <w:i/>
          <w:iCs/>
        </w:rPr>
        <w:t>t</w:t>
      </w:r>
      <w:r w:rsidR="001C0CB3" w:rsidRPr="001C0CB3">
        <w:rPr>
          <w:rFonts w:eastAsiaTheme="minorEastAsia"/>
        </w:rPr>
        <w:t xml:space="preserve">, and </w:t>
      </w:r>
      <m:oMath>
        <m:acc>
          <m:accPr>
            <m:chr m:val="̅"/>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CF</m:t>
                </m:r>
              </m:e>
              <m:sub>
                <m:r>
                  <w:rPr>
                    <w:rFonts w:ascii="Cambria Math" w:eastAsiaTheme="minorEastAsia" w:hAnsi="Cambria Math"/>
                    <w:vertAlign w:val="subscript"/>
                  </w:rPr>
                  <m:t>t</m:t>
                </m:r>
              </m:sub>
            </m:sSub>
          </m:e>
        </m:acc>
      </m:oMath>
      <w:r>
        <w:rPr>
          <w:rFonts w:eastAsiaTheme="minorEastAsia" w:hint="eastAsia"/>
          <w:iCs/>
        </w:rPr>
        <w:t xml:space="preserve"> </w:t>
      </w:r>
      <w:r w:rsidR="001C0CB3" w:rsidRPr="001C0CB3">
        <w:rPr>
          <w:rFonts w:eastAsiaTheme="minorEastAsia"/>
        </w:rPr>
        <w:t xml:space="preserve">is its mean value. A smaller </w:t>
      </w:r>
      <w:r w:rsidRPr="009932B6">
        <w:rPr>
          <w:rFonts w:eastAsiaTheme="minorEastAsia"/>
          <w:i/>
          <w:iCs/>
        </w:rPr>
        <w:t>σ</w:t>
      </w:r>
      <w:r>
        <w:rPr>
          <w:rFonts w:eastAsiaTheme="minorEastAsia" w:hint="eastAsia"/>
        </w:rPr>
        <w:t xml:space="preserve"> </w:t>
      </w:r>
      <w:r w:rsidR="001C0CB3" w:rsidRPr="001C0CB3">
        <w:rPr>
          <w:rFonts w:eastAsiaTheme="minorEastAsia"/>
        </w:rPr>
        <w:t>indicates higher temporal stability and stronger complementarity among energy sources.</w:t>
      </w:r>
    </w:p>
    <w:p w14:paraId="477306F4" w14:textId="77777777" w:rsidR="001C0CB3" w:rsidRPr="001C0CB3" w:rsidRDefault="001C0CB3" w:rsidP="001C0CB3">
      <w:pPr>
        <w:ind w:firstLine="480"/>
        <w:rPr>
          <w:rFonts w:eastAsiaTheme="minorEastAsia"/>
        </w:rPr>
      </w:pPr>
      <w:r w:rsidRPr="001C0CB3">
        <w:rPr>
          <w:rFonts w:eastAsiaTheme="minorEastAsia"/>
        </w:rPr>
        <w:t>By combining the improved entropy weighting approach with the complementary performance evaluation framework, this study provides an adaptive and objective methodology for energy allocation. The model enables dynamic response to temporal variability in renewable energy resources, ensuring both high utilization efficiency and stable system output—achieving a balanced optimization objective unattainable by conventional single-criterion methods.</w:t>
      </w:r>
    </w:p>
    <w:p w14:paraId="47002A78" w14:textId="51F77981" w:rsidR="00C27142" w:rsidRPr="008B79C4" w:rsidRDefault="00C27142" w:rsidP="00D63736">
      <w:pPr>
        <w:pStyle w:val="3"/>
        <w:rPr>
          <w:highlight w:val="yellow"/>
        </w:rPr>
      </w:pPr>
      <w:r w:rsidRPr="008B79C4">
        <w:rPr>
          <w:rFonts w:hint="eastAsia"/>
          <w:highlight w:val="yellow"/>
        </w:rPr>
        <w:t>S</w:t>
      </w:r>
      <w:r w:rsidRPr="008B79C4">
        <w:rPr>
          <w:highlight w:val="yellow"/>
        </w:rPr>
        <w:t>ensitivity analysis</w:t>
      </w:r>
      <w:proofErr w:type="gramStart"/>
      <w:r w:rsidR="008B79C4">
        <w:rPr>
          <w:rFonts w:ascii="宋体" w:eastAsia="宋体" w:hAnsi="宋体" w:cs="宋体" w:hint="eastAsia"/>
          <w:highlight w:val="yellow"/>
        </w:rPr>
        <w:t>删</w:t>
      </w:r>
      <w:proofErr w:type="gramEnd"/>
      <w:r w:rsidR="008B79C4">
        <w:rPr>
          <w:rFonts w:ascii="宋体" w:eastAsia="宋体" w:hAnsi="宋体" w:cs="宋体" w:hint="eastAsia"/>
          <w:highlight w:val="yellow"/>
        </w:rPr>
        <w:t>，公式放appendix</w:t>
      </w:r>
    </w:p>
    <w:p w14:paraId="2DEAF86D" w14:textId="14DB4920" w:rsidR="00C27142" w:rsidRPr="00C27142" w:rsidRDefault="00C27142" w:rsidP="00D63736">
      <w:pPr>
        <w:ind w:firstLine="480"/>
        <w:rPr>
          <w:rFonts w:eastAsiaTheme="minorEastAsia"/>
        </w:rPr>
      </w:pPr>
      <w:r w:rsidRPr="00C27142">
        <w:rPr>
          <w:rFonts w:eastAsiaTheme="minorEastAsia"/>
        </w:rPr>
        <w:t xml:space="preserve">To evaluate the feasibility and risk resilience of various </w:t>
      </w:r>
      <w:r w:rsidR="00107AD5">
        <w:rPr>
          <w:rFonts w:eastAsiaTheme="minorEastAsia" w:hint="eastAsia"/>
        </w:rPr>
        <w:t>MECS</w:t>
      </w:r>
      <w:r w:rsidRPr="00C27142">
        <w:rPr>
          <w:rFonts w:eastAsiaTheme="minorEastAsia"/>
        </w:rPr>
        <w:t xml:space="preserve"> configurations across the Zhoushan Archipelago, this study introduces curtailed electricity volume and capture price as sensitivity indicators. It conducts an in-depth analysis of development potential across different regions to provide more economically viable development recommendations.</w:t>
      </w:r>
    </w:p>
    <w:p w14:paraId="2AF2B780" w14:textId="2DBF1845" w:rsidR="00477879" w:rsidRDefault="00926559" w:rsidP="00D63736">
      <w:pPr>
        <w:pStyle w:val="20"/>
        <w:spacing w:before="93" w:after="93"/>
        <w:rPr>
          <w:rFonts w:eastAsiaTheme="minorEastAsia"/>
        </w:rPr>
      </w:pPr>
      <w:r w:rsidRPr="00926559">
        <w:t>Complementarity Potential Analysis</w:t>
      </w:r>
    </w:p>
    <w:p w14:paraId="20913BFC" w14:textId="7A90FDFB" w:rsidR="00C27142" w:rsidRPr="00C27142" w:rsidRDefault="00C27142" w:rsidP="00D63736">
      <w:pPr>
        <w:ind w:firstLine="480"/>
      </w:pPr>
      <w:r w:rsidRPr="00C27142">
        <w:t xml:space="preserve">This study analyzes the annual variation patterns and complementary characteristics of multiple renewable energy sources within the Zhoushan Archipelago </w:t>
      </w:r>
      <w:r w:rsidR="00784E39">
        <w:rPr>
          <w:rFonts w:eastAsiaTheme="minorEastAsia" w:hint="eastAsia"/>
        </w:rPr>
        <w:t>area</w:t>
      </w:r>
      <w:r w:rsidRPr="00C27142">
        <w:t xml:space="preserve"> based on</w:t>
      </w:r>
      <w:r w:rsidR="007F425C">
        <w:rPr>
          <w:rFonts w:eastAsiaTheme="minorEastAsia" w:hint="eastAsia"/>
        </w:rPr>
        <w:t xml:space="preserve"> </w:t>
      </w:r>
      <w:r w:rsidR="007F425C" w:rsidRPr="00C27142">
        <w:t>the</w:t>
      </w:r>
      <w:r w:rsidRPr="00C27142">
        <w:t xml:space="preserve"> </w:t>
      </w:r>
      <w:r w:rsidR="007F425C">
        <w:rPr>
          <w:rFonts w:eastAsiaTheme="minorEastAsia" w:hint="eastAsia"/>
        </w:rPr>
        <w:t>total</w:t>
      </w:r>
      <w:r w:rsidRPr="00C27142">
        <w:t xml:space="preserve"> capacity factor (</w:t>
      </w:r>
      <w:proofErr w:type="spellStart"/>
      <w:r w:rsidRPr="00B20399">
        <w:rPr>
          <w:i/>
          <w:iCs/>
        </w:rPr>
        <w:t>CF</w:t>
      </w:r>
      <w:r w:rsidRPr="00B20399">
        <w:rPr>
          <w:i/>
          <w:iCs/>
          <w:vertAlign w:val="subscript"/>
        </w:rPr>
        <w:t>t</w:t>
      </w:r>
      <w:proofErr w:type="spellEnd"/>
      <w:r w:rsidRPr="00C27142">
        <w:t xml:space="preserve">). </w:t>
      </w:r>
      <w:proofErr w:type="spellStart"/>
      <w:r w:rsidR="00B20399" w:rsidRPr="00B20399">
        <w:rPr>
          <w:i/>
          <w:iCs/>
        </w:rPr>
        <w:t>CF</w:t>
      </w:r>
      <w:r w:rsidR="00B20399" w:rsidRPr="00B20399">
        <w:rPr>
          <w:i/>
          <w:iCs/>
          <w:vertAlign w:val="subscript"/>
        </w:rPr>
        <w:t>t</w:t>
      </w:r>
      <w:proofErr w:type="spellEnd"/>
      <w:r w:rsidRPr="00C27142">
        <w:t xml:space="preserve"> and its </w:t>
      </w:r>
      <w:r w:rsidR="00FA33E1" w:rsidRPr="00395494">
        <w:rPr>
          <w:rFonts w:eastAsiaTheme="minorEastAsia" w:hint="eastAsia"/>
          <w:i/>
          <w:iCs/>
        </w:rPr>
        <w:t>SD</w:t>
      </w:r>
      <w:r w:rsidRPr="00C27142">
        <w:t xml:space="preserve"> are employed to measure energy utilization efficiency and output variability, with the former reflecting installed capacity utilization levels and the latter indicating system stability. An ideal multi-energy system should maintain a high </w:t>
      </w:r>
      <w:proofErr w:type="spellStart"/>
      <w:r w:rsidR="00B20399" w:rsidRPr="00B20399">
        <w:rPr>
          <w:i/>
          <w:iCs/>
        </w:rPr>
        <w:t>CF</w:t>
      </w:r>
      <w:r w:rsidR="00B20399" w:rsidRPr="00B20399">
        <w:rPr>
          <w:i/>
          <w:iCs/>
          <w:vertAlign w:val="subscript"/>
        </w:rPr>
        <w:t>t</w:t>
      </w:r>
      <w:proofErr w:type="spellEnd"/>
      <w:r w:rsidRPr="00C27142">
        <w:t xml:space="preserve"> while keeping </w:t>
      </w:r>
      <w:r w:rsidR="00784E39" w:rsidRPr="00B20399">
        <w:rPr>
          <w:rFonts w:eastAsiaTheme="minorEastAsia" w:hint="eastAsia"/>
          <w:i/>
          <w:iCs/>
        </w:rPr>
        <w:t>SD</w:t>
      </w:r>
      <w:r w:rsidRPr="00C27142">
        <w:t xml:space="preserve"> low, thereby achieving stable and efficient energy supply.</w:t>
      </w:r>
    </w:p>
    <w:p w14:paraId="7F27B86A" w14:textId="2A41E5D3" w:rsidR="00C27142" w:rsidRDefault="00C27142" w:rsidP="00D63736">
      <w:pPr>
        <w:pStyle w:val="3"/>
      </w:pPr>
      <w:r w:rsidRPr="00E93F22">
        <w:lastRenderedPageBreak/>
        <w:t>Temporal Characteristics of Capacity Factors</w:t>
      </w:r>
    </w:p>
    <w:p w14:paraId="52B5AC6E" w14:textId="23375612" w:rsidR="00C27142" w:rsidRPr="00C27142" w:rsidRDefault="00C27142" w:rsidP="00D63736">
      <w:pPr>
        <w:ind w:firstLine="480"/>
      </w:pPr>
      <w:r w:rsidRPr="00C27142">
        <w:t xml:space="preserve">The annual variations of the four energy sources, as shown in </w:t>
      </w:r>
      <w:r w:rsidR="00A64352">
        <w:fldChar w:fldCharType="begin"/>
      </w:r>
      <w:r w:rsidR="00A64352">
        <w:instrText xml:space="preserve"> REF _Ref213854259 \h </w:instrText>
      </w:r>
      <w:r w:rsidR="00A64352">
        <w:fldChar w:fldCharType="separate"/>
      </w:r>
      <w:r w:rsidR="003D1EDA">
        <w:t xml:space="preserve">Fig. </w:t>
      </w:r>
      <w:r w:rsidR="003D1EDA">
        <w:rPr>
          <w:noProof/>
        </w:rPr>
        <w:t>4</w:t>
      </w:r>
      <w:r w:rsidR="00A64352">
        <w:fldChar w:fldCharType="end"/>
      </w:r>
      <w:r w:rsidRPr="00C27142">
        <w:t xml:space="preserve">, </w:t>
      </w:r>
      <w:r w:rsidR="00BB1DE9">
        <w:rPr>
          <w:rFonts w:eastAsiaTheme="minorEastAsia" w:hint="eastAsia"/>
        </w:rPr>
        <w:t>display</w:t>
      </w:r>
      <w:r w:rsidRPr="00C27142">
        <w:t xml:space="preserve"> significant seasonal differences. Wind energy peaks during winter (December to February) and declines markedly in summer. Wave energy follows a highly consistent temporal pattern with wind energy, increasing in winter alongside enhanced wind conditions. Solar energy reaches its maximum during summer (June to August), with irradiation significantly weakening in winter, demonstrating a typical inverse relationship with wind energy. Tidal energy, governed by astronomical cycles, maintains relatively stable annual output with minimal seasonal fluctuations. </w:t>
      </w:r>
      <w:r w:rsidR="00611CA0" w:rsidRPr="00611CA0">
        <w:t>The quarterly box plot (</w:t>
      </w:r>
      <w:r w:rsidR="00A64352">
        <w:fldChar w:fldCharType="begin"/>
      </w:r>
      <w:r w:rsidR="00A64352">
        <w:instrText xml:space="preserve"> REF _Ref213854265 \h </w:instrText>
      </w:r>
      <w:r w:rsidR="00A64352">
        <w:fldChar w:fldCharType="separate"/>
      </w:r>
      <w:r w:rsidR="003D1EDA">
        <w:t xml:space="preserve">Fig. </w:t>
      </w:r>
      <w:r w:rsidR="003D1EDA">
        <w:rPr>
          <w:noProof/>
        </w:rPr>
        <w:t>5</w:t>
      </w:r>
      <w:r w:rsidR="00A64352">
        <w:fldChar w:fldCharType="end"/>
      </w:r>
      <w:r w:rsidR="00611CA0" w:rsidRPr="00611CA0">
        <w:t>) further indicates that wind energy exhibits the highest variability, with wave energy containing a significant number of outliers due to typhoon impacts. Solar shows some fluctuation and contains partial outliers, while tidal energy demonstrates the lowest dispersion and highest stability.</w:t>
      </w:r>
      <w:r w:rsidRPr="00C27142">
        <w:t xml:space="preserve"> Overall, the Zhoushan sea area presents a temporal pattern characterized by “simultaneous peaks in wind and wave energy, coupled with an inverse relationship in photovoltaic output,” providing a natural resource foundation for achieving multi-energy complementarity.</w:t>
      </w:r>
    </w:p>
    <w:p w14:paraId="15AB8E65" w14:textId="77777777" w:rsidR="00A92E57" w:rsidRDefault="00C27142" w:rsidP="00A92E57">
      <w:pPr>
        <w:pStyle w:val="af6"/>
        <w:keepNext/>
      </w:pPr>
      <w:r w:rsidRPr="0042200D">
        <w:rPr>
          <w:rFonts w:hint="eastAsia"/>
        </w:rPr>
        <w:drawing>
          <wp:inline distT="0" distB="0" distL="0" distR="0" wp14:anchorId="31927C62" wp14:editId="5BBA9524">
            <wp:extent cx="5040000" cy="2902813"/>
            <wp:effectExtent l="0" t="0" r="8255" b="0"/>
            <wp:docPr id="2324500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rotWithShape="1">
                    <a:blip r:embed="rId23">
                      <a:extLst>
                        <a:ext uri="{28A0092B-C50C-407E-A947-70E740481C1C}">
                          <a14:useLocalDpi xmlns:a14="http://schemas.microsoft.com/office/drawing/2010/main" val="0"/>
                        </a:ext>
                      </a:extLst>
                    </a:blip>
                    <a:srcRect l="8416" t="3394" r="8784" b="2499"/>
                    <a:stretch>
                      <a:fillRect/>
                    </a:stretch>
                  </pic:blipFill>
                  <pic:spPr bwMode="auto">
                    <a:xfrm>
                      <a:off x="0" y="0"/>
                      <a:ext cx="5040000" cy="2902813"/>
                    </a:xfrm>
                    <a:prstGeom prst="rect">
                      <a:avLst/>
                    </a:prstGeom>
                    <a:noFill/>
                    <a:ln>
                      <a:noFill/>
                    </a:ln>
                    <a:extLst>
                      <a:ext uri="{53640926-AAD7-44D8-BBD7-CCE9431645EC}">
                        <a14:shadowObscured xmlns:a14="http://schemas.microsoft.com/office/drawing/2010/main"/>
                      </a:ext>
                    </a:extLst>
                  </pic:spPr>
                </pic:pic>
              </a:graphicData>
            </a:graphic>
          </wp:inline>
        </w:drawing>
      </w:r>
    </w:p>
    <w:p w14:paraId="32D56D77" w14:textId="56900AC6" w:rsidR="00C27142" w:rsidRPr="00A92E57" w:rsidRDefault="00A92E57" w:rsidP="00A92E57">
      <w:pPr>
        <w:pStyle w:val="af8"/>
        <w:rPr>
          <w:rFonts w:eastAsiaTheme="minorEastAsia"/>
        </w:rPr>
      </w:pPr>
      <w:bookmarkStart w:id="11" w:name="_Ref213854259"/>
      <w:r>
        <w:t xml:space="preserve">Fig. </w:t>
      </w:r>
      <w:fldSimple w:instr=" SEQ Fig. \* ARABIC ">
        <w:r w:rsidR="003D1EDA">
          <w:rPr>
            <w:noProof/>
          </w:rPr>
          <w:t>4</w:t>
        </w:r>
      </w:fldSimple>
      <w:bookmarkEnd w:id="11"/>
      <w:r>
        <w:rPr>
          <w:rFonts w:eastAsiaTheme="minorEastAsia" w:hint="eastAsia"/>
        </w:rPr>
        <w:t xml:space="preserve">. </w:t>
      </w:r>
      <w:r w:rsidR="00A64352" w:rsidRPr="00A64352">
        <w:rPr>
          <w:rFonts w:eastAsiaTheme="minorEastAsia"/>
        </w:rPr>
        <w:t>Monthly CF Change Curves for Each Energy Source</w:t>
      </w:r>
      <w:r w:rsidR="00A64352">
        <w:rPr>
          <w:rFonts w:eastAsiaTheme="minorEastAsia" w:hint="eastAsia"/>
        </w:rPr>
        <w:t>.</w:t>
      </w:r>
    </w:p>
    <w:p w14:paraId="51F65618" w14:textId="77777777" w:rsidR="00A64352" w:rsidRDefault="00C27142" w:rsidP="00A64352">
      <w:pPr>
        <w:pStyle w:val="af6"/>
        <w:keepNext/>
      </w:pPr>
      <w:r w:rsidRPr="00885630">
        <w:lastRenderedPageBreak/>
        <w:drawing>
          <wp:inline distT="0" distB="0" distL="0" distR="0" wp14:anchorId="2DA2C95A" wp14:editId="621C52F7">
            <wp:extent cx="5040000" cy="2552514"/>
            <wp:effectExtent l="0" t="0" r="8255" b="635"/>
            <wp:docPr id="1238218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0000" cy="2552514"/>
                    </a:xfrm>
                    <a:prstGeom prst="rect">
                      <a:avLst/>
                    </a:prstGeom>
                    <a:noFill/>
                    <a:ln>
                      <a:noFill/>
                    </a:ln>
                  </pic:spPr>
                </pic:pic>
              </a:graphicData>
            </a:graphic>
          </wp:inline>
        </w:drawing>
      </w:r>
    </w:p>
    <w:p w14:paraId="477B15DF" w14:textId="6D87EE40" w:rsidR="00C27142" w:rsidRPr="00A64352" w:rsidRDefault="00A64352" w:rsidP="00A64352">
      <w:pPr>
        <w:pStyle w:val="af8"/>
        <w:rPr>
          <w:rFonts w:eastAsiaTheme="minorEastAsia"/>
        </w:rPr>
      </w:pPr>
      <w:bookmarkStart w:id="12" w:name="_Ref213854265"/>
      <w:r>
        <w:t xml:space="preserve">Fig. </w:t>
      </w:r>
      <w:fldSimple w:instr=" SEQ Fig. \* ARABIC ">
        <w:r w:rsidR="003D1EDA">
          <w:rPr>
            <w:noProof/>
          </w:rPr>
          <w:t>5</w:t>
        </w:r>
      </w:fldSimple>
      <w:bookmarkEnd w:id="12"/>
      <w:r>
        <w:rPr>
          <w:rFonts w:eastAsiaTheme="minorEastAsia" w:hint="eastAsia"/>
        </w:rPr>
        <w:t xml:space="preserve">. </w:t>
      </w:r>
      <w:r w:rsidRPr="00A64352">
        <w:rPr>
          <w:rFonts w:eastAsiaTheme="minorEastAsia"/>
        </w:rPr>
        <w:t>Quarterly CF Box-and-Line Charts for Each Energy Source</w:t>
      </w:r>
      <w:r>
        <w:rPr>
          <w:rFonts w:eastAsiaTheme="minorEastAsia" w:hint="eastAsia"/>
        </w:rPr>
        <w:t>.</w:t>
      </w:r>
    </w:p>
    <w:p w14:paraId="45C7927D" w14:textId="18D36DD6" w:rsidR="00C27142" w:rsidRPr="00C27142" w:rsidRDefault="00C27142" w:rsidP="00D63736">
      <w:pPr>
        <w:pStyle w:val="3"/>
      </w:pPr>
      <w:r w:rsidRPr="00C27142">
        <w:t>Temporal Complementarity Among Energy Sources</w:t>
      </w:r>
    </w:p>
    <w:p w14:paraId="0B976FC9" w14:textId="1AF4E65C" w:rsidR="0000072B" w:rsidRPr="0000072B" w:rsidRDefault="00C27142" w:rsidP="0000072B">
      <w:pPr>
        <w:ind w:firstLine="480"/>
        <w:rPr>
          <w:rFonts w:eastAsiaTheme="minorEastAsia"/>
        </w:rPr>
      </w:pPr>
      <w:r w:rsidRPr="00C27142">
        <w:t>The temporal complementarity between different energy sources is quantified using correlation coefficients (</w:t>
      </w:r>
      <w:r w:rsidR="00A64352">
        <w:fldChar w:fldCharType="begin"/>
      </w:r>
      <w:r w:rsidR="00A64352">
        <w:instrText xml:space="preserve"> REF _Ref213854363 \h </w:instrText>
      </w:r>
      <w:r w:rsidR="00A64352">
        <w:fldChar w:fldCharType="separate"/>
      </w:r>
      <w:r w:rsidR="003D1EDA">
        <w:t xml:space="preserve">Fig. </w:t>
      </w:r>
      <w:r w:rsidR="003D1EDA">
        <w:rPr>
          <w:noProof/>
        </w:rPr>
        <w:t>6</w:t>
      </w:r>
      <w:r w:rsidR="00A64352">
        <w:fldChar w:fldCharType="end"/>
      </w:r>
      <w:r w:rsidRPr="00C27142">
        <w:t xml:space="preserve">). </w:t>
      </w:r>
      <w:r w:rsidR="0000072B" w:rsidRPr="0000072B">
        <w:t>The correlation between wind and wave energy remains consistently high, mostly at 0.5 or above. This is primarily due to higher wind speeds in late winter and early spring, and lower speeds in late spring and early summer. From July to October, frequent typhoon activity in the northwest Pacific generates substantial swells. These swells, combined with locally induced wind waves from coastal storms and large-scale swells from offshore storms, significantly alter wave conditions in the Zhoushan Sea area. Tidal energy production is primarily influenced by celestial gravitational forces and is almost entirely independent of meteorological conditions (wind, waves, solar radiation). Consequently, harnessing tidal energy can effectively mitigate the risks associated with energy instability. This holds significant importance for combined power generation, as it enhances system stability.</w:t>
      </w:r>
    </w:p>
    <w:p w14:paraId="613208A0" w14:textId="77777777" w:rsidR="00A64352" w:rsidRDefault="00BC768E" w:rsidP="00A64352">
      <w:pPr>
        <w:pStyle w:val="af6"/>
        <w:keepNext/>
      </w:pPr>
      <w:r>
        <w:rPr>
          <w:rFonts w:hint="eastAsia"/>
        </w:rPr>
        <w:lastRenderedPageBreak/>
        <w:drawing>
          <wp:inline distT="0" distB="0" distL="0" distR="0" wp14:anchorId="15288ABC" wp14:editId="526432C1">
            <wp:extent cx="5400000" cy="3019756"/>
            <wp:effectExtent l="0" t="0" r="0" b="0"/>
            <wp:docPr id="1465093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1"/>
                    <pic:cNvPicPr>
                      <a:picLocks noChangeAspect="1" noChangeArrowheads="1"/>
                    </pic:cNvPicPr>
                  </pic:nvPicPr>
                  <pic:blipFill rotWithShape="1">
                    <a:blip r:embed="rId25">
                      <a:extLst>
                        <a:ext uri="{28A0092B-C50C-407E-A947-70E740481C1C}">
                          <a14:useLocalDpi xmlns:a14="http://schemas.microsoft.com/office/drawing/2010/main" val="0"/>
                        </a:ext>
                      </a:extLst>
                    </a:blip>
                    <a:srcRect l="5958" r="3488"/>
                    <a:stretch>
                      <a:fillRect/>
                    </a:stretch>
                  </pic:blipFill>
                  <pic:spPr bwMode="auto">
                    <a:xfrm>
                      <a:off x="0" y="0"/>
                      <a:ext cx="5400000" cy="3019756"/>
                    </a:xfrm>
                    <a:prstGeom prst="rect">
                      <a:avLst/>
                    </a:prstGeom>
                    <a:noFill/>
                    <a:ln>
                      <a:noFill/>
                    </a:ln>
                    <a:extLst>
                      <a:ext uri="{53640926-AAD7-44D8-BBD7-CCE9431645EC}">
                        <a14:shadowObscured xmlns:a14="http://schemas.microsoft.com/office/drawing/2010/main"/>
                      </a:ext>
                    </a:extLst>
                  </pic:spPr>
                </pic:pic>
              </a:graphicData>
            </a:graphic>
          </wp:inline>
        </w:drawing>
      </w:r>
    </w:p>
    <w:p w14:paraId="31F7AAD0" w14:textId="3B4804E7" w:rsidR="00C27142" w:rsidRDefault="00A64352" w:rsidP="00A64352">
      <w:pPr>
        <w:pStyle w:val="af8"/>
        <w:rPr>
          <w:rFonts w:eastAsiaTheme="minorEastAsia"/>
        </w:rPr>
      </w:pPr>
      <w:bookmarkStart w:id="13" w:name="_Ref213854363"/>
      <w:r>
        <w:t xml:space="preserve">Fig. </w:t>
      </w:r>
      <w:fldSimple w:instr=" SEQ Fig. \* ARABIC ">
        <w:r w:rsidR="003D1EDA">
          <w:rPr>
            <w:noProof/>
          </w:rPr>
          <w:t>6</w:t>
        </w:r>
      </w:fldSimple>
      <w:bookmarkEnd w:id="13"/>
      <w:r>
        <w:rPr>
          <w:rFonts w:eastAsiaTheme="minorEastAsia" w:hint="eastAsia"/>
        </w:rPr>
        <w:t xml:space="preserve">. </w:t>
      </w:r>
      <w:r w:rsidRPr="00A64352">
        <w:rPr>
          <w:rFonts w:eastAsiaTheme="minorEastAsia"/>
        </w:rPr>
        <w:t>Monthly Pearson Correlation Coefficients for Various Energy Sources</w:t>
      </w:r>
      <w:r>
        <w:rPr>
          <w:rFonts w:eastAsiaTheme="minorEastAsia" w:hint="eastAsia"/>
        </w:rPr>
        <w:t>.</w:t>
      </w:r>
    </w:p>
    <w:p w14:paraId="06EC6EC5" w14:textId="1455EA5D" w:rsidR="00926559" w:rsidRPr="00926559" w:rsidRDefault="00926559" w:rsidP="00926559">
      <w:pPr>
        <w:pStyle w:val="20"/>
        <w:rPr>
          <w:rFonts w:eastAsiaTheme="minorEastAsia"/>
        </w:rPr>
      </w:pPr>
      <w:r>
        <w:rPr>
          <w:rFonts w:eastAsiaTheme="minorEastAsia" w:hint="eastAsia"/>
        </w:rPr>
        <w:t>Results</w:t>
      </w:r>
    </w:p>
    <w:p w14:paraId="24A09499" w14:textId="370A9252" w:rsidR="00C27142" w:rsidRPr="00004FF5" w:rsidRDefault="00935E26" w:rsidP="00D63736">
      <w:pPr>
        <w:pStyle w:val="3"/>
        <w:rPr>
          <w:rFonts w:eastAsiaTheme="minorEastAsia"/>
          <w:highlight w:val="yellow"/>
        </w:rPr>
      </w:pPr>
      <w:r w:rsidRPr="00004FF5">
        <w:rPr>
          <w:highlight w:val="yellow"/>
        </w:rPr>
        <w:t>Energy Allocation Weights</w:t>
      </w:r>
      <w:r w:rsidR="00004FF5">
        <w:rPr>
          <w:rFonts w:ascii="宋体" w:eastAsia="宋体" w:hAnsi="宋体" w:cs="宋体" w:hint="eastAsia"/>
          <w:highlight w:val="yellow"/>
        </w:rPr>
        <w:t>标题也有问题 先</w:t>
      </w:r>
      <w:proofErr w:type="gramStart"/>
      <w:r w:rsidR="00004FF5">
        <w:rPr>
          <w:rFonts w:ascii="宋体" w:eastAsia="宋体" w:hAnsi="宋体" w:cs="宋体" w:hint="eastAsia"/>
          <w:highlight w:val="yellow"/>
        </w:rPr>
        <w:t>写分配</w:t>
      </w:r>
      <w:proofErr w:type="gramEnd"/>
      <w:r w:rsidR="00004FF5">
        <w:rPr>
          <w:rFonts w:ascii="宋体" w:eastAsia="宋体" w:hAnsi="宋体" w:cs="宋体" w:hint="eastAsia"/>
          <w:highlight w:val="yellow"/>
        </w:rPr>
        <w:t>出来的权重，再写发电量</w:t>
      </w:r>
    </w:p>
    <w:p w14:paraId="5E598AED" w14:textId="69E95F5E" w:rsidR="0034763D" w:rsidRPr="0034763D" w:rsidRDefault="0034763D" w:rsidP="00D63736">
      <w:pPr>
        <w:ind w:firstLine="480"/>
        <w:rPr>
          <w:rFonts w:eastAsiaTheme="minorEastAsia"/>
        </w:rPr>
      </w:pPr>
      <w:r w:rsidRPr="0034763D">
        <w:rPr>
          <w:rFonts w:eastAsiaTheme="minorEastAsia"/>
        </w:rPr>
        <w:t>Based on the indicator weights determined by the entropy weight method, the energy contribution and comprehensive performance of each sub-area were further calculated (</w:t>
      </w:r>
      <w:r w:rsidR="00A64352" w:rsidRPr="003B6E2D">
        <w:rPr>
          <w:rFonts w:eastAsiaTheme="minorEastAsia"/>
          <w:b/>
          <w:bCs/>
        </w:rPr>
        <w:fldChar w:fldCharType="begin"/>
      </w:r>
      <w:r w:rsidR="00A64352" w:rsidRPr="003B6E2D">
        <w:rPr>
          <w:rFonts w:eastAsiaTheme="minorEastAsia"/>
          <w:b/>
          <w:bCs/>
        </w:rPr>
        <w:instrText xml:space="preserve"> REF _Ref213854451 \h </w:instrText>
      </w:r>
      <w:r w:rsidR="003B6E2D">
        <w:rPr>
          <w:rFonts w:eastAsiaTheme="minorEastAsia"/>
          <w:b/>
          <w:bCs/>
        </w:rPr>
        <w:instrText xml:space="preserve"> \* MERGEFORMAT </w:instrText>
      </w:r>
      <w:r w:rsidR="00A64352" w:rsidRPr="003B6E2D">
        <w:rPr>
          <w:rFonts w:eastAsiaTheme="minorEastAsia"/>
          <w:b/>
          <w:bCs/>
        </w:rPr>
      </w:r>
      <w:r w:rsidR="00A64352" w:rsidRPr="003B6E2D">
        <w:rPr>
          <w:rFonts w:eastAsiaTheme="minorEastAsia"/>
          <w:b/>
          <w:bCs/>
        </w:rPr>
        <w:fldChar w:fldCharType="separate"/>
      </w:r>
      <w:r w:rsidR="003D1EDA" w:rsidRPr="00A64352">
        <w:rPr>
          <w:b/>
          <w:bCs/>
        </w:rPr>
        <w:t xml:space="preserve">Table </w:t>
      </w:r>
      <w:r w:rsidR="003D1EDA">
        <w:rPr>
          <w:b/>
          <w:bCs/>
          <w:noProof/>
        </w:rPr>
        <w:t>1</w:t>
      </w:r>
      <w:r w:rsidR="00A64352" w:rsidRPr="003B6E2D">
        <w:rPr>
          <w:rFonts w:eastAsiaTheme="minorEastAsia"/>
          <w:b/>
          <w:bCs/>
        </w:rPr>
        <w:fldChar w:fldCharType="end"/>
      </w:r>
      <w:r w:rsidRPr="0034763D">
        <w:rPr>
          <w:rFonts w:eastAsiaTheme="minorEastAsia"/>
        </w:rPr>
        <w:t xml:space="preserve">). Results indicate that the Zhoushan Archipelago is dominated by tidal energy (31.59%) and solar energy (44.68%), with a system-wide comprehensive </w:t>
      </w:r>
      <w:proofErr w:type="spellStart"/>
      <w:r w:rsidR="002F1A8B" w:rsidRPr="002F1A8B">
        <w:rPr>
          <w:rFonts w:eastAsiaTheme="minorEastAsia"/>
          <w:i/>
          <w:iCs/>
        </w:rPr>
        <w:t>CF</w:t>
      </w:r>
      <w:r w:rsidR="002F1A8B" w:rsidRPr="002F1A8B">
        <w:rPr>
          <w:rFonts w:eastAsiaTheme="minorEastAsia"/>
          <w:i/>
          <w:iCs/>
          <w:vertAlign w:val="subscript"/>
        </w:rPr>
        <w:t>t</w:t>
      </w:r>
      <w:proofErr w:type="spellEnd"/>
      <w:r w:rsidRPr="0034763D">
        <w:rPr>
          <w:rFonts w:eastAsiaTheme="minorEastAsia"/>
        </w:rPr>
        <w:t xml:space="preserve"> of 0.1495 and a </w:t>
      </w:r>
      <w:r w:rsidR="008250EB">
        <w:rPr>
          <w:rFonts w:eastAsiaTheme="minorEastAsia" w:hint="eastAsia"/>
        </w:rPr>
        <w:t>SD</w:t>
      </w:r>
      <w:r w:rsidRPr="0034763D">
        <w:rPr>
          <w:rFonts w:eastAsiaTheme="minorEastAsia"/>
        </w:rPr>
        <w:t xml:space="preserve"> of 0.1114. Significant variations were observed across sub-regions: Area 1 exhibits substantial wave energy influence (62.64%), yet demonstrates poor </w:t>
      </w:r>
      <w:proofErr w:type="spellStart"/>
      <w:r w:rsidRPr="002F1A8B">
        <w:rPr>
          <w:rFonts w:eastAsiaTheme="minorEastAsia"/>
          <w:i/>
          <w:iCs/>
        </w:rPr>
        <w:t>CF</w:t>
      </w:r>
      <w:r w:rsidRPr="002F1A8B">
        <w:rPr>
          <w:rFonts w:eastAsiaTheme="minorEastAsia"/>
          <w:i/>
          <w:iCs/>
          <w:vertAlign w:val="subscript"/>
        </w:rPr>
        <w:t>t</w:t>
      </w:r>
      <w:proofErr w:type="spellEnd"/>
      <w:r w:rsidRPr="0034763D">
        <w:rPr>
          <w:rFonts w:eastAsiaTheme="minorEastAsia"/>
        </w:rPr>
        <w:t xml:space="preserve"> and steady-state performance (0.0373 and 0.0357, respectively); Areas 2 and 3 rely primarily on tidal and solar energy, with </w:t>
      </w:r>
      <w:proofErr w:type="spellStart"/>
      <w:r w:rsidR="002F1A8B" w:rsidRPr="002F1A8B">
        <w:rPr>
          <w:rFonts w:eastAsiaTheme="minorEastAsia"/>
          <w:i/>
          <w:iCs/>
        </w:rPr>
        <w:t>CF</w:t>
      </w:r>
      <w:r w:rsidR="002F1A8B" w:rsidRPr="002F1A8B">
        <w:rPr>
          <w:rFonts w:eastAsiaTheme="minorEastAsia"/>
          <w:i/>
          <w:iCs/>
          <w:vertAlign w:val="subscript"/>
        </w:rPr>
        <w:t>t</w:t>
      </w:r>
      <w:proofErr w:type="spellEnd"/>
      <w:r w:rsidRPr="0034763D">
        <w:rPr>
          <w:rFonts w:eastAsiaTheme="minorEastAsia"/>
        </w:rPr>
        <w:t xml:space="preserve"> values consistently ranging between 0.145 and 0.153; Area 4 exhibits a higher proportion of wave energy (34.93%) and demonstrates overall performance in the middle range.</w:t>
      </w:r>
    </w:p>
    <w:p w14:paraId="5115494C" w14:textId="436900A0" w:rsidR="0034763D" w:rsidRDefault="0034763D" w:rsidP="00A64352">
      <w:pPr>
        <w:pStyle w:val="af8"/>
        <w:jc w:val="left"/>
        <w:rPr>
          <w:rFonts w:eastAsiaTheme="minorEastAsia"/>
          <w:b/>
          <w:bCs/>
          <w:noProof/>
        </w:rPr>
      </w:pPr>
      <w:bookmarkStart w:id="14" w:name="_Ref213854451"/>
      <w:r w:rsidRPr="00A64352">
        <w:rPr>
          <w:b/>
          <w:bCs/>
        </w:rPr>
        <w:t xml:space="preserve">Table </w:t>
      </w:r>
      <w:r w:rsidRPr="00A64352">
        <w:rPr>
          <w:b/>
          <w:bCs/>
        </w:rPr>
        <w:fldChar w:fldCharType="begin"/>
      </w:r>
      <w:r w:rsidRPr="00A64352">
        <w:rPr>
          <w:b/>
          <w:bCs/>
        </w:rPr>
        <w:instrText xml:space="preserve"> SEQ Table \* ARABIC </w:instrText>
      </w:r>
      <w:r w:rsidRPr="00A64352">
        <w:rPr>
          <w:b/>
          <w:bCs/>
        </w:rPr>
        <w:fldChar w:fldCharType="separate"/>
      </w:r>
      <w:r w:rsidR="003D1EDA">
        <w:rPr>
          <w:b/>
          <w:bCs/>
          <w:noProof/>
        </w:rPr>
        <w:t>1</w:t>
      </w:r>
      <w:r w:rsidRPr="00A64352">
        <w:rPr>
          <w:b/>
          <w:bCs/>
          <w:noProof/>
        </w:rPr>
        <w:fldChar w:fldCharType="end"/>
      </w:r>
      <w:bookmarkEnd w:id="14"/>
    </w:p>
    <w:p w14:paraId="491A8732" w14:textId="4C1989C1" w:rsidR="00A64352" w:rsidRPr="00A64352" w:rsidRDefault="00A64352" w:rsidP="00A64352">
      <w:pPr>
        <w:ind w:firstLineChars="0" w:firstLine="0"/>
        <w:jc w:val="left"/>
        <w:rPr>
          <w:rFonts w:eastAsiaTheme="minorEastAsia"/>
        </w:rPr>
      </w:pPr>
      <w:bookmarkStart w:id="15" w:name="OLE_LINK11"/>
      <w:r w:rsidRPr="00A64352">
        <w:rPr>
          <w:rFonts w:eastAsiaTheme="minorEastAsia"/>
        </w:rPr>
        <w:t xml:space="preserve">Calculated </w:t>
      </w:r>
      <w:proofErr w:type="spellStart"/>
      <w:r w:rsidRPr="00A64352">
        <w:rPr>
          <w:rFonts w:eastAsiaTheme="minorEastAsia"/>
          <w:i/>
          <w:iCs/>
        </w:rPr>
        <w:t>CF</w:t>
      </w:r>
      <w:r w:rsidRPr="00A64352">
        <w:rPr>
          <w:rFonts w:eastAsiaTheme="minorEastAsia"/>
          <w:i/>
          <w:iCs/>
          <w:vertAlign w:val="subscript"/>
        </w:rPr>
        <w:t>t</w:t>
      </w:r>
      <w:proofErr w:type="spellEnd"/>
      <w:r w:rsidRPr="00A64352">
        <w:rPr>
          <w:rFonts w:eastAsiaTheme="minorEastAsia"/>
        </w:rPr>
        <w:t xml:space="preserve"> and </w:t>
      </w:r>
      <w:r w:rsidRPr="00A64352">
        <w:rPr>
          <w:rFonts w:eastAsiaTheme="minorEastAsia"/>
          <w:i/>
          <w:iCs/>
        </w:rPr>
        <w:t>σ</w:t>
      </w:r>
      <w:r w:rsidRPr="00A64352">
        <w:rPr>
          <w:rFonts w:eastAsiaTheme="minorEastAsia"/>
        </w:rPr>
        <w:t xml:space="preserve"> of the </w:t>
      </w:r>
      <w:r w:rsidR="00B6726E">
        <w:rPr>
          <w:rFonts w:eastAsiaTheme="minorEastAsia" w:hint="eastAsia"/>
        </w:rPr>
        <w:t>MECS</w:t>
      </w:r>
      <w:r w:rsidRPr="00A64352">
        <w:rPr>
          <w:rFonts w:eastAsiaTheme="minorEastAsia"/>
        </w:rPr>
        <w:t xml:space="preserve"> based on the </w:t>
      </w:r>
      <w:r>
        <w:rPr>
          <w:rFonts w:eastAsiaTheme="minorEastAsia" w:hint="eastAsia"/>
        </w:rPr>
        <w:t>EWM</w:t>
      </w:r>
      <w:bookmarkEnd w:id="15"/>
      <w:r>
        <w:rPr>
          <w:rFonts w:eastAsiaTheme="minorEastAsia" w:hint="eastAsia"/>
        </w:rPr>
        <w:t>.</w:t>
      </w:r>
    </w:p>
    <w:tbl>
      <w:tblPr>
        <w:tblW w:w="5000" w:type="pct"/>
        <w:jc w:val="center"/>
        <w:tblBorders>
          <w:top w:val="single" w:sz="4" w:space="0" w:color="auto"/>
          <w:bottom w:val="single" w:sz="4" w:space="0" w:color="auto"/>
        </w:tblBorders>
        <w:tblLook w:val="04A0" w:firstRow="1" w:lastRow="0" w:firstColumn="1" w:lastColumn="0" w:noHBand="0" w:noVBand="1"/>
      </w:tblPr>
      <w:tblGrid>
        <w:gridCol w:w="1598"/>
        <w:gridCol w:w="1005"/>
        <w:gridCol w:w="1005"/>
        <w:gridCol w:w="1276"/>
        <w:gridCol w:w="1005"/>
        <w:gridCol w:w="1005"/>
        <w:gridCol w:w="1412"/>
      </w:tblGrid>
      <w:tr w:rsidR="0034763D" w:rsidRPr="00F46EDD" w14:paraId="137B083F" w14:textId="77777777" w:rsidTr="00A64352">
        <w:trPr>
          <w:trHeight w:val="276"/>
          <w:jc w:val="center"/>
        </w:trPr>
        <w:tc>
          <w:tcPr>
            <w:tcW w:w="962" w:type="pct"/>
            <w:tcBorders>
              <w:top w:val="single" w:sz="8" w:space="0" w:color="auto"/>
              <w:bottom w:val="single" w:sz="8" w:space="0" w:color="auto"/>
            </w:tcBorders>
            <w:noWrap/>
            <w:vAlign w:val="center"/>
            <w:hideMark/>
          </w:tcPr>
          <w:p w14:paraId="70C1DDBF" w14:textId="77777777" w:rsidR="0034763D" w:rsidRPr="00F46EDD" w:rsidRDefault="0034763D" w:rsidP="0000072B">
            <w:pPr>
              <w:pStyle w:val="af6"/>
              <w:rPr>
                <w:rFonts w:eastAsia="等线"/>
                <w:kern w:val="0"/>
                <w14:ligatures w14:val="none"/>
              </w:rPr>
            </w:pPr>
            <w:r>
              <w:rPr>
                <w:rFonts w:eastAsia="等线"/>
              </w:rPr>
              <w:t>Area</w:t>
            </w:r>
          </w:p>
        </w:tc>
        <w:tc>
          <w:tcPr>
            <w:tcW w:w="605" w:type="pct"/>
            <w:tcBorders>
              <w:top w:val="single" w:sz="8" w:space="0" w:color="auto"/>
              <w:bottom w:val="single" w:sz="8" w:space="0" w:color="auto"/>
            </w:tcBorders>
            <w:noWrap/>
            <w:vAlign w:val="center"/>
            <w:hideMark/>
          </w:tcPr>
          <w:p w14:paraId="5864D2EF" w14:textId="77777777" w:rsidR="0034763D" w:rsidRPr="00F46EDD" w:rsidRDefault="0034763D" w:rsidP="0000072B">
            <w:pPr>
              <w:pStyle w:val="af6"/>
              <w:rPr>
                <w:rFonts w:eastAsia="等线"/>
                <w:kern w:val="0"/>
                <w14:ligatures w14:val="none"/>
              </w:rPr>
            </w:pPr>
            <w:r>
              <w:rPr>
                <w:rFonts w:eastAsia="等线"/>
              </w:rPr>
              <w:t>Wind</w:t>
            </w:r>
          </w:p>
        </w:tc>
        <w:tc>
          <w:tcPr>
            <w:tcW w:w="605" w:type="pct"/>
            <w:tcBorders>
              <w:top w:val="single" w:sz="8" w:space="0" w:color="auto"/>
              <w:bottom w:val="single" w:sz="8" w:space="0" w:color="auto"/>
            </w:tcBorders>
            <w:noWrap/>
            <w:vAlign w:val="center"/>
            <w:hideMark/>
          </w:tcPr>
          <w:p w14:paraId="2EFD000E" w14:textId="77777777" w:rsidR="0034763D" w:rsidRPr="00F46EDD" w:rsidRDefault="0034763D" w:rsidP="0000072B">
            <w:pPr>
              <w:pStyle w:val="af6"/>
              <w:rPr>
                <w:rFonts w:eastAsia="等线"/>
                <w:kern w:val="0"/>
                <w14:ligatures w14:val="none"/>
              </w:rPr>
            </w:pPr>
            <w:r>
              <w:rPr>
                <w:rFonts w:eastAsia="等线"/>
              </w:rPr>
              <w:t>Wave</w:t>
            </w:r>
          </w:p>
        </w:tc>
        <w:tc>
          <w:tcPr>
            <w:tcW w:w="768" w:type="pct"/>
            <w:tcBorders>
              <w:top w:val="single" w:sz="8" w:space="0" w:color="auto"/>
              <w:bottom w:val="single" w:sz="8" w:space="0" w:color="auto"/>
            </w:tcBorders>
            <w:noWrap/>
            <w:vAlign w:val="center"/>
            <w:hideMark/>
          </w:tcPr>
          <w:p w14:paraId="3AF7DBC6" w14:textId="77777777" w:rsidR="0034763D" w:rsidRPr="00F46EDD" w:rsidRDefault="0034763D" w:rsidP="0000072B">
            <w:pPr>
              <w:pStyle w:val="af6"/>
              <w:rPr>
                <w:rFonts w:eastAsia="等线"/>
                <w:kern w:val="0"/>
                <w14:ligatures w14:val="none"/>
              </w:rPr>
            </w:pPr>
            <w:r>
              <w:rPr>
                <w:rFonts w:eastAsia="等线"/>
              </w:rPr>
              <w:t>Tide</w:t>
            </w:r>
          </w:p>
        </w:tc>
        <w:tc>
          <w:tcPr>
            <w:tcW w:w="605" w:type="pct"/>
            <w:tcBorders>
              <w:top w:val="single" w:sz="8" w:space="0" w:color="auto"/>
              <w:bottom w:val="single" w:sz="8" w:space="0" w:color="auto"/>
            </w:tcBorders>
            <w:noWrap/>
            <w:vAlign w:val="center"/>
            <w:hideMark/>
          </w:tcPr>
          <w:p w14:paraId="51B707BB" w14:textId="77777777" w:rsidR="0034763D" w:rsidRPr="00F46EDD" w:rsidRDefault="0034763D" w:rsidP="0000072B">
            <w:pPr>
              <w:pStyle w:val="af6"/>
              <w:rPr>
                <w:rFonts w:eastAsia="等线"/>
                <w:kern w:val="0"/>
                <w14:ligatures w14:val="none"/>
              </w:rPr>
            </w:pPr>
            <w:r>
              <w:rPr>
                <w:rFonts w:eastAsia="等线"/>
              </w:rPr>
              <w:t>Solar</w:t>
            </w:r>
          </w:p>
        </w:tc>
        <w:tc>
          <w:tcPr>
            <w:tcW w:w="605" w:type="pct"/>
            <w:tcBorders>
              <w:top w:val="single" w:sz="8" w:space="0" w:color="auto"/>
              <w:bottom w:val="single" w:sz="8" w:space="0" w:color="auto"/>
            </w:tcBorders>
            <w:noWrap/>
            <w:vAlign w:val="center"/>
            <w:hideMark/>
          </w:tcPr>
          <w:p w14:paraId="75B071BD" w14:textId="19A81C8C" w:rsidR="0034763D" w:rsidRPr="002F1A8B" w:rsidRDefault="008860EC" w:rsidP="0000072B">
            <w:pPr>
              <w:pStyle w:val="af6"/>
              <w:rPr>
                <w:rFonts w:eastAsia="等线"/>
                <w:kern w:val="0"/>
                <w14:ligatures w14:val="none"/>
              </w:rPr>
            </w:pPr>
            <w:r w:rsidRPr="002F1A8B">
              <w:rPr>
                <w:rFonts w:eastAsiaTheme="minorEastAsia"/>
              </w:rPr>
              <w:t>CF</w:t>
            </w:r>
            <w:r w:rsidRPr="002F1A8B">
              <w:rPr>
                <w:rFonts w:eastAsiaTheme="minorEastAsia"/>
                <w:vertAlign w:val="subscript"/>
              </w:rPr>
              <w:t>t</w:t>
            </w:r>
          </w:p>
        </w:tc>
        <w:tc>
          <w:tcPr>
            <w:tcW w:w="851" w:type="pct"/>
            <w:tcBorders>
              <w:top w:val="single" w:sz="8" w:space="0" w:color="auto"/>
              <w:bottom w:val="single" w:sz="8" w:space="0" w:color="auto"/>
            </w:tcBorders>
            <w:noWrap/>
            <w:vAlign w:val="center"/>
            <w:hideMark/>
          </w:tcPr>
          <w:p w14:paraId="0D085394" w14:textId="509098AD" w:rsidR="0034763D" w:rsidRPr="002F1A8B" w:rsidRDefault="008860EC" w:rsidP="0000072B">
            <w:pPr>
              <w:pStyle w:val="af6"/>
              <w:rPr>
                <w:rFonts w:eastAsia="等线"/>
                <w:kern w:val="0"/>
                <w14:ligatures w14:val="none"/>
              </w:rPr>
            </w:pPr>
            <w:r w:rsidRPr="002F1A8B">
              <w:rPr>
                <w:rFonts w:eastAsiaTheme="minorEastAsia"/>
              </w:rPr>
              <w:t>σ</w:t>
            </w:r>
          </w:p>
        </w:tc>
      </w:tr>
      <w:tr w:rsidR="0034763D" w:rsidRPr="00F46EDD" w14:paraId="1399F037" w14:textId="77777777" w:rsidTr="00A64352">
        <w:trPr>
          <w:trHeight w:val="276"/>
          <w:jc w:val="center"/>
        </w:trPr>
        <w:tc>
          <w:tcPr>
            <w:tcW w:w="962" w:type="pct"/>
            <w:tcBorders>
              <w:top w:val="single" w:sz="8" w:space="0" w:color="auto"/>
            </w:tcBorders>
            <w:noWrap/>
            <w:vAlign w:val="center"/>
            <w:hideMark/>
          </w:tcPr>
          <w:p w14:paraId="71F80431" w14:textId="77777777" w:rsidR="0034763D" w:rsidRPr="00F46EDD" w:rsidRDefault="0034763D" w:rsidP="0000072B">
            <w:pPr>
              <w:pStyle w:val="af6"/>
              <w:rPr>
                <w:rFonts w:eastAsia="等线"/>
                <w:kern w:val="0"/>
                <w14:ligatures w14:val="none"/>
              </w:rPr>
            </w:pPr>
            <w:r>
              <w:rPr>
                <w:rFonts w:eastAsia="等线"/>
              </w:rPr>
              <w:t>Total</w:t>
            </w:r>
          </w:p>
        </w:tc>
        <w:tc>
          <w:tcPr>
            <w:tcW w:w="605" w:type="pct"/>
            <w:tcBorders>
              <w:top w:val="single" w:sz="8" w:space="0" w:color="auto"/>
            </w:tcBorders>
            <w:noWrap/>
            <w:vAlign w:val="center"/>
            <w:hideMark/>
          </w:tcPr>
          <w:p w14:paraId="52C5CB8D" w14:textId="77777777" w:rsidR="0034763D" w:rsidRPr="00F46EDD" w:rsidRDefault="0034763D" w:rsidP="0000072B">
            <w:pPr>
              <w:pStyle w:val="af6"/>
              <w:rPr>
                <w:rFonts w:eastAsia="等线"/>
                <w:kern w:val="0"/>
                <w14:ligatures w14:val="none"/>
              </w:rPr>
            </w:pPr>
            <w:r>
              <w:rPr>
                <w:rFonts w:eastAsia="等线"/>
              </w:rPr>
              <w:t>14.84%</w:t>
            </w:r>
          </w:p>
        </w:tc>
        <w:tc>
          <w:tcPr>
            <w:tcW w:w="605" w:type="pct"/>
            <w:tcBorders>
              <w:top w:val="single" w:sz="8" w:space="0" w:color="auto"/>
            </w:tcBorders>
            <w:noWrap/>
            <w:vAlign w:val="center"/>
            <w:hideMark/>
          </w:tcPr>
          <w:p w14:paraId="091ED4E4" w14:textId="77777777" w:rsidR="0034763D" w:rsidRPr="00F46EDD" w:rsidRDefault="0034763D" w:rsidP="0000072B">
            <w:pPr>
              <w:pStyle w:val="af6"/>
              <w:rPr>
                <w:rFonts w:eastAsia="等线"/>
                <w:kern w:val="0"/>
                <w14:ligatures w14:val="none"/>
              </w:rPr>
            </w:pPr>
            <w:r>
              <w:rPr>
                <w:rFonts w:eastAsia="等线"/>
              </w:rPr>
              <w:t>8.90%</w:t>
            </w:r>
          </w:p>
        </w:tc>
        <w:tc>
          <w:tcPr>
            <w:tcW w:w="768" w:type="pct"/>
            <w:tcBorders>
              <w:top w:val="single" w:sz="8" w:space="0" w:color="auto"/>
            </w:tcBorders>
            <w:noWrap/>
            <w:vAlign w:val="center"/>
            <w:hideMark/>
          </w:tcPr>
          <w:p w14:paraId="7ED9DB2F" w14:textId="77777777" w:rsidR="0034763D" w:rsidRPr="00F46EDD" w:rsidRDefault="0034763D" w:rsidP="0000072B">
            <w:pPr>
              <w:pStyle w:val="af6"/>
              <w:rPr>
                <w:rFonts w:eastAsia="等线"/>
                <w:kern w:val="0"/>
                <w14:ligatures w14:val="none"/>
              </w:rPr>
            </w:pPr>
            <w:r>
              <w:rPr>
                <w:rFonts w:eastAsia="等线"/>
              </w:rPr>
              <w:t>31.59%</w:t>
            </w:r>
          </w:p>
        </w:tc>
        <w:tc>
          <w:tcPr>
            <w:tcW w:w="605" w:type="pct"/>
            <w:tcBorders>
              <w:top w:val="single" w:sz="8" w:space="0" w:color="auto"/>
            </w:tcBorders>
            <w:noWrap/>
            <w:vAlign w:val="center"/>
            <w:hideMark/>
          </w:tcPr>
          <w:p w14:paraId="06BA884C" w14:textId="77777777" w:rsidR="0034763D" w:rsidRPr="00F46EDD" w:rsidRDefault="0034763D" w:rsidP="0000072B">
            <w:pPr>
              <w:pStyle w:val="af6"/>
              <w:rPr>
                <w:rFonts w:eastAsia="等线"/>
                <w:kern w:val="0"/>
                <w14:ligatures w14:val="none"/>
              </w:rPr>
            </w:pPr>
            <w:r>
              <w:rPr>
                <w:rFonts w:eastAsia="等线"/>
              </w:rPr>
              <w:t>44.68%</w:t>
            </w:r>
          </w:p>
        </w:tc>
        <w:tc>
          <w:tcPr>
            <w:tcW w:w="605" w:type="pct"/>
            <w:tcBorders>
              <w:top w:val="single" w:sz="8" w:space="0" w:color="auto"/>
            </w:tcBorders>
            <w:noWrap/>
            <w:vAlign w:val="center"/>
            <w:hideMark/>
          </w:tcPr>
          <w:p w14:paraId="3D0B8694" w14:textId="77777777" w:rsidR="0034763D" w:rsidRPr="00F46EDD" w:rsidRDefault="0034763D" w:rsidP="0000072B">
            <w:pPr>
              <w:pStyle w:val="af6"/>
              <w:rPr>
                <w:rFonts w:eastAsia="等线"/>
                <w:kern w:val="0"/>
                <w14:ligatures w14:val="none"/>
              </w:rPr>
            </w:pPr>
            <w:r>
              <w:rPr>
                <w:rFonts w:eastAsia="等线"/>
              </w:rPr>
              <w:t>0.1495</w:t>
            </w:r>
          </w:p>
        </w:tc>
        <w:tc>
          <w:tcPr>
            <w:tcW w:w="851" w:type="pct"/>
            <w:tcBorders>
              <w:top w:val="single" w:sz="8" w:space="0" w:color="auto"/>
            </w:tcBorders>
            <w:noWrap/>
            <w:vAlign w:val="center"/>
            <w:hideMark/>
          </w:tcPr>
          <w:p w14:paraId="7E36B3BA" w14:textId="77777777" w:rsidR="0034763D" w:rsidRPr="00F46EDD" w:rsidRDefault="0034763D" w:rsidP="0000072B">
            <w:pPr>
              <w:pStyle w:val="af6"/>
              <w:rPr>
                <w:rFonts w:eastAsia="等线"/>
                <w:kern w:val="0"/>
                <w14:ligatures w14:val="none"/>
              </w:rPr>
            </w:pPr>
            <w:r>
              <w:rPr>
                <w:rFonts w:eastAsia="等线"/>
              </w:rPr>
              <w:t>0.1114</w:t>
            </w:r>
          </w:p>
        </w:tc>
      </w:tr>
      <w:tr w:rsidR="0034763D" w:rsidRPr="00F46EDD" w14:paraId="20C35ECE" w14:textId="77777777" w:rsidTr="00A64352">
        <w:trPr>
          <w:trHeight w:val="276"/>
          <w:jc w:val="center"/>
        </w:trPr>
        <w:tc>
          <w:tcPr>
            <w:tcW w:w="962" w:type="pct"/>
            <w:noWrap/>
            <w:vAlign w:val="center"/>
            <w:hideMark/>
          </w:tcPr>
          <w:p w14:paraId="13A13B62" w14:textId="77777777" w:rsidR="0034763D" w:rsidRPr="00F46EDD" w:rsidRDefault="0034763D" w:rsidP="0000072B">
            <w:pPr>
              <w:pStyle w:val="af6"/>
              <w:rPr>
                <w:rFonts w:eastAsia="等线"/>
                <w:kern w:val="0"/>
                <w14:ligatures w14:val="none"/>
              </w:rPr>
            </w:pPr>
            <w:r>
              <w:rPr>
                <w:rFonts w:eastAsia="等线"/>
              </w:rPr>
              <w:t>Area 1</w:t>
            </w:r>
          </w:p>
        </w:tc>
        <w:tc>
          <w:tcPr>
            <w:tcW w:w="605" w:type="pct"/>
            <w:noWrap/>
            <w:vAlign w:val="center"/>
            <w:hideMark/>
          </w:tcPr>
          <w:p w14:paraId="2B6FEA6E" w14:textId="77777777" w:rsidR="0034763D" w:rsidRPr="00F46EDD" w:rsidRDefault="0034763D" w:rsidP="0000072B">
            <w:pPr>
              <w:pStyle w:val="af6"/>
              <w:rPr>
                <w:rFonts w:eastAsia="等线"/>
                <w:kern w:val="0"/>
                <w14:ligatures w14:val="none"/>
              </w:rPr>
            </w:pPr>
            <w:r>
              <w:rPr>
                <w:rFonts w:eastAsia="等线"/>
              </w:rPr>
              <w:t>9.10%</w:t>
            </w:r>
          </w:p>
        </w:tc>
        <w:tc>
          <w:tcPr>
            <w:tcW w:w="605" w:type="pct"/>
            <w:noWrap/>
            <w:vAlign w:val="center"/>
            <w:hideMark/>
          </w:tcPr>
          <w:p w14:paraId="7F8150E7" w14:textId="77777777" w:rsidR="0034763D" w:rsidRPr="00F46EDD" w:rsidRDefault="0034763D" w:rsidP="0000072B">
            <w:pPr>
              <w:pStyle w:val="af6"/>
              <w:rPr>
                <w:rFonts w:eastAsia="等线"/>
                <w:kern w:val="0"/>
                <w14:ligatures w14:val="none"/>
              </w:rPr>
            </w:pPr>
            <w:r>
              <w:rPr>
                <w:rFonts w:eastAsia="等线"/>
              </w:rPr>
              <w:t>62.64%</w:t>
            </w:r>
          </w:p>
        </w:tc>
        <w:tc>
          <w:tcPr>
            <w:tcW w:w="768" w:type="pct"/>
            <w:noWrap/>
            <w:vAlign w:val="center"/>
            <w:hideMark/>
          </w:tcPr>
          <w:p w14:paraId="1F09B10B" w14:textId="77777777" w:rsidR="0034763D" w:rsidRPr="00F46EDD" w:rsidRDefault="0034763D" w:rsidP="0000072B">
            <w:pPr>
              <w:pStyle w:val="af6"/>
              <w:rPr>
                <w:rFonts w:eastAsia="等线"/>
                <w:kern w:val="0"/>
                <w14:ligatures w14:val="none"/>
              </w:rPr>
            </w:pPr>
            <w:r>
              <w:rPr>
                <w:rFonts w:eastAsia="等线"/>
              </w:rPr>
              <w:t>14.56%</w:t>
            </w:r>
          </w:p>
        </w:tc>
        <w:tc>
          <w:tcPr>
            <w:tcW w:w="605" w:type="pct"/>
            <w:noWrap/>
            <w:vAlign w:val="center"/>
            <w:hideMark/>
          </w:tcPr>
          <w:p w14:paraId="51D9C80A" w14:textId="77777777" w:rsidR="0034763D" w:rsidRPr="00F46EDD" w:rsidRDefault="0034763D" w:rsidP="0000072B">
            <w:pPr>
              <w:pStyle w:val="af6"/>
              <w:rPr>
                <w:rFonts w:eastAsia="等线"/>
                <w:kern w:val="0"/>
                <w14:ligatures w14:val="none"/>
              </w:rPr>
            </w:pPr>
            <w:r>
              <w:rPr>
                <w:rFonts w:eastAsia="等线"/>
              </w:rPr>
              <w:t>13.70%</w:t>
            </w:r>
          </w:p>
        </w:tc>
        <w:tc>
          <w:tcPr>
            <w:tcW w:w="605" w:type="pct"/>
            <w:noWrap/>
            <w:vAlign w:val="center"/>
            <w:hideMark/>
          </w:tcPr>
          <w:p w14:paraId="2ADC07B1" w14:textId="77777777" w:rsidR="0034763D" w:rsidRPr="00F46EDD" w:rsidRDefault="0034763D" w:rsidP="0000072B">
            <w:pPr>
              <w:pStyle w:val="af6"/>
              <w:rPr>
                <w:rFonts w:eastAsia="等线"/>
                <w:kern w:val="0"/>
                <w14:ligatures w14:val="none"/>
              </w:rPr>
            </w:pPr>
            <w:r>
              <w:rPr>
                <w:rFonts w:eastAsia="等线"/>
              </w:rPr>
              <w:t>0.0373</w:t>
            </w:r>
          </w:p>
        </w:tc>
        <w:tc>
          <w:tcPr>
            <w:tcW w:w="851" w:type="pct"/>
            <w:noWrap/>
            <w:vAlign w:val="center"/>
            <w:hideMark/>
          </w:tcPr>
          <w:p w14:paraId="561FE5E5" w14:textId="77777777" w:rsidR="0034763D" w:rsidRPr="00F46EDD" w:rsidRDefault="0034763D" w:rsidP="0000072B">
            <w:pPr>
              <w:pStyle w:val="af6"/>
              <w:rPr>
                <w:rFonts w:eastAsia="等线"/>
                <w:kern w:val="0"/>
                <w14:ligatures w14:val="none"/>
              </w:rPr>
            </w:pPr>
            <w:r>
              <w:rPr>
                <w:rFonts w:eastAsia="等线"/>
              </w:rPr>
              <w:t>0.0357</w:t>
            </w:r>
          </w:p>
        </w:tc>
      </w:tr>
      <w:tr w:rsidR="0034763D" w:rsidRPr="00F46EDD" w14:paraId="7B952942" w14:textId="77777777" w:rsidTr="00A64352">
        <w:trPr>
          <w:trHeight w:val="276"/>
          <w:jc w:val="center"/>
        </w:trPr>
        <w:tc>
          <w:tcPr>
            <w:tcW w:w="962" w:type="pct"/>
            <w:noWrap/>
            <w:vAlign w:val="center"/>
            <w:hideMark/>
          </w:tcPr>
          <w:p w14:paraId="0218CBCC" w14:textId="77777777" w:rsidR="0034763D" w:rsidRPr="00F46EDD" w:rsidRDefault="0034763D" w:rsidP="0000072B">
            <w:pPr>
              <w:pStyle w:val="af6"/>
              <w:rPr>
                <w:rFonts w:eastAsia="等线"/>
                <w:kern w:val="0"/>
                <w14:ligatures w14:val="none"/>
              </w:rPr>
            </w:pPr>
            <w:r>
              <w:rPr>
                <w:rFonts w:eastAsia="等线"/>
              </w:rPr>
              <w:t>Area 2</w:t>
            </w:r>
          </w:p>
        </w:tc>
        <w:tc>
          <w:tcPr>
            <w:tcW w:w="605" w:type="pct"/>
            <w:noWrap/>
            <w:vAlign w:val="center"/>
            <w:hideMark/>
          </w:tcPr>
          <w:p w14:paraId="0C4F051D" w14:textId="77777777" w:rsidR="0034763D" w:rsidRPr="00F46EDD" w:rsidRDefault="0034763D" w:rsidP="0000072B">
            <w:pPr>
              <w:pStyle w:val="af6"/>
              <w:rPr>
                <w:rFonts w:eastAsia="等线"/>
                <w:kern w:val="0"/>
                <w14:ligatures w14:val="none"/>
              </w:rPr>
            </w:pPr>
            <w:r>
              <w:rPr>
                <w:rFonts w:eastAsia="等线"/>
              </w:rPr>
              <w:t>16.06%</w:t>
            </w:r>
          </w:p>
        </w:tc>
        <w:tc>
          <w:tcPr>
            <w:tcW w:w="605" w:type="pct"/>
            <w:noWrap/>
            <w:vAlign w:val="center"/>
            <w:hideMark/>
          </w:tcPr>
          <w:p w14:paraId="4E83DF43" w14:textId="77777777" w:rsidR="0034763D" w:rsidRPr="00F46EDD" w:rsidRDefault="0034763D" w:rsidP="0000072B">
            <w:pPr>
              <w:pStyle w:val="af6"/>
              <w:rPr>
                <w:rFonts w:eastAsia="等线"/>
                <w:kern w:val="0"/>
                <w14:ligatures w14:val="none"/>
              </w:rPr>
            </w:pPr>
            <w:r>
              <w:rPr>
                <w:rFonts w:eastAsia="等线"/>
              </w:rPr>
              <w:t>8.82%</w:t>
            </w:r>
          </w:p>
        </w:tc>
        <w:tc>
          <w:tcPr>
            <w:tcW w:w="768" w:type="pct"/>
            <w:noWrap/>
            <w:vAlign w:val="center"/>
            <w:hideMark/>
          </w:tcPr>
          <w:p w14:paraId="3418E0E0" w14:textId="77777777" w:rsidR="0034763D" w:rsidRPr="00F46EDD" w:rsidRDefault="0034763D" w:rsidP="0000072B">
            <w:pPr>
              <w:pStyle w:val="af6"/>
              <w:rPr>
                <w:rFonts w:eastAsia="等线"/>
                <w:kern w:val="0"/>
                <w14:ligatures w14:val="none"/>
              </w:rPr>
            </w:pPr>
            <w:r>
              <w:rPr>
                <w:rFonts w:eastAsia="等线"/>
              </w:rPr>
              <w:t>34.44%</w:t>
            </w:r>
          </w:p>
        </w:tc>
        <w:tc>
          <w:tcPr>
            <w:tcW w:w="605" w:type="pct"/>
            <w:noWrap/>
            <w:vAlign w:val="center"/>
            <w:hideMark/>
          </w:tcPr>
          <w:p w14:paraId="3977D03C" w14:textId="77777777" w:rsidR="0034763D" w:rsidRPr="00F46EDD" w:rsidRDefault="0034763D" w:rsidP="0000072B">
            <w:pPr>
              <w:pStyle w:val="af6"/>
              <w:rPr>
                <w:rFonts w:eastAsia="等线"/>
                <w:kern w:val="0"/>
                <w14:ligatures w14:val="none"/>
              </w:rPr>
            </w:pPr>
            <w:r>
              <w:rPr>
                <w:rFonts w:eastAsia="等线"/>
              </w:rPr>
              <w:t>40.68%</w:t>
            </w:r>
          </w:p>
        </w:tc>
        <w:tc>
          <w:tcPr>
            <w:tcW w:w="605" w:type="pct"/>
            <w:noWrap/>
            <w:vAlign w:val="center"/>
            <w:hideMark/>
          </w:tcPr>
          <w:p w14:paraId="447C65FD" w14:textId="77777777" w:rsidR="0034763D" w:rsidRPr="00F46EDD" w:rsidRDefault="0034763D" w:rsidP="0000072B">
            <w:pPr>
              <w:pStyle w:val="af6"/>
              <w:rPr>
                <w:rFonts w:eastAsia="等线"/>
                <w:kern w:val="0"/>
                <w14:ligatures w14:val="none"/>
              </w:rPr>
            </w:pPr>
            <w:r>
              <w:rPr>
                <w:rFonts w:eastAsia="等线"/>
              </w:rPr>
              <w:t>0.1454</w:t>
            </w:r>
          </w:p>
        </w:tc>
        <w:tc>
          <w:tcPr>
            <w:tcW w:w="851" w:type="pct"/>
            <w:noWrap/>
            <w:vAlign w:val="center"/>
            <w:hideMark/>
          </w:tcPr>
          <w:p w14:paraId="73616CBB" w14:textId="77777777" w:rsidR="0034763D" w:rsidRPr="00F46EDD" w:rsidRDefault="0034763D" w:rsidP="0000072B">
            <w:pPr>
              <w:pStyle w:val="af6"/>
              <w:rPr>
                <w:rFonts w:eastAsia="等线"/>
                <w:kern w:val="0"/>
                <w14:ligatures w14:val="none"/>
              </w:rPr>
            </w:pPr>
            <w:r>
              <w:rPr>
                <w:rFonts w:eastAsia="等线"/>
              </w:rPr>
              <w:t>0.1085</w:t>
            </w:r>
          </w:p>
        </w:tc>
      </w:tr>
      <w:tr w:rsidR="0034763D" w:rsidRPr="00F46EDD" w14:paraId="7F8C4CC8" w14:textId="77777777" w:rsidTr="00A64352">
        <w:trPr>
          <w:trHeight w:val="276"/>
          <w:jc w:val="center"/>
        </w:trPr>
        <w:tc>
          <w:tcPr>
            <w:tcW w:w="962" w:type="pct"/>
            <w:noWrap/>
            <w:vAlign w:val="center"/>
            <w:hideMark/>
          </w:tcPr>
          <w:p w14:paraId="245CB566" w14:textId="77777777" w:rsidR="0034763D" w:rsidRPr="00F46EDD" w:rsidRDefault="0034763D" w:rsidP="0000072B">
            <w:pPr>
              <w:pStyle w:val="af6"/>
              <w:rPr>
                <w:rFonts w:eastAsia="等线"/>
                <w:kern w:val="0"/>
                <w14:ligatures w14:val="none"/>
              </w:rPr>
            </w:pPr>
            <w:r>
              <w:rPr>
                <w:rFonts w:eastAsia="等线"/>
              </w:rPr>
              <w:t>Area 3</w:t>
            </w:r>
          </w:p>
        </w:tc>
        <w:tc>
          <w:tcPr>
            <w:tcW w:w="605" w:type="pct"/>
            <w:noWrap/>
            <w:vAlign w:val="center"/>
            <w:hideMark/>
          </w:tcPr>
          <w:p w14:paraId="13A7DD9A" w14:textId="77777777" w:rsidR="0034763D" w:rsidRPr="00F46EDD" w:rsidRDefault="0034763D" w:rsidP="0000072B">
            <w:pPr>
              <w:pStyle w:val="af6"/>
              <w:rPr>
                <w:rFonts w:eastAsia="等线"/>
                <w:kern w:val="0"/>
                <w14:ligatures w14:val="none"/>
              </w:rPr>
            </w:pPr>
            <w:r>
              <w:rPr>
                <w:rFonts w:eastAsia="等线"/>
              </w:rPr>
              <w:t>15.90%</w:t>
            </w:r>
          </w:p>
        </w:tc>
        <w:tc>
          <w:tcPr>
            <w:tcW w:w="605" w:type="pct"/>
            <w:noWrap/>
            <w:vAlign w:val="center"/>
            <w:hideMark/>
          </w:tcPr>
          <w:p w14:paraId="29ED24BA" w14:textId="77777777" w:rsidR="0034763D" w:rsidRPr="00F46EDD" w:rsidRDefault="0034763D" w:rsidP="0000072B">
            <w:pPr>
              <w:pStyle w:val="af6"/>
              <w:rPr>
                <w:rFonts w:eastAsia="等线"/>
                <w:kern w:val="0"/>
                <w14:ligatures w14:val="none"/>
              </w:rPr>
            </w:pPr>
            <w:r>
              <w:rPr>
                <w:rFonts w:eastAsia="等线"/>
              </w:rPr>
              <w:t>11.04%</w:t>
            </w:r>
          </w:p>
        </w:tc>
        <w:tc>
          <w:tcPr>
            <w:tcW w:w="768" w:type="pct"/>
            <w:noWrap/>
            <w:vAlign w:val="center"/>
            <w:hideMark/>
          </w:tcPr>
          <w:p w14:paraId="09A6CDDD" w14:textId="77777777" w:rsidR="0034763D" w:rsidRPr="00F46EDD" w:rsidRDefault="0034763D" w:rsidP="0000072B">
            <w:pPr>
              <w:pStyle w:val="af6"/>
              <w:rPr>
                <w:rFonts w:eastAsia="等线"/>
                <w:kern w:val="0"/>
                <w14:ligatures w14:val="none"/>
              </w:rPr>
            </w:pPr>
            <w:r>
              <w:rPr>
                <w:rFonts w:eastAsia="等线"/>
              </w:rPr>
              <w:t>33.18%</w:t>
            </w:r>
          </w:p>
        </w:tc>
        <w:tc>
          <w:tcPr>
            <w:tcW w:w="605" w:type="pct"/>
            <w:noWrap/>
            <w:vAlign w:val="center"/>
            <w:hideMark/>
          </w:tcPr>
          <w:p w14:paraId="5F34460A" w14:textId="77777777" w:rsidR="0034763D" w:rsidRPr="00F46EDD" w:rsidRDefault="0034763D" w:rsidP="0000072B">
            <w:pPr>
              <w:pStyle w:val="af6"/>
              <w:rPr>
                <w:rFonts w:eastAsia="等线"/>
                <w:kern w:val="0"/>
                <w14:ligatures w14:val="none"/>
              </w:rPr>
            </w:pPr>
            <w:r>
              <w:rPr>
                <w:rFonts w:eastAsia="等线"/>
              </w:rPr>
              <w:t>39.88%</w:t>
            </w:r>
          </w:p>
        </w:tc>
        <w:tc>
          <w:tcPr>
            <w:tcW w:w="605" w:type="pct"/>
            <w:noWrap/>
            <w:vAlign w:val="center"/>
            <w:hideMark/>
          </w:tcPr>
          <w:p w14:paraId="736FD4A8" w14:textId="77777777" w:rsidR="0034763D" w:rsidRPr="00F46EDD" w:rsidRDefault="0034763D" w:rsidP="0000072B">
            <w:pPr>
              <w:pStyle w:val="af6"/>
              <w:rPr>
                <w:rFonts w:eastAsia="等线"/>
                <w:kern w:val="0"/>
                <w14:ligatures w14:val="none"/>
              </w:rPr>
            </w:pPr>
            <w:r>
              <w:rPr>
                <w:rFonts w:eastAsia="等线"/>
              </w:rPr>
              <w:t>0.1526</w:t>
            </w:r>
          </w:p>
        </w:tc>
        <w:tc>
          <w:tcPr>
            <w:tcW w:w="851" w:type="pct"/>
            <w:noWrap/>
            <w:vAlign w:val="center"/>
            <w:hideMark/>
          </w:tcPr>
          <w:p w14:paraId="243E27DF" w14:textId="77777777" w:rsidR="0034763D" w:rsidRPr="00F46EDD" w:rsidRDefault="0034763D" w:rsidP="0000072B">
            <w:pPr>
              <w:pStyle w:val="af6"/>
              <w:rPr>
                <w:rFonts w:eastAsia="等线"/>
                <w:kern w:val="0"/>
                <w14:ligatures w14:val="none"/>
              </w:rPr>
            </w:pPr>
            <w:r>
              <w:rPr>
                <w:rFonts w:eastAsia="等线"/>
              </w:rPr>
              <w:t>0.1097</w:t>
            </w:r>
          </w:p>
        </w:tc>
      </w:tr>
      <w:tr w:rsidR="0034763D" w:rsidRPr="00F46EDD" w14:paraId="5C28C3A7" w14:textId="77777777" w:rsidTr="00A64352">
        <w:trPr>
          <w:trHeight w:val="276"/>
          <w:jc w:val="center"/>
        </w:trPr>
        <w:tc>
          <w:tcPr>
            <w:tcW w:w="962" w:type="pct"/>
            <w:tcBorders>
              <w:bottom w:val="single" w:sz="8" w:space="0" w:color="auto"/>
            </w:tcBorders>
            <w:noWrap/>
            <w:vAlign w:val="center"/>
            <w:hideMark/>
          </w:tcPr>
          <w:p w14:paraId="446A8C64" w14:textId="77777777" w:rsidR="0034763D" w:rsidRPr="00F46EDD" w:rsidRDefault="0034763D" w:rsidP="0000072B">
            <w:pPr>
              <w:pStyle w:val="af6"/>
              <w:rPr>
                <w:rFonts w:eastAsia="等线"/>
                <w:kern w:val="0"/>
                <w14:ligatures w14:val="none"/>
              </w:rPr>
            </w:pPr>
            <w:r>
              <w:rPr>
                <w:rFonts w:eastAsia="等线"/>
              </w:rPr>
              <w:t>Area 4</w:t>
            </w:r>
          </w:p>
        </w:tc>
        <w:tc>
          <w:tcPr>
            <w:tcW w:w="605" w:type="pct"/>
            <w:tcBorders>
              <w:bottom w:val="single" w:sz="8" w:space="0" w:color="auto"/>
            </w:tcBorders>
            <w:noWrap/>
            <w:vAlign w:val="center"/>
            <w:hideMark/>
          </w:tcPr>
          <w:p w14:paraId="4698BC5B" w14:textId="77777777" w:rsidR="0034763D" w:rsidRPr="00F46EDD" w:rsidRDefault="0034763D" w:rsidP="0000072B">
            <w:pPr>
              <w:pStyle w:val="af6"/>
              <w:rPr>
                <w:rFonts w:eastAsia="等线"/>
                <w:kern w:val="0"/>
                <w14:ligatures w14:val="none"/>
              </w:rPr>
            </w:pPr>
            <w:r>
              <w:rPr>
                <w:rFonts w:eastAsia="等线"/>
              </w:rPr>
              <w:t>12.00%</w:t>
            </w:r>
          </w:p>
        </w:tc>
        <w:tc>
          <w:tcPr>
            <w:tcW w:w="605" w:type="pct"/>
            <w:tcBorders>
              <w:bottom w:val="single" w:sz="8" w:space="0" w:color="auto"/>
            </w:tcBorders>
            <w:noWrap/>
            <w:vAlign w:val="center"/>
            <w:hideMark/>
          </w:tcPr>
          <w:p w14:paraId="6C7EDBB4" w14:textId="77777777" w:rsidR="0034763D" w:rsidRPr="00F46EDD" w:rsidRDefault="0034763D" w:rsidP="0000072B">
            <w:pPr>
              <w:pStyle w:val="af6"/>
              <w:rPr>
                <w:rFonts w:eastAsia="等线"/>
                <w:kern w:val="0"/>
                <w14:ligatures w14:val="none"/>
              </w:rPr>
            </w:pPr>
            <w:r>
              <w:rPr>
                <w:rFonts w:eastAsia="等线"/>
              </w:rPr>
              <w:t>34.93%</w:t>
            </w:r>
          </w:p>
        </w:tc>
        <w:tc>
          <w:tcPr>
            <w:tcW w:w="768" w:type="pct"/>
            <w:tcBorders>
              <w:bottom w:val="single" w:sz="8" w:space="0" w:color="auto"/>
            </w:tcBorders>
            <w:noWrap/>
            <w:vAlign w:val="center"/>
            <w:hideMark/>
          </w:tcPr>
          <w:p w14:paraId="59BF70C4" w14:textId="77777777" w:rsidR="0034763D" w:rsidRPr="00F46EDD" w:rsidRDefault="0034763D" w:rsidP="0000072B">
            <w:pPr>
              <w:pStyle w:val="af6"/>
              <w:rPr>
                <w:rFonts w:eastAsia="等线"/>
                <w:kern w:val="0"/>
                <w14:ligatures w14:val="none"/>
              </w:rPr>
            </w:pPr>
            <w:r>
              <w:rPr>
                <w:rFonts w:eastAsia="等线"/>
              </w:rPr>
              <w:t>24.59%</w:t>
            </w:r>
          </w:p>
        </w:tc>
        <w:tc>
          <w:tcPr>
            <w:tcW w:w="605" w:type="pct"/>
            <w:tcBorders>
              <w:bottom w:val="single" w:sz="8" w:space="0" w:color="auto"/>
            </w:tcBorders>
            <w:noWrap/>
            <w:vAlign w:val="center"/>
            <w:hideMark/>
          </w:tcPr>
          <w:p w14:paraId="2055EA18" w14:textId="77777777" w:rsidR="0034763D" w:rsidRPr="00F46EDD" w:rsidRDefault="0034763D" w:rsidP="0000072B">
            <w:pPr>
              <w:pStyle w:val="af6"/>
              <w:rPr>
                <w:rFonts w:eastAsia="等线"/>
                <w:kern w:val="0"/>
                <w14:ligatures w14:val="none"/>
              </w:rPr>
            </w:pPr>
            <w:r>
              <w:rPr>
                <w:rFonts w:eastAsia="等线"/>
              </w:rPr>
              <w:t>28.49%</w:t>
            </w:r>
          </w:p>
        </w:tc>
        <w:tc>
          <w:tcPr>
            <w:tcW w:w="605" w:type="pct"/>
            <w:tcBorders>
              <w:bottom w:val="single" w:sz="8" w:space="0" w:color="auto"/>
            </w:tcBorders>
            <w:noWrap/>
            <w:vAlign w:val="center"/>
            <w:hideMark/>
          </w:tcPr>
          <w:p w14:paraId="1B025ADC" w14:textId="77777777" w:rsidR="0034763D" w:rsidRPr="00F46EDD" w:rsidRDefault="0034763D" w:rsidP="0000072B">
            <w:pPr>
              <w:pStyle w:val="af6"/>
              <w:rPr>
                <w:rFonts w:eastAsia="等线"/>
                <w:kern w:val="0"/>
                <w14:ligatures w14:val="none"/>
              </w:rPr>
            </w:pPr>
            <w:r>
              <w:rPr>
                <w:rFonts w:eastAsia="等线"/>
              </w:rPr>
              <w:t>0.1188</w:t>
            </w:r>
          </w:p>
        </w:tc>
        <w:tc>
          <w:tcPr>
            <w:tcW w:w="851" w:type="pct"/>
            <w:tcBorders>
              <w:bottom w:val="single" w:sz="8" w:space="0" w:color="auto"/>
            </w:tcBorders>
            <w:noWrap/>
            <w:vAlign w:val="center"/>
            <w:hideMark/>
          </w:tcPr>
          <w:p w14:paraId="44646FFB" w14:textId="77777777" w:rsidR="0034763D" w:rsidRPr="00F46EDD" w:rsidRDefault="0034763D" w:rsidP="0000072B">
            <w:pPr>
              <w:pStyle w:val="af6"/>
              <w:rPr>
                <w:rFonts w:eastAsia="等线"/>
                <w:kern w:val="0"/>
                <w14:ligatures w14:val="none"/>
              </w:rPr>
            </w:pPr>
            <w:r>
              <w:rPr>
                <w:rFonts w:eastAsia="等线"/>
              </w:rPr>
              <w:t>0.0850</w:t>
            </w:r>
          </w:p>
        </w:tc>
      </w:tr>
    </w:tbl>
    <w:p w14:paraId="6EFBCFA5" w14:textId="4A022D80" w:rsidR="0034763D" w:rsidRPr="0034763D" w:rsidRDefault="0034763D" w:rsidP="00D63736">
      <w:pPr>
        <w:ind w:firstLine="480"/>
        <w:rPr>
          <w:rFonts w:eastAsiaTheme="minorEastAsia"/>
        </w:rPr>
      </w:pPr>
      <w:r w:rsidRPr="0034763D">
        <w:rPr>
          <w:rFonts w:eastAsiaTheme="minorEastAsia"/>
        </w:rPr>
        <w:t xml:space="preserve">To compare the advantages and disadvantages between the entropy weight method </w:t>
      </w:r>
      <w:r w:rsidRPr="0034763D">
        <w:rPr>
          <w:rFonts w:eastAsiaTheme="minorEastAsia"/>
        </w:rPr>
        <w:lastRenderedPageBreak/>
        <w:t xml:space="preserve">and traditional approaches, we introduce energy weights calculated using the </w:t>
      </w:r>
      <w:r w:rsidR="00935E26">
        <w:rPr>
          <w:rFonts w:eastAsiaTheme="minorEastAsia"/>
        </w:rPr>
        <w:t>MSD</w:t>
      </w:r>
      <w:r w:rsidRPr="0034763D">
        <w:rPr>
          <w:rFonts w:eastAsiaTheme="minorEastAsia"/>
        </w:rPr>
        <w:t xml:space="preserve"> method. In contrast, while the </w:t>
      </w:r>
      <w:r w:rsidR="00935E26">
        <w:rPr>
          <w:rFonts w:eastAsiaTheme="minorEastAsia"/>
        </w:rPr>
        <w:t>MSD</w:t>
      </w:r>
      <w:r w:rsidRPr="0034763D">
        <w:rPr>
          <w:rFonts w:eastAsiaTheme="minorEastAsia"/>
        </w:rPr>
        <w:t xml:space="preserve"> method (</w:t>
      </w:r>
      <w:r w:rsidR="003B6E2D">
        <w:rPr>
          <w:rFonts w:eastAsiaTheme="minorEastAsia"/>
        </w:rPr>
        <w:fldChar w:fldCharType="begin"/>
      </w:r>
      <w:r w:rsidR="003B6E2D">
        <w:rPr>
          <w:rFonts w:eastAsiaTheme="minorEastAsia"/>
        </w:rPr>
        <w:instrText xml:space="preserve"> REF _Ref213855028 \h </w:instrText>
      </w:r>
      <w:r w:rsidR="003B6E2D">
        <w:rPr>
          <w:rFonts w:eastAsiaTheme="minorEastAsia"/>
        </w:rPr>
      </w:r>
      <w:r w:rsidR="003B6E2D">
        <w:rPr>
          <w:rFonts w:eastAsiaTheme="minorEastAsia"/>
        </w:rPr>
        <w:fldChar w:fldCharType="separate"/>
      </w:r>
      <w:r w:rsidR="003D1EDA" w:rsidRPr="008250EB">
        <w:rPr>
          <w:b/>
          <w:bCs/>
        </w:rPr>
        <w:t xml:space="preserve">Table </w:t>
      </w:r>
      <w:r w:rsidR="003D1EDA">
        <w:rPr>
          <w:b/>
          <w:bCs/>
          <w:noProof/>
        </w:rPr>
        <w:t>2</w:t>
      </w:r>
      <w:r w:rsidR="003B6E2D">
        <w:rPr>
          <w:rFonts w:eastAsiaTheme="minorEastAsia"/>
        </w:rPr>
        <w:fldChar w:fldCharType="end"/>
      </w:r>
      <w:r w:rsidRPr="0034763D">
        <w:rPr>
          <w:rFonts w:eastAsiaTheme="minorEastAsia"/>
        </w:rPr>
        <w:t>) significantly reduces volatility, it tends to result in extreme weight distributions and decreased system utilization. The entropy weight method, however, achieves a balance between stability and efficiency by measuring differences in information entropy metrics, demonstrating more reasonable engineering applicability.</w:t>
      </w:r>
    </w:p>
    <w:p w14:paraId="7C52E541" w14:textId="38FB6CF5" w:rsidR="0034763D" w:rsidRDefault="0034763D" w:rsidP="008250EB">
      <w:pPr>
        <w:pStyle w:val="af8"/>
        <w:jc w:val="left"/>
        <w:rPr>
          <w:rFonts w:eastAsiaTheme="minorEastAsia"/>
          <w:b/>
          <w:bCs/>
          <w:noProof/>
        </w:rPr>
      </w:pPr>
      <w:bookmarkStart w:id="16" w:name="_Ref213855028"/>
      <w:r w:rsidRPr="008250EB">
        <w:rPr>
          <w:b/>
          <w:bCs/>
        </w:rPr>
        <w:t xml:space="preserve">Table </w:t>
      </w:r>
      <w:r w:rsidRPr="008250EB">
        <w:rPr>
          <w:b/>
          <w:bCs/>
        </w:rPr>
        <w:fldChar w:fldCharType="begin"/>
      </w:r>
      <w:r w:rsidRPr="008250EB">
        <w:rPr>
          <w:b/>
          <w:bCs/>
        </w:rPr>
        <w:instrText xml:space="preserve"> SEQ Table \* ARABIC </w:instrText>
      </w:r>
      <w:r w:rsidRPr="008250EB">
        <w:rPr>
          <w:b/>
          <w:bCs/>
        </w:rPr>
        <w:fldChar w:fldCharType="separate"/>
      </w:r>
      <w:r w:rsidR="003D1EDA">
        <w:rPr>
          <w:b/>
          <w:bCs/>
          <w:noProof/>
        </w:rPr>
        <w:t>2</w:t>
      </w:r>
      <w:r w:rsidRPr="008250EB">
        <w:rPr>
          <w:b/>
          <w:bCs/>
          <w:noProof/>
        </w:rPr>
        <w:fldChar w:fldCharType="end"/>
      </w:r>
      <w:bookmarkEnd w:id="16"/>
    </w:p>
    <w:p w14:paraId="3D36D286" w14:textId="391530F1" w:rsidR="008250EB" w:rsidRPr="008250EB" w:rsidRDefault="00744D3A" w:rsidP="008250EB">
      <w:pPr>
        <w:ind w:firstLineChars="0" w:firstLine="0"/>
        <w:rPr>
          <w:rFonts w:eastAsiaTheme="minorEastAsia"/>
        </w:rPr>
      </w:pPr>
      <w:r w:rsidRPr="00A64352">
        <w:rPr>
          <w:rFonts w:eastAsiaTheme="minorEastAsia"/>
        </w:rPr>
        <w:t xml:space="preserve">Calculated </w:t>
      </w:r>
      <w:proofErr w:type="spellStart"/>
      <w:r w:rsidRPr="00A64352">
        <w:rPr>
          <w:rFonts w:eastAsiaTheme="minorEastAsia"/>
          <w:i/>
          <w:iCs/>
        </w:rPr>
        <w:t>CF</w:t>
      </w:r>
      <w:r w:rsidRPr="00A64352">
        <w:rPr>
          <w:rFonts w:eastAsiaTheme="minorEastAsia"/>
          <w:i/>
          <w:iCs/>
          <w:vertAlign w:val="subscript"/>
        </w:rPr>
        <w:t>t</w:t>
      </w:r>
      <w:proofErr w:type="spellEnd"/>
      <w:r w:rsidRPr="00A64352">
        <w:rPr>
          <w:rFonts w:eastAsiaTheme="minorEastAsia"/>
        </w:rPr>
        <w:t xml:space="preserve"> and </w:t>
      </w:r>
      <w:r w:rsidRPr="00A64352">
        <w:rPr>
          <w:rFonts w:eastAsiaTheme="minorEastAsia"/>
          <w:i/>
          <w:iCs/>
        </w:rPr>
        <w:t>σ</w:t>
      </w:r>
      <w:r w:rsidRPr="00A64352">
        <w:rPr>
          <w:rFonts w:eastAsiaTheme="minorEastAsia"/>
        </w:rPr>
        <w:t xml:space="preserve"> of the </w:t>
      </w:r>
      <w:r>
        <w:rPr>
          <w:rFonts w:eastAsiaTheme="minorEastAsia" w:hint="eastAsia"/>
        </w:rPr>
        <w:t>MECS</w:t>
      </w:r>
      <w:r w:rsidRPr="00A64352">
        <w:rPr>
          <w:rFonts w:eastAsiaTheme="minorEastAsia"/>
        </w:rPr>
        <w:t xml:space="preserve"> based on the </w:t>
      </w:r>
      <w:r>
        <w:rPr>
          <w:rFonts w:eastAsiaTheme="minorEastAsia" w:hint="eastAsia"/>
        </w:rPr>
        <w:t>MSD</w:t>
      </w:r>
      <w:r w:rsidR="001A7670">
        <w:rPr>
          <w:rFonts w:eastAsiaTheme="minorEastAsia" w:hint="eastAsia"/>
        </w:rPr>
        <w:t xml:space="preserve"> method</w:t>
      </w:r>
      <w:r w:rsidR="008250EB" w:rsidRPr="008250EB">
        <w:rPr>
          <w:rFonts w:eastAsiaTheme="minorEastAsia"/>
        </w:rPr>
        <w:t>.</w:t>
      </w:r>
    </w:p>
    <w:tbl>
      <w:tblPr>
        <w:tblW w:w="5000" w:type="pct"/>
        <w:jc w:val="center"/>
        <w:tblLook w:val="04A0" w:firstRow="1" w:lastRow="0" w:firstColumn="1" w:lastColumn="0" w:noHBand="0" w:noVBand="1"/>
      </w:tblPr>
      <w:tblGrid>
        <w:gridCol w:w="1271"/>
        <w:gridCol w:w="1846"/>
        <w:gridCol w:w="1088"/>
        <w:gridCol w:w="1042"/>
        <w:gridCol w:w="852"/>
        <w:gridCol w:w="993"/>
        <w:gridCol w:w="1214"/>
      </w:tblGrid>
      <w:tr w:rsidR="008250EB" w:rsidRPr="00A27907" w14:paraId="02C7F52E" w14:textId="77777777" w:rsidTr="008250EB">
        <w:trPr>
          <w:trHeight w:val="360"/>
          <w:jc w:val="center"/>
        </w:trPr>
        <w:tc>
          <w:tcPr>
            <w:tcW w:w="765" w:type="pct"/>
            <w:tcBorders>
              <w:top w:val="single" w:sz="8" w:space="0" w:color="auto"/>
            </w:tcBorders>
            <w:noWrap/>
            <w:vAlign w:val="center"/>
            <w:hideMark/>
          </w:tcPr>
          <w:p w14:paraId="78FF6BCD" w14:textId="77777777" w:rsidR="008250EB" w:rsidRPr="00A27907" w:rsidRDefault="008250EB" w:rsidP="008250EB">
            <w:pPr>
              <w:pStyle w:val="af6"/>
              <w:rPr>
                <w:rFonts w:eastAsia="等线"/>
              </w:rPr>
            </w:pPr>
            <w:r w:rsidRPr="00A27907">
              <w:rPr>
                <w:rFonts w:eastAsia="等线"/>
              </w:rPr>
              <w:t>Area</w:t>
            </w:r>
          </w:p>
        </w:tc>
        <w:tc>
          <w:tcPr>
            <w:tcW w:w="1111" w:type="pct"/>
            <w:tcBorders>
              <w:top w:val="single" w:sz="8" w:space="0" w:color="auto"/>
            </w:tcBorders>
            <w:noWrap/>
            <w:vAlign w:val="center"/>
            <w:hideMark/>
          </w:tcPr>
          <w:p w14:paraId="79D79F64" w14:textId="77777777" w:rsidR="008250EB" w:rsidRPr="00A27907" w:rsidRDefault="008250EB" w:rsidP="008250EB">
            <w:pPr>
              <w:pStyle w:val="af6"/>
              <w:rPr>
                <w:rFonts w:eastAsia="等线"/>
              </w:rPr>
            </w:pPr>
            <w:r w:rsidRPr="00A27907">
              <w:rPr>
                <w:rFonts w:eastAsia="等线"/>
              </w:rPr>
              <w:t>Wind</w:t>
            </w:r>
          </w:p>
        </w:tc>
        <w:tc>
          <w:tcPr>
            <w:tcW w:w="655" w:type="pct"/>
            <w:tcBorders>
              <w:top w:val="single" w:sz="8" w:space="0" w:color="auto"/>
            </w:tcBorders>
            <w:noWrap/>
            <w:vAlign w:val="center"/>
            <w:hideMark/>
          </w:tcPr>
          <w:p w14:paraId="600AAC59" w14:textId="77777777" w:rsidR="008250EB" w:rsidRPr="00A27907" w:rsidRDefault="008250EB" w:rsidP="008250EB">
            <w:pPr>
              <w:pStyle w:val="af6"/>
              <w:rPr>
                <w:rFonts w:eastAsia="等线"/>
              </w:rPr>
            </w:pPr>
            <w:r w:rsidRPr="00A27907">
              <w:rPr>
                <w:rFonts w:eastAsia="等线"/>
              </w:rPr>
              <w:t>Wave</w:t>
            </w:r>
          </w:p>
        </w:tc>
        <w:tc>
          <w:tcPr>
            <w:tcW w:w="627" w:type="pct"/>
            <w:tcBorders>
              <w:top w:val="single" w:sz="8" w:space="0" w:color="auto"/>
            </w:tcBorders>
            <w:noWrap/>
            <w:vAlign w:val="center"/>
            <w:hideMark/>
          </w:tcPr>
          <w:p w14:paraId="1482B743" w14:textId="77777777" w:rsidR="008250EB" w:rsidRPr="00A27907" w:rsidRDefault="008250EB" w:rsidP="008250EB">
            <w:pPr>
              <w:pStyle w:val="af6"/>
              <w:rPr>
                <w:rFonts w:eastAsia="等线"/>
              </w:rPr>
            </w:pPr>
            <w:r w:rsidRPr="00A27907">
              <w:rPr>
                <w:rFonts w:eastAsia="等线"/>
              </w:rPr>
              <w:t>Tide</w:t>
            </w:r>
          </w:p>
        </w:tc>
        <w:tc>
          <w:tcPr>
            <w:tcW w:w="513" w:type="pct"/>
            <w:tcBorders>
              <w:top w:val="single" w:sz="8" w:space="0" w:color="auto"/>
            </w:tcBorders>
            <w:noWrap/>
            <w:vAlign w:val="center"/>
            <w:hideMark/>
          </w:tcPr>
          <w:p w14:paraId="75BD5283" w14:textId="77777777" w:rsidR="008250EB" w:rsidRPr="00A27907" w:rsidRDefault="008250EB" w:rsidP="008250EB">
            <w:pPr>
              <w:pStyle w:val="af6"/>
              <w:rPr>
                <w:rFonts w:eastAsia="等线"/>
              </w:rPr>
            </w:pPr>
            <w:r w:rsidRPr="00A27907">
              <w:rPr>
                <w:rFonts w:eastAsia="等线"/>
              </w:rPr>
              <w:t>Solar</w:t>
            </w:r>
          </w:p>
        </w:tc>
        <w:tc>
          <w:tcPr>
            <w:tcW w:w="598" w:type="pct"/>
            <w:tcBorders>
              <w:top w:val="single" w:sz="8" w:space="0" w:color="auto"/>
            </w:tcBorders>
            <w:noWrap/>
            <w:vAlign w:val="center"/>
            <w:hideMark/>
          </w:tcPr>
          <w:p w14:paraId="7B136F3C" w14:textId="49E6A6AA" w:rsidR="008250EB" w:rsidRPr="00A27907" w:rsidRDefault="008250EB" w:rsidP="008250EB">
            <w:pPr>
              <w:pStyle w:val="af6"/>
              <w:rPr>
                <w:rFonts w:eastAsia="等线"/>
              </w:rPr>
            </w:pPr>
            <w:r w:rsidRPr="002F1A8B">
              <w:rPr>
                <w:rFonts w:eastAsiaTheme="minorEastAsia"/>
              </w:rPr>
              <w:t>CF</w:t>
            </w:r>
            <w:r w:rsidRPr="002F1A8B">
              <w:rPr>
                <w:rFonts w:eastAsiaTheme="minorEastAsia"/>
                <w:vertAlign w:val="subscript"/>
              </w:rPr>
              <w:t>t</w:t>
            </w:r>
          </w:p>
        </w:tc>
        <w:tc>
          <w:tcPr>
            <w:tcW w:w="731" w:type="pct"/>
            <w:tcBorders>
              <w:top w:val="single" w:sz="8" w:space="0" w:color="auto"/>
            </w:tcBorders>
            <w:noWrap/>
            <w:vAlign w:val="center"/>
            <w:hideMark/>
          </w:tcPr>
          <w:p w14:paraId="339F568C" w14:textId="4EE614D3" w:rsidR="008250EB" w:rsidRPr="00A27907" w:rsidRDefault="008250EB" w:rsidP="008250EB">
            <w:pPr>
              <w:pStyle w:val="af6"/>
              <w:rPr>
                <w:rFonts w:eastAsia="等线"/>
              </w:rPr>
            </w:pPr>
            <w:r w:rsidRPr="002F1A8B">
              <w:rPr>
                <w:rFonts w:eastAsiaTheme="minorEastAsia"/>
              </w:rPr>
              <w:t>σ</w:t>
            </w:r>
          </w:p>
        </w:tc>
      </w:tr>
      <w:tr w:rsidR="008250EB" w:rsidRPr="00A27907" w14:paraId="08764682" w14:textId="77777777" w:rsidTr="008250EB">
        <w:trPr>
          <w:trHeight w:val="360"/>
          <w:jc w:val="center"/>
        </w:trPr>
        <w:tc>
          <w:tcPr>
            <w:tcW w:w="765" w:type="pct"/>
            <w:tcBorders>
              <w:top w:val="single" w:sz="8" w:space="0" w:color="auto"/>
            </w:tcBorders>
            <w:noWrap/>
            <w:vAlign w:val="center"/>
            <w:hideMark/>
          </w:tcPr>
          <w:p w14:paraId="4C15A1A7" w14:textId="77777777" w:rsidR="0034763D" w:rsidRPr="00A27907" w:rsidRDefault="0034763D" w:rsidP="0000072B">
            <w:pPr>
              <w:pStyle w:val="af6"/>
              <w:rPr>
                <w:rFonts w:eastAsia="等线"/>
              </w:rPr>
            </w:pPr>
            <w:r w:rsidRPr="00A27907">
              <w:rPr>
                <w:rFonts w:eastAsia="等线"/>
              </w:rPr>
              <w:t>Area 1</w:t>
            </w:r>
          </w:p>
        </w:tc>
        <w:tc>
          <w:tcPr>
            <w:tcW w:w="1111" w:type="pct"/>
            <w:tcBorders>
              <w:top w:val="single" w:sz="8" w:space="0" w:color="auto"/>
            </w:tcBorders>
            <w:noWrap/>
            <w:vAlign w:val="center"/>
            <w:hideMark/>
          </w:tcPr>
          <w:p w14:paraId="74E7697F" w14:textId="77777777" w:rsidR="0034763D" w:rsidRPr="00A27907" w:rsidRDefault="0034763D" w:rsidP="0000072B">
            <w:pPr>
              <w:pStyle w:val="af6"/>
              <w:rPr>
                <w:rFonts w:eastAsia="等线"/>
                <w:kern w:val="0"/>
                <w14:ligatures w14:val="none"/>
              </w:rPr>
            </w:pPr>
            <w:r>
              <w:rPr>
                <w:rFonts w:eastAsia="等线"/>
              </w:rPr>
              <w:t>0.00171190%</w:t>
            </w:r>
          </w:p>
        </w:tc>
        <w:tc>
          <w:tcPr>
            <w:tcW w:w="655" w:type="pct"/>
            <w:tcBorders>
              <w:top w:val="single" w:sz="8" w:space="0" w:color="auto"/>
            </w:tcBorders>
            <w:noWrap/>
            <w:vAlign w:val="center"/>
            <w:hideMark/>
          </w:tcPr>
          <w:p w14:paraId="6CC71835" w14:textId="77777777" w:rsidR="0034763D" w:rsidRPr="00A27907" w:rsidRDefault="0034763D" w:rsidP="0000072B">
            <w:pPr>
              <w:pStyle w:val="af6"/>
              <w:rPr>
                <w:rFonts w:eastAsia="等线"/>
                <w:kern w:val="0"/>
                <w14:ligatures w14:val="none"/>
              </w:rPr>
            </w:pPr>
            <w:r>
              <w:rPr>
                <w:rFonts w:eastAsia="等线"/>
              </w:rPr>
              <w:t>99.90%</w:t>
            </w:r>
          </w:p>
        </w:tc>
        <w:tc>
          <w:tcPr>
            <w:tcW w:w="627" w:type="pct"/>
            <w:tcBorders>
              <w:top w:val="single" w:sz="8" w:space="0" w:color="auto"/>
            </w:tcBorders>
            <w:noWrap/>
            <w:vAlign w:val="center"/>
            <w:hideMark/>
          </w:tcPr>
          <w:p w14:paraId="2CF898D3" w14:textId="77777777" w:rsidR="0034763D" w:rsidRPr="00A27907" w:rsidRDefault="0034763D" w:rsidP="0000072B">
            <w:pPr>
              <w:pStyle w:val="af6"/>
              <w:rPr>
                <w:rFonts w:eastAsia="等线"/>
                <w:kern w:val="0"/>
                <w14:ligatures w14:val="none"/>
              </w:rPr>
            </w:pPr>
            <w:r>
              <w:rPr>
                <w:rFonts w:eastAsia="等线"/>
              </w:rPr>
              <w:t>0.07%</w:t>
            </w:r>
          </w:p>
        </w:tc>
        <w:tc>
          <w:tcPr>
            <w:tcW w:w="513" w:type="pct"/>
            <w:tcBorders>
              <w:top w:val="single" w:sz="8" w:space="0" w:color="auto"/>
            </w:tcBorders>
            <w:noWrap/>
            <w:vAlign w:val="center"/>
            <w:hideMark/>
          </w:tcPr>
          <w:p w14:paraId="580B9BF6" w14:textId="77777777" w:rsidR="0034763D" w:rsidRPr="00A27907" w:rsidRDefault="0034763D" w:rsidP="0000072B">
            <w:pPr>
              <w:pStyle w:val="af6"/>
              <w:rPr>
                <w:rFonts w:eastAsia="等线"/>
                <w:kern w:val="0"/>
                <w14:ligatures w14:val="none"/>
              </w:rPr>
            </w:pPr>
            <w:r>
              <w:rPr>
                <w:rFonts w:eastAsia="等线"/>
              </w:rPr>
              <w:t>0.03%</w:t>
            </w:r>
          </w:p>
        </w:tc>
        <w:tc>
          <w:tcPr>
            <w:tcW w:w="598" w:type="pct"/>
            <w:tcBorders>
              <w:top w:val="single" w:sz="8" w:space="0" w:color="auto"/>
            </w:tcBorders>
            <w:noWrap/>
            <w:vAlign w:val="center"/>
            <w:hideMark/>
          </w:tcPr>
          <w:p w14:paraId="506B06E1" w14:textId="77777777" w:rsidR="0034763D" w:rsidRPr="00A27907" w:rsidRDefault="0034763D" w:rsidP="0000072B">
            <w:pPr>
              <w:pStyle w:val="af6"/>
              <w:rPr>
                <w:rFonts w:eastAsia="等线"/>
                <w:kern w:val="0"/>
                <w14:ligatures w14:val="none"/>
              </w:rPr>
            </w:pPr>
            <w:r>
              <w:rPr>
                <w:rFonts w:eastAsia="等线"/>
              </w:rPr>
              <w:t>0.0006</w:t>
            </w:r>
          </w:p>
        </w:tc>
        <w:tc>
          <w:tcPr>
            <w:tcW w:w="731" w:type="pct"/>
            <w:tcBorders>
              <w:top w:val="single" w:sz="8" w:space="0" w:color="auto"/>
            </w:tcBorders>
            <w:noWrap/>
            <w:vAlign w:val="center"/>
            <w:hideMark/>
          </w:tcPr>
          <w:p w14:paraId="34F3CFC3" w14:textId="77777777" w:rsidR="0034763D" w:rsidRPr="00A27907" w:rsidRDefault="0034763D" w:rsidP="0000072B">
            <w:pPr>
              <w:pStyle w:val="af6"/>
              <w:rPr>
                <w:rFonts w:eastAsia="等线"/>
                <w:kern w:val="0"/>
                <w14:ligatures w14:val="none"/>
              </w:rPr>
            </w:pPr>
            <w:r>
              <w:rPr>
                <w:rFonts w:eastAsia="等线"/>
              </w:rPr>
              <w:t>0.0006</w:t>
            </w:r>
          </w:p>
        </w:tc>
      </w:tr>
      <w:tr w:rsidR="008250EB" w:rsidRPr="00A27907" w14:paraId="69541DFF" w14:textId="77777777" w:rsidTr="008250EB">
        <w:trPr>
          <w:trHeight w:val="360"/>
          <w:jc w:val="center"/>
        </w:trPr>
        <w:tc>
          <w:tcPr>
            <w:tcW w:w="765" w:type="pct"/>
            <w:noWrap/>
            <w:vAlign w:val="center"/>
            <w:hideMark/>
          </w:tcPr>
          <w:p w14:paraId="3C7B9476" w14:textId="77777777" w:rsidR="0034763D" w:rsidRPr="00A27907" w:rsidRDefault="0034763D" w:rsidP="0000072B">
            <w:pPr>
              <w:pStyle w:val="af6"/>
              <w:rPr>
                <w:rFonts w:eastAsia="等线"/>
              </w:rPr>
            </w:pPr>
            <w:r w:rsidRPr="00A27907">
              <w:rPr>
                <w:rFonts w:eastAsia="等线"/>
              </w:rPr>
              <w:t>Area 2</w:t>
            </w:r>
          </w:p>
        </w:tc>
        <w:tc>
          <w:tcPr>
            <w:tcW w:w="1111" w:type="pct"/>
            <w:noWrap/>
            <w:vAlign w:val="center"/>
            <w:hideMark/>
          </w:tcPr>
          <w:p w14:paraId="6BFB4549" w14:textId="77777777" w:rsidR="0034763D" w:rsidRPr="00A27907" w:rsidRDefault="0034763D" w:rsidP="0000072B">
            <w:pPr>
              <w:pStyle w:val="af6"/>
              <w:rPr>
                <w:rFonts w:eastAsia="等线"/>
                <w:kern w:val="0"/>
                <w14:ligatures w14:val="none"/>
              </w:rPr>
            </w:pPr>
            <w:r>
              <w:rPr>
                <w:rFonts w:eastAsia="等线"/>
              </w:rPr>
              <w:t>0.00000083%</w:t>
            </w:r>
          </w:p>
        </w:tc>
        <w:tc>
          <w:tcPr>
            <w:tcW w:w="655" w:type="pct"/>
            <w:noWrap/>
            <w:vAlign w:val="center"/>
            <w:hideMark/>
          </w:tcPr>
          <w:p w14:paraId="219DFA3B" w14:textId="77777777" w:rsidR="0034763D" w:rsidRPr="00A27907" w:rsidRDefault="0034763D" w:rsidP="0000072B">
            <w:pPr>
              <w:pStyle w:val="af6"/>
              <w:rPr>
                <w:rFonts w:eastAsia="等线"/>
                <w:kern w:val="0"/>
                <w14:ligatures w14:val="none"/>
              </w:rPr>
            </w:pPr>
            <w:r>
              <w:rPr>
                <w:rFonts w:eastAsia="等线"/>
              </w:rPr>
              <w:t>79.96%</w:t>
            </w:r>
          </w:p>
        </w:tc>
        <w:tc>
          <w:tcPr>
            <w:tcW w:w="627" w:type="pct"/>
            <w:noWrap/>
            <w:vAlign w:val="center"/>
            <w:hideMark/>
          </w:tcPr>
          <w:p w14:paraId="449574E3" w14:textId="77777777" w:rsidR="0034763D" w:rsidRPr="00A27907" w:rsidRDefault="0034763D" w:rsidP="0000072B">
            <w:pPr>
              <w:pStyle w:val="af6"/>
              <w:rPr>
                <w:rFonts w:eastAsia="等线"/>
                <w:kern w:val="0"/>
                <w14:ligatures w14:val="none"/>
              </w:rPr>
            </w:pPr>
            <w:r>
              <w:rPr>
                <w:rFonts w:eastAsia="等线"/>
              </w:rPr>
              <w:t>18.13%</w:t>
            </w:r>
          </w:p>
        </w:tc>
        <w:tc>
          <w:tcPr>
            <w:tcW w:w="513" w:type="pct"/>
            <w:noWrap/>
            <w:vAlign w:val="center"/>
            <w:hideMark/>
          </w:tcPr>
          <w:p w14:paraId="34B1FEEF" w14:textId="77777777" w:rsidR="0034763D" w:rsidRPr="00A27907" w:rsidRDefault="0034763D" w:rsidP="0000072B">
            <w:pPr>
              <w:pStyle w:val="af6"/>
              <w:rPr>
                <w:rFonts w:eastAsia="等线"/>
                <w:kern w:val="0"/>
                <w14:ligatures w14:val="none"/>
              </w:rPr>
            </w:pPr>
            <w:r>
              <w:rPr>
                <w:rFonts w:eastAsia="等线"/>
              </w:rPr>
              <w:t>1.91%</w:t>
            </w:r>
          </w:p>
        </w:tc>
        <w:tc>
          <w:tcPr>
            <w:tcW w:w="598" w:type="pct"/>
            <w:noWrap/>
            <w:vAlign w:val="center"/>
            <w:hideMark/>
          </w:tcPr>
          <w:p w14:paraId="2B8DE1D4" w14:textId="77777777" w:rsidR="0034763D" w:rsidRPr="00A27907" w:rsidRDefault="0034763D" w:rsidP="0000072B">
            <w:pPr>
              <w:pStyle w:val="af6"/>
              <w:rPr>
                <w:rFonts w:eastAsia="等线"/>
                <w:kern w:val="0"/>
                <w14:ligatures w14:val="none"/>
              </w:rPr>
            </w:pPr>
            <w:r>
              <w:rPr>
                <w:rFonts w:eastAsia="等线"/>
              </w:rPr>
              <w:t>0.0479</w:t>
            </w:r>
          </w:p>
        </w:tc>
        <w:tc>
          <w:tcPr>
            <w:tcW w:w="731" w:type="pct"/>
            <w:noWrap/>
            <w:vAlign w:val="center"/>
            <w:hideMark/>
          </w:tcPr>
          <w:p w14:paraId="7D1D5508" w14:textId="77777777" w:rsidR="0034763D" w:rsidRPr="00A27907" w:rsidRDefault="0034763D" w:rsidP="0000072B">
            <w:pPr>
              <w:pStyle w:val="af6"/>
              <w:rPr>
                <w:rFonts w:eastAsia="等线"/>
                <w:kern w:val="0"/>
                <w14:ligatures w14:val="none"/>
              </w:rPr>
            </w:pPr>
            <w:r>
              <w:rPr>
                <w:rFonts w:eastAsia="等线"/>
              </w:rPr>
              <w:t>0.0327</w:t>
            </w:r>
          </w:p>
        </w:tc>
      </w:tr>
      <w:tr w:rsidR="008250EB" w:rsidRPr="00A27907" w14:paraId="59953445" w14:textId="77777777" w:rsidTr="008250EB">
        <w:trPr>
          <w:trHeight w:val="360"/>
          <w:jc w:val="center"/>
        </w:trPr>
        <w:tc>
          <w:tcPr>
            <w:tcW w:w="765" w:type="pct"/>
            <w:noWrap/>
            <w:vAlign w:val="center"/>
            <w:hideMark/>
          </w:tcPr>
          <w:p w14:paraId="5B0FB6D9" w14:textId="77777777" w:rsidR="0034763D" w:rsidRPr="00A27907" w:rsidRDefault="0034763D" w:rsidP="0000072B">
            <w:pPr>
              <w:pStyle w:val="af6"/>
              <w:rPr>
                <w:rFonts w:eastAsia="等线"/>
              </w:rPr>
            </w:pPr>
            <w:r w:rsidRPr="00A27907">
              <w:rPr>
                <w:rFonts w:eastAsia="等线"/>
              </w:rPr>
              <w:t>Area 3</w:t>
            </w:r>
          </w:p>
        </w:tc>
        <w:tc>
          <w:tcPr>
            <w:tcW w:w="1111" w:type="pct"/>
            <w:noWrap/>
            <w:vAlign w:val="center"/>
            <w:hideMark/>
          </w:tcPr>
          <w:p w14:paraId="04E67C4D" w14:textId="77777777" w:rsidR="0034763D" w:rsidRPr="00A27907" w:rsidRDefault="0034763D" w:rsidP="0000072B">
            <w:pPr>
              <w:pStyle w:val="af6"/>
              <w:rPr>
                <w:rFonts w:eastAsia="等线"/>
                <w:kern w:val="0"/>
                <w14:ligatures w14:val="none"/>
              </w:rPr>
            </w:pPr>
            <w:r>
              <w:rPr>
                <w:rFonts w:eastAsia="等线"/>
              </w:rPr>
              <w:t>0.00000002%</w:t>
            </w:r>
          </w:p>
        </w:tc>
        <w:tc>
          <w:tcPr>
            <w:tcW w:w="655" w:type="pct"/>
            <w:noWrap/>
            <w:vAlign w:val="center"/>
            <w:hideMark/>
          </w:tcPr>
          <w:p w14:paraId="193B44CE" w14:textId="77777777" w:rsidR="0034763D" w:rsidRPr="00A27907" w:rsidRDefault="0034763D" w:rsidP="0000072B">
            <w:pPr>
              <w:pStyle w:val="af6"/>
              <w:rPr>
                <w:rFonts w:eastAsia="等线"/>
                <w:kern w:val="0"/>
                <w14:ligatures w14:val="none"/>
              </w:rPr>
            </w:pPr>
            <w:r>
              <w:rPr>
                <w:rFonts w:eastAsia="等线"/>
              </w:rPr>
              <w:t>84.20%</w:t>
            </w:r>
          </w:p>
        </w:tc>
        <w:tc>
          <w:tcPr>
            <w:tcW w:w="627" w:type="pct"/>
            <w:noWrap/>
            <w:vAlign w:val="center"/>
            <w:hideMark/>
          </w:tcPr>
          <w:p w14:paraId="11CB5A78" w14:textId="77777777" w:rsidR="0034763D" w:rsidRPr="00A27907" w:rsidRDefault="0034763D" w:rsidP="0000072B">
            <w:pPr>
              <w:pStyle w:val="af6"/>
              <w:rPr>
                <w:rFonts w:eastAsia="等线"/>
                <w:kern w:val="0"/>
                <w14:ligatures w14:val="none"/>
              </w:rPr>
            </w:pPr>
            <w:r>
              <w:rPr>
                <w:rFonts w:eastAsia="等线"/>
              </w:rPr>
              <w:t>13.17%</w:t>
            </w:r>
          </w:p>
        </w:tc>
        <w:tc>
          <w:tcPr>
            <w:tcW w:w="513" w:type="pct"/>
            <w:noWrap/>
            <w:vAlign w:val="center"/>
            <w:hideMark/>
          </w:tcPr>
          <w:p w14:paraId="415A79F2" w14:textId="77777777" w:rsidR="0034763D" w:rsidRPr="00A27907" w:rsidRDefault="0034763D" w:rsidP="0000072B">
            <w:pPr>
              <w:pStyle w:val="af6"/>
              <w:rPr>
                <w:rFonts w:eastAsia="等线"/>
                <w:kern w:val="0"/>
                <w14:ligatures w14:val="none"/>
              </w:rPr>
            </w:pPr>
            <w:r>
              <w:rPr>
                <w:rFonts w:eastAsia="等线"/>
              </w:rPr>
              <w:t>2.63%</w:t>
            </w:r>
          </w:p>
        </w:tc>
        <w:tc>
          <w:tcPr>
            <w:tcW w:w="598" w:type="pct"/>
            <w:noWrap/>
            <w:vAlign w:val="center"/>
            <w:hideMark/>
          </w:tcPr>
          <w:p w14:paraId="47051646" w14:textId="77777777" w:rsidR="0034763D" w:rsidRPr="00A27907" w:rsidRDefault="0034763D" w:rsidP="0000072B">
            <w:pPr>
              <w:pStyle w:val="af6"/>
              <w:rPr>
                <w:rFonts w:eastAsia="等线"/>
                <w:kern w:val="0"/>
                <w14:ligatures w14:val="none"/>
              </w:rPr>
            </w:pPr>
            <w:r>
              <w:rPr>
                <w:rFonts w:eastAsia="等线"/>
              </w:rPr>
              <w:t>0.0464</w:t>
            </w:r>
          </w:p>
        </w:tc>
        <w:tc>
          <w:tcPr>
            <w:tcW w:w="731" w:type="pct"/>
            <w:noWrap/>
            <w:vAlign w:val="center"/>
            <w:hideMark/>
          </w:tcPr>
          <w:p w14:paraId="293461B5" w14:textId="77777777" w:rsidR="0034763D" w:rsidRPr="00A27907" w:rsidRDefault="0034763D" w:rsidP="0000072B">
            <w:pPr>
              <w:pStyle w:val="af6"/>
              <w:rPr>
                <w:rFonts w:eastAsia="等线"/>
                <w:kern w:val="0"/>
                <w14:ligatures w14:val="none"/>
              </w:rPr>
            </w:pPr>
            <w:r>
              <w:rPr>
                <w:rFonts w:eastAsia="等线"/>
              </w:rPr>
              <w:t>0.0370</w:t>
            </w:r>
          </w:p>
        </w:tc>
      </w:tr>
      <w:tr w:rsidR="008250EB" w:rsidRPr="00A27907" w14:paraId="1A8A864A" w14:textId="77777777" w:rsidTr="008250EB">
        <w:trPr>
          <w:trHeight w:val="276"/>
          <w:jc w:val="center"/>
        </w:trPr>
        <w:tc>
          <w:tcPr>
            <w:tcW w:w="765" w:type="pct"/>
            <w:tcBorders>
              <w:bottom w:val="single" w:sz="8" w:space="0" w:color="auto"/>
            </w:tcBorders>
            <w:noWrap/>
            <w:vAlign w:val="center"/>
            <w:hideMark/>
          </w:tcPr>
          <w:p w14:paraId="4C031AE6" w14:textId="77777777" w:rsidR="0034763D" w:rsidRPr="00A27907" w:rsidRDefault="0034763D" w:rsidP="0000072B">
            <w:pPr>
              <w:pStyle w:val="af6"/>
              <w:rPr>
                <w:rFonts w:eastAsia="等线"/>
              </w:rPr>
            </w:pPr>
            <w:r w:rsidRPr="00A27907">
              <w:rPr>
                <w:rFonts w:eastAsia="等线"/>
              </w:rPr>
              <w:t>Area 4</w:t>
            </w:r>
          </w:p>
        </w:tc>
        <w:tc>
          <w:tcPr>
            <w:tcW w:w="1111" w:type="pct"/>
            <w:tcBorders>
              <w:bottom w:val="single" w:sz="8" w:space="0" w:color="auto"/>
            </w:tcBorders>
            <w:noWrap/>
            <w:vAlign w:val="center"/>
            <w:hideMark/>
          </w:tcPr>
          <w:p w14:paraId="2E2BCF9C" w14:textId="77777777" w:rsidR="0034763D" w:rsidRPr="00A27907" w:rsidRDefault="0034763D" w:rsidP="0000072B">
            <w:pPr>
              <w:pStyle w:val="af6"/>
              <w:rPr>
                <w:rFonts w:eastAsia="等线"/>
                <w:kern w:val="0"/>
                <w14:ligatures w14:val="none"/>
              </w:rPr>
            </w:pPr>
            <w:r>
              <w:rPr>
                <w:rFonts w:eastAsia="等线"/>
              </w:rPr>
              <w:t>0.00000603%</w:t>
            </w:r>
          </w:p>
        </w:tc>
        <w:tc>
          <w:tcPr>
            <w:tcW w:w="655" w:type="pct"/>
            <w:tcBorders>
              <w:bottom w:val="single" w:sz="8" w:space="0" w:color="auto"/>
            </w:tcBorders>
            <w:noWrap/>
            <w:vAlign w:val="center"/>
            <w:hideMark/>
          </w:tcPr>
          <w:p w14:paraId="61C85648" w14:textId="77777777" w:rsidR="0034763D" w:rsidRPr="00A27907" w:rsidRDefault="0034763D" w:rsidP="0000072B">
            <w:pPr>
              <w:pStyle w:val="af6"/>
              <w:rPr>
                <w:rFonts w:eastAsia="等线"/>
                <w:kern w:val="0"/>
                <w14:ligatures w14:val="none"/>
              </w:rPr>
            </w:pPr>
            <w:r>
              <w:rPr>
                <w:rFonts w:eastAsia="等线"/>
              </w:rPr>
              <w:t>97.71%</w:t>
            </w:r>
          </w:p>
        </w:tc>
        <w:tc>
          <w:tcPr>
            <w:tcW w:w="627" w:type="pct"/>
            <w:tcBorders>
              <w:bottom w:val="single" w:sz="8" w:space="0" w:color="auto"/>
            </w:tcBorders>
            <w:noWrap/>
            <w:vAlign w:val="center"/>
            <w:hideMark/>
          </w:tcPr>
          <w:p w14:paraId="5DA2F45A" w14:textId="77777777" w:rsidR="0034763D" w:rsidRPr="00A27907" w:rsidRDefault="0034763D" w:rsidP="0000072B">
            <w:pPr>
              <w:pStyle w:val="af6"/>
              <w:rPr>
                <w:rFonts w:eastAsia="等线"/>
                <w:kern w:val="0"/>
                <w14:ligatures w14:val="none"/>
              </w:rPr>
            </w:pPr>
            <w:r>
              <w:rPr>
                <w:rFonts w:eastAsia="等线"/>
              </w:rPr>
              <w:t>1.31%</w:t>
            </w:r>
          </w:p>
        </w:tc>
        <w:tc>
          <w:tcPr>
            <w:tcW w:w="513" w:type="pct"/>
            <w:tcBorders>
              <w:bottom w:val="single" w:sz="8" w:space="0" w:color="auto"/>
            </w:tcBorders>
            <w:noWrap/>
            <w:vAlign w:val="center"/>
            <w:hideMark/>
          </w:tcPr>
          <w:p w14:paraId="4F8505A0" w14:textId="77777777" w:rsidR="0034763D" w:rsidRPr="00A27907" w:rsidRDefault="0034763D" w:rsidP="0000072B">
            <w:pPr>
              <w:pStyle w:val="af6"/>
              <w:rPr>
                <w:rFonts w:eastAsia="等线"/>
                <w:kern w:val="0"/>
                <w14:ligatures w14:val="none"/>
              </w:rPr>
            </w:pPr>
            <w:r>
              <w:rPr>
                <w:rFonts w:eastAsia="等线"/>
              </w:rPr>
              <w:t>0.98%</w:t>
            </w:r>
          </w:p>
        </w:tc>
        <w:tc>
          <w:tcPr>
            <w:tcW w:w="598" w:type="pct"/>
            <w:tcBorders>
              <w:bottom w:val="single" w:sz="8" w:space="0" w:color="auto"/>
            </w:tcBorders>
            <w:noWrap/>
            <w:vAlign w:val="center"/>
            <w:hideMark/>
          </w:tcPr>
          <w:p w14:paraId="3D35984D" w14:textId="77777777" w:rsidR="0034763D" w:rsidRPr="00A27907" w:rsidRDefault="0034763D" w:rsidP="0000072B">
            <w:pPr>
              <w:pStyle w:val="af6"/>
              <w:rPr>
                <w:rFonts w:eastAsia="等线"/>
                <w:kern w:val="0"/>
                <w14:ligatures w14:val="none"/>
              </w:rPr>
            </w:pPr>
            <w:r>
              <w:rPr>
                <w:rFonts w:eastAsia="等线"/>
              </w:rPr>
              <w:t>0.0181</w:t>
            </w:r>
          </w:p>
        </w:tc>
        <w:tc>
          <w:tcPr>
            <w:tcW w:w="731" w:type="pct"/>
            <w:tcBorders>
              <w:bottom w:val="single" w:sz="8" w:space="0" w:color="auto"/>
            </w:tcBorders>
            <w:noWrap/>
            <w:vAlign w:val="center"/>
            <w:hideMark/>
          </w:tcPr>
          <w:p w14:paraId="4C209F42" w14:textId="77777777" w:rsidR="0034763D" w:rsidRPr="00A27907" w:rsidRDefault="0034763D" w:rsidP="0000072B">
            <w:pPr>
              <w:pStyle w:val="af6"/>
              <w:rPr>
                <w:rFonts w:eastAsia="等线"/>
                <w:kern w:val="0"/>
                <w14:ligatures w14:val="none"/>
              </w:rPr>
            </w:pPr>
            <w:r>
              <w:rPr>
                <w:rFonts w:eastAsia="等线"/>
              </w:rPr>
              <w:t>0.0177</w:t>
            </w:r>
          </w:p>
        </w:tc>
      </w:tr>
    </w:tbl>
    <w:p w14:paraId="2AF0244F" w14:textId="43F7BB46" w:rsidR="0034763D" w:rsidRPr="0034763D" w:rsidRDefault="0034763D" w:rsidP="00D63736">
      <w:pPr>
        <w:ind w:firstLine="480"/>
        <w:rPr>
          <w:rFonts w:eastAsiaTheme="minorEastAsia"/>
        </w:rPr>
      </w:pPr>
      <w:r w:rsidRPr="0034763D">
        <w:rPr>
          <w:rFonts w:eastAsiaTheme="minorEastAsia"/>
        </w:rPr>
        <w:t xml:space="preserve">The </w:t>
      </w:r>
      <w:r w:rsidR="00935E26">
        <w:rPr>
          <w:rFonts w:eastAsiaTheme="minorEastAsia"/>
        </w:rPr>
        <w:t>MSD</w:t>
      </w:r>
      <w:r w:rsidRPr="0034763D">
        <w:rPr>
          <w:rFonts w:eastAsiaTheme="minorEastAsia"/>
        </w:rPr>
        <w:t xml:space="preserve"> method, in its pursuit of lowest volatility, exhibits an extremely concentrated weighting distribution. For instance, in Area 1, nearly all weight is allocated to wave energy, while wind, solar, and tidal energy account for negligible shares. Similarly, Area 4's mix is overly reliant on wave energy (97.71%). In contrast, the entropy-weighted method yields a more balanced allocation, particularly in rows for Area 2 and Area 3, where wave energy serves as the primary source. This aligns with the natural complementary characteristics of the Zhoushan Archipelago's overall resource endowment.</w:t>
      </w:r>
    </w:p>
    <w:p w14:paraId="59ADC2D0" w14:textId="71514343" w:rsidR="0034763D" w:rsidRPr="0034763D" w:rsidRDefault="0034763D" w:rsidP="00D63736">
      <w:pPr>
        <w:ind w:firstLine="480"/>
        <w:rPr>
          <w:rFonts w:eastAsiaTheme="minorEastAsia"/>
        </w:rPr>
      </w:pPr>
      <w:r w:rsidRPr="0034763D">
        <w:rPr>
          <w:rFonts w:eastAsiaTheme="minorEastAsia"/>
        </w:rPr>
        <w:t xml:space="preserve">Regarding the trade-off between stability and utilization rate, the </w:t>
      </w:r>
      <w:r w:rsidR="00935E26">
        <w:rPr>
          <w:rFonts w:eastAsiaTheme="minorEastAsia"/>
        </w:rPr>
        <w:t>MSD</w:t>
      </w:r>
      <w:r w:rsidRPr="0034763D">
        <w:rPr>
          <w:rFonts w:eastAsiaTheme="minorEastAsia"/>
        </w:rPr>
        <w:t xml:space="preserve"> method achieves the lowest std in Area 1 and Area 4, significantly lower than the entropy-weighted method. This reflects its absolute optimization for stability. However, while achieving low std, the </w:t>
      </w:r>
      <w:r w:rsidR="00935E26">
        <w:rPr>
          <w:rFonts w:eastAsiaTheme="minorEastAsia"/>
        </w:rPr>
        <w:t>MSD</w:t>
      </w:r>
      <w:r w:rsidRPr="0034763D">
        <w:rPr>
          <w:rFonts w:eastAsiaTheme="minorEastAsia"/>
        </w:rPr>
        <w:t xml:space="preserve"> method often leads to a significant reduction in </w:t>
      </w:r>
      <w:proofErr w:type="spellStart"/>
      <w:r w:rsidR="008538B2" w:rsidRPr="008538B2">
        <w:rPr>
          <w:rFonts w:eastAsiaTheme="minorEastAsia"/>
          <w:i/>
          <w:iCs/>
        </w:rPr>
        <w:t>CF</w:t>
      </w:r>
      <w:r w:rsidR="008538B2" w:rsidRPr="008538B2">
        <w:rPr>
          <w:rFonts w:eastAsiaTheme="minorEastAsia"/>
          <w:i/>
          <w:iCs/>
          <w:vertAlign w:val="subscript"/>
        </w:rPr>
        <w:t>t</w:t>
      </w:r>
      <w:proofErr w:type="spellEnd"/>
      <w:r w:rsidRPr="0034763D">
        <w:rPr>
          <w:rFonts w:eastAsiaTheme="minorEastAsia"/>
        </w:rPr>
        <w:t xml:space="preserve">. For example, Area 1's </w:t>
      </w:r>
      <w:bookmarkStart w:id="17" w:name="OLE_LINK12"/>
      <w:proofErr w:type="spellStart"/>
      <w:r w:rsidRPr="008538B2">
        <w:rPr>
          <w:rFonts w:eastAsiaTheme="minorEastAsia"/>
          <w:i/>
          <w:iCs/>
        </w:rPr>
        <w:t>CF</w:t>
      </w:r>
      <w:r w:rsidRPr="008538B2">
        <w:rPr>
          <w:rFonts w:eastAsiaTheme="minorEastAsia"/>
          <w:i/>
          <w:iCs/>
          <w:vertAlign w:val="subscript"/>
        </w:rPr>
        <w:t>t</w:t>
      </w:r>
      <w:bookmarkEnd w:id="17"/>
      <w:proofErr w:type="spellEnd"/>
      <w:r w:rsidRPr="0034763D">
        <w:rPr>
          <w:rFonts w:eastAsiaTheme="minorEastAsia"/>
        </w:rPr>
        <w:t xml:space="preserve"> is only 0.0006, far below the entropy-weighted method's optimized result. This confirms our earlier judgment: solely targeting minimum std may sacrifice the system's average output and energy utilization efficiency due to overly concentrated allocation.</w:t>
      </w:r>
    </w:p>
    <w:p w14:paraId="7A1796C7" w14:textId="6DE3FF6B" w:rsidR="0034763D" w:rsidRPr="0034763D" w:rsidRDefault="0034763D" w:rsidP="00D63736">
      <w:pPr>
        <w:ind w:firstLine="480"/>
        <w:rPr>
          <w:rFonts w:eastAsiaTheme="minorEastAsia"/>
        </w:rPr>
      </w:pPr>
      <w:r w:rsidRPr="0034763D">
        <w:rPr>
          <w:rFonts w:eastAsiaTheme="minorEastAsia"/>
        </w:rPr>
        <w:t xml:space="preserve">Furthermore, </w:t>
      </w:r>
      <w:r w:rsidR="00BA4A96">
        <w:rPr>
          <w:rFonts w:eastAsiaTheme="minorEastAsia"/>
        </w:rPr>
        <w:fldChar w:fldCharType="begin"/>
      </w:r>
      <w:r w:rsidR="00BA4A96">
        <w:rPr>
          <w:rFonts w:eastAsiaTheme="minorEastAsia"/>
        </w:rPr>
        <w:instrText xml:space="preserve"> REF _Ref213854451 \h </w:instrText>
      </w:r>
      <w:r w:rsidR="00BA4A96">
        <w:rPr>
          <w:rFonts w:eastAsiaTheme="minorEastAsia"/>
        </w:rPr>
      </w:r>
      <w:r w:rsidR="00BA4A96">
        <w:rPr>
          <w:rFonts w:eastAsiaTheme="minorEastAsia"/>
        </w:rPr>
        <w:fldChar w:fldCharType="separate"/>
      </w:r>
      <w:r w:rsidR="003D1EDA" w:rsidRPr="00A64352">
        <w:rPr>
          <w:b/>
          <w:bCs/>
        </w:rPr>
        <w:t xml:space="preserve">Table </w:t>
      </w:r>
      <w:r w:rsidR="003D1EDA">
        <w:rPr>
          <w:b/>
          <w:bCs/>
          <w:noProof/>
        </w:rPr>
        <w:t>1</w:t>
      </w:r>
      <w:r w:rsidR="00BA4A96">
        <w:rPr>
          <w:rFonts w:eastAsiaTheme="minorEastAsia"/>
        </w:rPr>
        <w:fldChar w:fldCharType="end"/>
      </w:r>
      <w:r w:rsidRPr="0034763D">
        <w:rPr>
          <w:rFonts w:eastAsiaTheme="minorEastAsia"/>
        </w:rPr>
        <w:t xml:space="preserve"> shows that the Zhoushan Archipelago primarily targets solar and tidal energy as development sources, with wind and wave energy accounting for relatively lower shares. Although solar energy exhibits the lowest capacity factor in winter, its inherent seasonal inverse correlation with wind energy's variability confirms </w:t>
      </w:r>
      <w:proofErr w:type="spellStart"/>
      <w:r w:rsidRPr="0034763D">
        <w:rPr>
          <w:rFonts w:eastAsiaTheme="minorEastAsia"/>
        </w:rPr>
        <w:t>solar's</w:t>
      </w:r>
      <w:proofErr w:type="spellEnd"/>
      <w:r w:rsidRPr="0034763D">
        <w:rPr>
          <w:rFonts w:eastAsiaTheme="minorEastAsia"/>
        </w:rPr>
        <w:t xml:space="preserve"> potential as a key component in multi-energy complementary systems—providing robust support for pilot project development. Concurrently, tidal energy's </w:t>
      </w:r>
      <w:r w:rsidRPr="0034763D">
        <w:rPr>
          <w:rFonts w:eastAsiaTheme="minorEastAsia"/>
        </w:rPr>
        <w:lastRenderedPageBreak/>
        <w:t>consistently high CF levels throughout the year and low variability yield advantages of low information entropy and high weighting, making it crucial for system stability. Wave energy's CF follows a seasonal pattern similar to wind energy—higher in autumn and winter, lower in summer—with significant variability, thus receiving the lowest weighting.</w:t>
      </w:r>
    </w:p>
    <w:p w14:paraId="76003BBD" w14:textId="77777777" w:rsidR="0034763D" w:rsidRPr="0034763D" w:rsidRDefault="0034763D" w:rsidP="00D63736">
      <w:pPr>
        <w:ind w:firstLine="480"/>
        <w:rPr>
          <w:rFonts w:eastAsiaTheme="minorEastAsia"/>
        </w:rPr>
      </w:pPr>
      <w:r w:rsidRPr="0034763D">
        <w:rPr>
          <w:rFonts w:eastAsiaTheme="minorEastAsia"/>
        </w:rPr>
        <w:t>Based on the objective weights derived from the entropy weighting method, a configuration scheme can be established with solar and tidal energy as the main sources and wind and wave energy as supplementary sources, aiming to achieve an optimized balance between utilization rate and stability. This objective weighting method effectively avoids the subjectivity issues in weight determination inherent in traditional configuration methods.</w:t>
      </w:r>
    </w:p>
    <w:p w14:paraId="4608DEFF" w14:textId="2A509B8F" w:rsidR="0052789D" w:rsidRDefault="0034763D" w:rsidP="0052789D">
      <w:pPr>
        <w:ind w:firstLine="480"/>
        <w:rPr>
          <w:rFonts w:eastAsiaTheme="minorEastAsia"/>
        </w:rPr>
      </w:pPr>
      <w:r w:rsidRPr="0034763D">
        <w:rPr>
          <w:rFonts w:eastAsiaTheme="minorEastAsia"/>
        </w:rPr>
        <w:t>Evaluation results for typical pilot sites (S1–S4) (</w:t>
      </w:r>
      <w:r w:rsidR="00BA4A96">
        <w:rPr>
          <w:rFonts w:eastAsiaTheme="minorEastAsia"/>
        </w:rPr>
        <w:fldChar w:fldCharType="begin"/>
      </w:r>
      <w:r w:rsidR="00BA4A96">
        <w:rPr>
          <w:rFonts w:eastAsiaTheme="minorEastAsia"/>
        </w:rPr>
        <w:instrText xml:space="preserve"> REF _Ref213855284 \h </w:instrText>
      </w:r>
      <w:r w:rsidR="00BA4A96">
        <w:rPr>
          <w:rFonts w:eastAsiaTheme="minorEastAsia"/>
        </w:rPr>
      </w:r>
      <w:r w:rsidR="00BA4A96">
        <w:rPr>
          <w:rFonts w:eastAsiaTheme="minorEastAsia"/>
        </w:rPr>
        <w:fldChar w:fldCharType="separate"/>
      </w:r>
      <w:r w:rsidR="003D1EDA" w:rsidRPr="00BA4A96">
        <w:rPr>
          <w:b/>
          <w:bCs/>
        </w:rPr>
        <w:t xml:space="preserve">Table </w:t>
      </w:r>
      <w:r w:rsidR="003D1EDA">
        <w:rPr>
          <w:b/>
          <w:bCs/>
          <w:noProof/>
        </w:rPr>
        <w:t>3</w:t>
      </w:r>
      <w:r w:rsidR="00BA4A96">
        <w:rPr>
          <w:rFonts w:eastAsiaTheme="minorEastAsia"/>
        </w:rPr>
        <w:fldChar w:fldCharType="end"/>
      </w:r>
      <w:r w:rsidRPr="0034763D">
        <w:rPr>
          <w:rFonts w:eastAsiaTheme="minorEastAsia"/>
        </w:rPr>
        <w:t xml:space="preserve">) further validate regional differences. </w:t>
      </w:r>
      <w:proofErr w:type="spellStart"/>
      <w:r w:rsidR="00BA4A96" w:rsidRPr="00BA4A96">
        <w:rPr>
          <w:rFonts w:eastAsiaTheme="minorEastAsia"/>
          <w:i/>
          <w:iCs/>
        </w:rPr>
        <w:t>CF</w:t>
      </w:r>
      <w:r w:rsidR="00BA4A96" w:rsidRPr="00BA4A96">
        <w:rPr>
          <w:rFonts w:eastAsiaTheme="minorEastAsia"/>
          <w:i/>
          <w:iCs/>
          <w:vertAlign w:val="subscript"/>
        </w:rPr>
        <w:t>t</w:t>
      </w:r>
      <w:proofErr w:type="spellEnd"/>
      <w:r w:rsidRPr="0034763D">
        <w:rPr>
          <w:rFonts w:eastAsiaTheme="minorEastAsia"/>
        </w:rPr>
        <w:t xml:space="preserve"> values at each site ranged from 0.09 to 0.11, with </w:t>
      </w:r>
      <w:r w:rsidR="00395494" w:rsidRPr="00395494">
        <w:rPr>
          <w:rFonts w:eastAsiaTheme="minorEastAsia" w:hint="eastAsia"/>
          <w:i/>
          <w:iCs/>
        </w:rPr>
        <w:t>SD</w:t>
      </w:r>
      <w:r w:rsidRPr="0034763D">
        <w:rPr>
          <w:rFonts w:eastAsiaTheme="minorEastAsia"/>
        </w:rPr>
        <w:t xml:space="preserve"> below the regional average. Site S1 and S4 benefited significantly from tidal energy contributions, S3 showed dominance of wave energy, and S2 featured a higher proportion of solar power. </w:t>
      </w:r>
      <w:r w:rsidR="0052789D" w:rsidRPr="0052789D">
        <w:rPr>
          <w:rFonts w:eastAsiaTheme="minorEastAsia"/>
        </w:rPr>
        <w:t>Overall, the site-level analysis aligns with the pilot experiment's direction, providing robust scientific support for the previous pilot project.</w:t>
      </w:r>
    </w:p>
    <w:p w14:paraId="19F57EEE" w14:textId="1CCEB96C" w:rsidR="0034763D" w:rsidRDefault="0034763D" w:rsidP="00BA4A96">
      <w:pPr>
        <w:pStyle w:val="af8"/>
        <w:jc w:val="left"/>
        <w:rPr>
          <w:rFonts w:eastAsiaTheme="minorEastAsia"/>
          <w:b/>
          <w:bCs/>
          <w:noProof/>
        </w:rPr>
      </w:pPr>
      <w:bookmarkStart w:id="18" w:name="_Ref213855284"/>
      <w:r w:rsidRPr="00BA4A96">
        <w:rPr>
          <w:b/>
          <w:bCs/>
        </w:rPr>
        <w:t xml:space="preserve">Table </w:t>
      </w:r>
      <w:r w:rsidRPr="00BA4A96">
        <w:rPr>
          <w:b/>
          <w:bCs/>
        </w:rPr>
        <w:fldChar w:fldCharType="begin"/>
      </w:r>
      <w:r w:rsidRPr="00BA4A96">
        <w:rPr>
          <w:b/>
          <w:bCs/>
        </w:rPr>
        <w:instrText xml:space="preserve"> SEQ Table \* ARABIC </w:instrText>
      </w:r>
      <w:r w:rsidRPr="00BA4A96">
        <w:rPr>
          <w:b/>
          <w:bCs/>
        </w:rPr>
        <w:fldChar w:fldCharType="separate"/>
      </w:r>
      <w:r w:rsidR="003D1EDA">
        <w:rPr>
          <w:b/>
          <w:bCs/>
          <w:noProof/>
        </w:rPr>
        <w:t>3</w:t>
      </w:r>
      <w:r w:rsidRPr="00BA4A96">
        <w:rPr>
          <w:b/>
          <w:bCs/>
          <w:noProof/>
        </w:rPr>
        <w:fldChar w:fldCharType="end"/>
      </w:r>
      <w:bookmarkEnd w:id="18"/>
    </w:p>
    <w:p w14:paraId="6ADAFCA5" w14:textId="350A67B8" w:rsidR="00BA4A96" w:rsidRPr="00BA4A96" w:rsidRDefault="00BA4A96" w:rsidP="00BA4A96">
      <w:pPr>
        <w:ind w:firstLineChars="0" w:firstLine="0"/>
        <w:rPr>
          <w:rFonts w:eastAsiaTheme="minorEastAsia"/>
        </w:rPr>
      </w:pPr>
      <w:r w:rsidRPr="00BA4A96">
        <w:rPr>
          <w:rFonts w:eastAsiaTheme="minorEastAsia"/>
        </w:rPr>
        <w:t xml:space="preserve">Calculation results of typical pilot projects based on the </w:t>
      </w:r>
      <w:r w:rsidR="00D71990">
        <w:rPr>
          <w:rFonts w:eastAsiaTheme="minorEastAsia" w:hint="eastAsia"/>
        </w:rPr>
        <w:t>EWM</w:t>
      </w:r>
      <w:r>
        <w:rPr>
          <w:rFonts w:eastAsiaTheme="minorEastAsia" w:hint="eastAsia"/>
        </w:rPr>
        <w:t>.</w:t>
      </w:r>
    </w:p>
    <w:tbl>
      <w:tblPr>
        <w:tblW w:w="8359" w:type="dxa"/>
        <w:jc w:val="center"/>
        <w:tblLook w:val="04A0" w:firstRow="1" w:lastRow="0" w:firstColumn="1" w:lastColumn="0" w:noHBand="0" w:noVBand="1"/>
      </w:tblPr>
      <w:tblGrid>
        <w:gridCol w:w="1674"/>
        <w:gridCol w:w="960"/>
        <w:gridCol w:w="960"/>
        <w:gridCol w:w="1340"/>
        <w:gridCol w:w="960"/>
        <w:gridCol w:w="960"/>
        <w:gridCol w:w="1505"/>
      </w:tblGrid>
      <w:tr w:rsidR="003064E8" w:rsidRPr="005006E1" w14:paraId="5D84CC63" w14:textId="77777777" w:rsidTr="00BA4A96">
        <w:trPr>
          <w:trHeight w:val="276"/>
          <w:jc w:val="center"/>
        </w:trPr>
        <w:tc>
          <w:tcPr>
            <w:tcW w:w="1674" w:type="dxa"/>
            <w:tcBorders>
              <w:top w:val="single" w:sz="8" w:space="0" w:color="auto"/>
              <w:bottom w:val="single" w:sz="8" w:space="0" w:color="auto"/>
            </w:tcBorders>
            <w:noWrap/>
            <w:vAlign w:val="center"/>
            <w:hideMark/>
          </w:tcPr>
          <w:p w14:paraId="42BA801D" w14:textId="77777777" w:rsidR="003064E8" w:rsidRPr="005006E1" w:rsidRDefault="003064E8" w:rsidP="003064E8">
            <w:pPr>
              <w:pStyle w:val="af6"/>
              <w:rPr>
                <w:rFonts w:eastAsia="等线"/>
              </w:rPr>
            </w:pPr>
            <w:r w:rsidRPr="005006E1">
              <w:rPr>
                <w:rFonts w:eastAsia="等线"/>
              </w:rPr>
              <w:t>Area</w:t>
            </w:r>
          </w:p>
        </w:tc>
        <w:tc>
          <w:tcPr>
            <w:tcW w:w="960" w:type="dxa"/>
            <w:tcBorders>
              <w:top w:val="single" w:sz="8" w:space="0" w:color="auto"/>
              <w:bottom w:val="single" w:sz="8" w:space="0" w:color="auto"/>
            </w:tcBorders>
            <w:noWrap/>
            <w:vAlign w:val="center"/>
            <w:hideMark/>
          </w:tcPr>
          <w:p w14:paraId="07D19F59" w14:textId="77777777" w:rsidR="003064E8" w:rsidRPr="005006E1" w:rsidRDefault="003064E8" w:rsidP="003064E8">
            <w:pPr>
              <w:pStyle w:val="af6"/>
              <w:rPr>
                <w:rFonts w:eastAsia="等线"/>
              </w:rPr>
            </w:pPr>
            <w:r w:rsidRPr="005006E1">
              <w:rPr>
                <w:rFonts w:eastAsia="等线"/>
              </w:rPr>
              <w:t>Wind</w:t>
            </w:r>
          </w:p>
        </w:tc>
        <w:tc>
          <w:tcPr>
            <w:tcW w:w="960" w:type="dxa"/>
            <w:tcBorders>
              <w:top w:val="single" w:sz="8" w:space="0" w:color="auto"/>
              <w:bottom w:val="single" w:sz="8" w:space="0" w:color="auto"/>
            </w:tcBorders>
            <w:noWrap/>
            <w:vAlign w:val="center"/>
            <w:hideMark/>
          </w:tcPr>
          <w:p w14:paraId="0FDABF66" w14:textId="77777777" w:rsidR="003064E8" w:rsidRPr="005006E1" w:rsidRDefault="003064E8" w:rsidP="003064E8">
            <w:pPr>
              <w:pStyle w:val="af6"/>
              <w:rPr>
                <w:rFonts w:eastAsia="等线"/>
              </w:rPr>
            </w:pPr>
            <w:r w:rsidRPr="005006E1">
              <w:rPr>
                <w:rFonts w:eastAsia="等线"/>
              </w:rPr>
              <w:t>Wave</w:t>
            </w:r>
          </w:p>
        </w:tc>
        <w:tc>
          <w:tcPr>
            <w:tcW w:w="1340" w:type="dxa"/>
            <w:tcBorders>
              <w:top w:val="single" w:sz="8" w:space="0" w:color="auto"/>
              <w:bottom w:val="single" w:sz="8" w:space="0" w:color="auto"/>
            </w:tcBorders>
            <w:noWrap/>
            <w:vAlign w:val="center"/>
            <w:hideMark/>
          </w:tcPr>
          <w:p w14:paraId="55ED6A05" w14:textId="77777777" w:rsidR="003064E8" w:rsidRPr="005006E1" w:rsidRDefault="003064E8" w:rsidP="003064E8">
            <w:pPr>
              <w:pStyle w:val="af6"/>
              <w:rPr>
                <w:rFonts w:eastAsia="等线"/>
              </w:rPr>
            </w:pPr>
            <w:r w:rsidRPr="005006E1">
              <w:rPr>
                <w:rFonts w:eastAsia="等线"/>
              </w:rPr>
              <w:t>Tide</w:t>
            </w:r>
          </w:p>
        </w:tc>
        <w:tc>
          <w:tcPr>
            <w:tcW w:w="960" w:type="dxa"/>
            <w:tcBorders>
              <w:top w:val="single" w:sz="8" w:space="0" w:color="auto"/>
              <w:bottom w:val="single" w:sz="8" w:space="0" w:color="auto"/>
            </w:tcBorders>
            <w:noWrap/>
            <w:vAlign w:val="center"/>
            <w:hideMark/>
          </w:tcPr>
          <w:p w14:paraId="100923FA" w14:textId="77777777" w:rsidR="003064E8" w:rsidRPr="005006E1" w:rsidRDefault="003064E8" w:rsidP="003064E8">
            <w:pPr>
              <w:pStyle w:val="af6"/>
              <w:rPr>
                <w:rFonts w:eastAsia="等线"/>
              </w:rPr>
            </w:pPr>
            <w:r w:rsidRPr="005006E1">
              <w:rPr>
                <w:rFonts w:eastAsia="等线"/>
              </w:rPr>
              <w:t>Solar</w:t>
            </w:r>
          </w:p>
        </w:tc>
        <w:tc>
          <w:tcPr>
            <w:tcW w:w="960" w:type="dxa"/>
            <w:tcBorders>
              <w:top w:val="single" w:sz="8" w:space="0" w:color="auto"/>
              <w:bottom w:val="single" w:sz="8" w:space="0" w:color="auto"/>
            </w:tcBorders>
            <w:noWrap/>
            <w:vAlign w:val="center"/>
            <w:hideMark/>
          </w:tcPr>
          <w:p w14:paraId="49B5DF59" w14:textId="58DC9274" w:rsidR="003064E8" w:rsidRPr="005006E1" w:rsidRDefault="003064E8" w:rsidP="003064E8">
            <w:pPr>
              <w:pStyle w:val="af6"/>
              <w:rPr>
                <w:rFonts w:eastAsia="等线"/>
              </w:rPr>
            </w:pPr>
            <w:r w:rsidRPr="002F1A8B">
              <w:rPr>
                <w:rFonts w:eastAsiaTheme="minorEastAsia"/>
              </w:rPr>
              <w:t>CF</w:t>
            </w:r>
            <w:r w:rsidRPr="002F1A8B">
              <w:rPr>
                <w:rFonts w:eastAsiaTheme="minorEastAsia"/>
                <w:vertAlign w:val="subscript"/>
              </w:rPr>
              <w:t>t</w:t>
            </w:r>
          </w:p>
        </w:tc>
        <w:tc>
          <w:tcPr>
            <w:tcW w:w="1505" w:type="dxa"/>
            <w:tcBorders>
              <w:top w:val="single" w:sz="8" w:space="0" w:color="auto"/>
              <w:bottom w:val="single" w:sz="8" w:space="0" w:color="auto"/>
            </w:tcBorders>
            <w:noWrap/>
            <w:vAlign w:val="center"/>
            <w:hideMark/>
          </w:tcPr>
          <w:p w14:paraId="614635A4" w14:textId="7D7B1942" w:rsidR="003064E8" w:rsidRPr="005006E1" w:rsidRDefault="003064E8" w:rsidP="003064E8">
            <w:pPr>
              <w:pStyle w:val="af6"/>
              <w:rPr>
                <w:rFonts w:eastAsia="等线"/>
              </w:rPr>
            </w:pPr>
            <w:r w:rsidRPr="002F1A8B">
              <w:rPr>
                <w:rFonts w:eastAsiaTheme="minorEastAsia"/>
              </w:rPr>
              <w:t>σ</w:t>
            </w:r>
          </w:p>
        </w:tc>
      </w:tr>
      <w:tr w:rsidR="0034763D" w:rsidRPr="005006E1" w14:paraId="5B00CCD9" w14:textId="77777777" w:rsidTr="00BA4A96">
        <w:trPr>
          <w:trHeight w:val="276"/>
          <w:jc w:val="center"/>
        </w:trPr>
        <w:tc>
          <w:tcPr>
            <w:tcW w:w="1674" w:type="dxa"/>
            <w:tcBorders>
              <w:top w:val="single" w:sz="8" w:space="0" w:color="auto"/>
            </w:tcBorders>
            <w:noWrap/>
            <w:vAlign w:val="center"/>
            <w:hideMark/>
          </w:tcPr>
          <w:p w14:paraId="4AA1DCD0" w14:textId="77777777" w:rsidR="0034763D" w:rsidRPr="005006E1" w:rsidRDefault="0034763D" w:rsidP="0000072B">
            <w:pPr>
              <w:pStyle w:val="af6"/>
              <w:rPr>
                <w:rFonts w:eastAsia="等线"/>
              </w:rPr>
            </w:pPr>
            <w:r>
              <w:rPr>
                <w:rFonts w:eastAsia="等线" w:hint="eastAsia"/>
              </w:rPr>
              <w:t>S</w:t>
            </w:r>
            <w:r w:rsidRPr="005006E1">
              <w:rPr>
                <w:rFonts w:eastAsia="等线"/>
              </w:rPr>
              <w:t>1</w:t>
            </w:r>
          </w:p>
        </w:tc>
        <w:tc>
          <w:tcPr>
            <w:tcW w:w="960" w:type="dxa"/>
            <w:tcBorders>
              <w:top w:val="single" w:sz="8" w:space="0" w:color="auto"/>
            </w:tcBorders>
            <w:noWrap/>
            <w:vAlign w:val="center"/>
            <w:hideMark/>
          </w:tcPr>
          <w:p w14:paraId="3EA0F227" w14:textId="77777777" w:rsidR="0034763D" w:rsidRPr="005006E1" w:rsidRDefault="0034763D" w:rsidP="0000072B">
            <w:pPr>
              <w:pStyle w:val="af6"/>
              <w:rPr>
                <w:rFonts w:eastAsia="等线"/>
              </w:rPr>
            </w:pPr>
            <w:r w:rsidRPr="005006E1">
              <w:rPr>
                <w:rFonts w:eastAsia="等线"/>
              </w:rPr>
              <w:t>13.20%</w:t>
            </w:r>
          </w:p>
        </w:tc>
        <w:tc>
          <w:tcPr>
            <w:tcW w:w="960" w:type="dxa"/>
            <w:tcBorders>
              <w:top w:val="single" w:sz="8" w:space="0" w:color="auto"/>
            </w:tcBorders>
            <w:noWrap/>
            <w:vAlign w:val="center"/>
            <w:hideMark/>
          </w:tcPr>
          <w:p w14:paraId="3F768CCC" w14:textId="77777777" w:rsidR="0034763D" w:rsidRPr="005006E1" w:rsidRDefault="0034763D" w:rsidP="0000072B">
            <w:pPr>
              <w:pStyle w:val="af6"/>
              <w:rPr>
                <w:rFonts w:eastAsia="等线"/>
              </w:rPr>
            </w:pPr>
            <w:r w:rsidRPr="005006E1">
              <w:rPr>
                <w:rFonts w:eastAsia="等线"/>
              </w:rPr>
              <w:t>0.00%</w:t>
            </w:r>
          </w:p>
        </w:tc>
        <w:tc>
          <w:tcPr>
            <w:tcW w:w="1340" w:type="dxa"/>
            <w:tcBorders>
              <w:top w:val="single" w:sz="8" w:space="0" w:color="auto"/>
            </w:tcBorders>
            <w:noWrap/>
            <w:vAlign w:val="center"/>
            <w:hideMark/>
          </w:tcPr>
          <w:p w14:paraId="420444A7" w14:textId="77777777" w:rsidR="0034763D" w:rsidRPr="005006E1" w:rsidRDefault="0034763D" w:rsidP="0000072B">
            <w:pPr>
              <w:pStyle w:val="af6"/>
              <w:rPr>
                <w:rFonts w:eastAsia="等线"/>
              </w:rPr>
            </w:pPr>
            <w:r w:rsidRPr="005006E1">
              <w:rPr>
                <w:rFonts w:eastAsia="等线"/>
              </w:rPr>
              <w:t>56.70%</w:t>
            </w:r>
          </w:p>
        </w:tc>
        <w:tc>
          <w:tcPr>
            <w:tcW w:w="960" w:type="dxa"/>
            <w:tcBorders>
              <w:top w:val="single" w:sz="8" w:space="0" w:color="auto"/>
            </w:tcBorders>
            <w:noWrap/>
            <w:vAlign w:val="center"/>
            <w:hideMark/>
          </w:tcPr>
          <w:p w14:paraId="38CA8CA4" w14:textId="77777777" w:rsidR="0034763D" w:rsidRPr="005006E1" w:rsidRDefault="0034763D" w:rsidP="0000072B">
            <w:pPr>
              <w:pStyle w:val="af6"/>
              <w:rPr>
                <w:rFonts w:eastAsia="等线"/>
              </w:rPr>
            </w:pPr>
            <w:r w:rsidRPr="005006E1">
              <w:rPr>
                <w:rFonts w:eastAsia="等线"/>
              </w:rPr>
              <w:t>30.11%</w:t>
            </w:r>
          </w:p>
        </w:tc>
        <w:tc>
          <w:tcPr>
            <w:tcW w:w="960" w:type="dxa"/>
            <w:tcBorders>
              <w:top w:val="single" w:sz="8" w:space="0" w:color="auto"/>
            </w:tcBorders>
            <w:noWrap/>
            <w:vAlign w:val="center"/>
            <w:hideMark/>
          </w:tcPr>
          <w:p w14:paraId="4D823E7A" w14:textId="77777777" w:rsidR="0034763D" w:rsidRPr="005006E1" w:rsidRDefault="0034763D" w:rsidP="0000072B">
            <w:pPr>
              <w:pStyle w:val="af6"/>
              <w:rPr>
                <w:rFonts w:eastAsia="等线"/>
              </w:rPr>
            </w:pPr>
            <w:r w:rsidRPr="005006E1">
              <w:rPr>
                <w:rFonts w:eastAsia="等线"/>
              </w:rPr>
              <w:t>0.1035</w:t>
            </w:r>
          </w:p>
        </w:tc>
        <w:tc>
          <w:tcPr>
            <w:tcW w:w="1505" w:type="dxa"/>
            <w:tcBorders>
              <w:top w:val="single" w:sz="8" w:space="0" w:color="auto"/>
            </w:tcBorders>
            <w:noWrap/>
            <w:vAlign w:val="center"/>
            <w:hideMark/>
          </w:tcPr>
          <w:p w14:paraId="18A3B26D" w14:textId="77777777" w:rsidR="0034763D" w:rsidRPr="005006E1" w:rsidRDefault="0034763D" w:rsidP="0000072B">
            <w:pPr>
              <w:pStyle w:val="af6"/>
              <w:rPr>
                <w:rFonts w:eastAsia="等线"/>
              </w:rPr>
            </w:pPr>
            <w:r w:rsidRPr="005006E1">
              <w:rPr>
                <w:rFonts w:eastAsia="等线"/>
              </w:rPr>
              <w:t>0.0821</w:t>
            </w:r>
          </w:p>
        </w:tc>
      </w:tr>
      <w:tr w:rsidR="0034763D" w:rsidRPr="005006E1" w14:paraId="0C0615B3" w14:textId="77777777" w:rsidTr="00BA4A96">
        <w:trPr>
          <w:trHeight w:val="276"/>
          <w:jc w:val="center"/>
        </w:trPr>
        <w:tc>
          <w:tcPr>
            <w:tcW w:w="1674" w:type="dxa"/>
            <w:noWrap/>
            <w:vAlign w:val="center"/>
            <w:hideMark/>
          </w:tcPr>
          <w:p w14:paraId="48BF8516" w14:textId="77777777" w:rsidR="0034763D" w:rsidRPr="005006E1" w:rsidRDefault="0034763D" w:rsidP="0000072B">
            <w:pPr>
              <w:pStyle w:val="af6"/>
              <w:rPr>
                <w:rFonts w:eastAsia="等线"/>
              </w:rPr>
            </w:pPr>
            <w:r>
              <w:rPr>
                <w:rFonts w:eastAsia="等线" w:hint="eastAsia"/>
              </w:rPr>
              <w:t>S</w:t>
            </w:r>
            <w:r w:rsidRPr="005006E1">
              <w:rPr>
                <w:rFonts w:eastAsia="等线"/>
              </w:rPr>
              <w:t>2</w:t>
            </w:r>
          </w:p>
        </w:tc>
        <w:tc>
          <w:tcPr>
            <w:tcW w:w="960" w:type="dxa"/>
            <w:noWrap/>
            <w:vAlign w:val="center"/>
            <w:hideMark/>
          </w:tcPr>
          <w:p w14:paraId="7661782D" w14:textId="77777777" w:rsidR="0034763D" w:rsidRPr="005006E1" w:rsidRDefault="0034763D" w:rsidP="0000072B">
            <w:pPr>
              <w:pStyle w:val="af6"/>
              <w:rPr>
                <w:rFonts w:eastAsia="等线"/>
              </w:rPr>
            </w:pPr>
            <w:r w:rsidRPr="005006E1">
              <w:rPr>
                <w:rFonts w:eastAsia="等线"/>
              </w:rPr>
              <w:t>12.06%</w:t>
            </w:r>
          </w:p>
        </w:tc>
        <w:tc>
          <w:tcPr>
            <w:tcW w:w="960" w:type="dxa"/>
            <w:noWrap/>
            <w:vAlign w:val="center"/>
            <w:hideMark/>
          </w:tcPr>
          <w:p w14:paraId="144C58BA" w14:textId="77777777" w:rsidR="0034763D" w:rsidRPr="005006E1" w:rsidRDefault="0034763D" w:rsidP="0000072B">
            <w:pPr>
              <w:pStyle w:val="af6"/>
              <w:rPr>
                <w:rFonts w:eastAsia="等线"/>
              </w:rPr>
            </w:pPr>
            <w:r w:rsidRPr="005006E1">
              <w:rPr>
                <w:rFonts w:eastAsia="等线"/>
              </w:rPr>
              <w:t>13.17%</w:t>
            </w:r>
          </w:p>
        </w:tc>
        <w:tc>
          <w:tcPr>
            <w:tcW w:w="1340" w:type="dxa"/>
            <w:noWrap/>
            <w:vAlign w:val="center"/>
            <w:hideMark/>
          </w:tcPr>
          <w:p w14:paraId="4FF48D25" w14:textId="77777777" w:rsidR="0034763D" w:rsidRPr="005006E1" w:rsidRDefault="0034763D" w:rsidP="0000072B">
            <w:pPr>
              <w:pStyle w:val="af6"/>
              <w:rPr>
                <w:rFonts w:eastAsia="等线"/>
              </w:rPr>
            </w:pPr>
            <w:r w:rsidRPr="005006E1">
              <w:rPr>
                <w:rFonts w:eastAsia="等线"/>
              </w:rPr>
              <w:t>44.70%</w:t>
            </w:r>
          </w:p>
        </w:tc>
        <w:tc>
          <w:tcPr>
            <w:tcW w:w="960" w:type="dxa"/>
            <w:noWrap/>
            <w:vAlign w:val="center"/>
            <w:hideMark/>
          </w:tcPr>
          <w:p w14:paraId="73D79968" w14:textId="77777777" w:rsidR="0034763D" w:rsidRPr="005006E1" w:rsidRDefault="0034763D" w:rsidP="0000072B">
            <w:pPr>
              <w:pStyle w:val="af6"/>
              <w:rPr>
                <w:rFonts w:eastAsia="等线"/>
              </w:rPr>
            </w:pPr>
            <w:r w:rsidRPr="005006E1">
              <w:rPr>
                <w:rFonts w:eastAsia="等线"/>
              </w:rPr>
              <w:t>30.07%</w:t>
            </w:r>
          </w:p>
        </w:tc>
        <w:tc>
          <w:tcPr>
            <w:tcW w:w="960" w:type="dxa"/>
            <w:noWrap/>
            <w:vAlign w:val="center"/>
            <w:hideMark/>
          </w:tcPr>
          <w:p w14:paraId="31252A3C" w14:textId="77777777" w:rsidR="0034763D" w:rsidRPr="005006E1" w:rsidRDefault="0034763D" w:rsidP="0000072B">
            <w:pPr>
              <w:pStyle w:val="af6"/>
              <w:rPr>
                <w:rFonts w:eastAsia="等线"/>
              </w:rPr>
            </w:pPr>
            <w:r w:rsidRPr="005006E1">
              <w:rPr>
                <w:rFonts w:eastAsia="等线"/>
              </w:rPr>
              <w:t>0.1115</w:t>
            </w:r>
          </w:p>
        </w:tc>
        <w:tc>
          <w:tcPr>
            <w:tcW w:w="1505" w:type="dxa"/>
            <w:noWrap/>
            <w:vAlign w:val="center"/>
            <w:hideMark/>
          </w:tcPr>
          <w:p w14:paraId="79D21895" w14:textId="77777777" w:rsidR="0034763D" w:rsidRPr="005006E1" w:rsidRDefault="0034763D" w:rsidP="0000072B">
            <w:pPr>
              <w:pStyle w:val="af6"/>
              <w:rPr>
                <w:rFonts w:eastAsia="等线"/>
              </w:rPr>
            </w:pPr>
            <w:r w:rsidRPr="005006E1">
              <w:rPr>
                <w:rFonts w:eastAsia="等线"/>
              </w:rPr>
              <w:t>0.0837</w:t>
            </w:r>
          </w:p>
        </w:tc>
      </w:tr>
      <w:tr w:rsidR="0034763D" w:rsidRPr="005006E1" w14:paraId="18CA4A22" w14:textId="77777777" w:rsidTr="00BA4A96">
        <w:trPr>
          <w:trHeight w:val="276"/>
          <w:jc w:val="center"/>
        </w:trPr>
        <w:tc>
          <w:tcPr>
            <w:tcW w:w="1674" w:type="dxa"/>
            <w:noWrap/>
            <w:vAlign w:val="center"/>
            <w:hideMark/>
          </w:tcPr>
          <w:p w14:paraId="607B3A62" w14:textId="77777777" w:rsidR="0034763D" w:rsidRPr="005006E1" w:rsidRDefault="0034763D" w:rsidP="0000072B">
            <w:pPr>
              <w:pStyle w:val="af6"/>
              <w:rPr>
                <w:rFonts w:eastAsia="等线"/>
              </w:rPr>
            </w:pPr>
            <w:r>
              <w:rPr>
                <w:rFonts w:eastAsia="等线" w:hint="eastAsia"/>
              </w:rPr>
              <w:t>S</w:t>
            </w:r>
            <w:r w:rsidRPr="005006E1">
              <w:rPr>
                <w:rFonts w:eastAsia="等线"/>
              </w:rPr>
              <w:t>3</w:t>
            </w:r>
          </w:p>
        </w:tc>
        <w:tc>
          <w:tcPr>
            <w:tcW w:w="960" w:type="dxa"/>
            <w:noWrap/>
            <w:vAlign w:val="center"/>
            <w:hideMark/>
          </w:tcPr>
          <w:p w14:paraId="727BB0F1" w14:textId="77777777" w:rsidR="0034763D" w:rsidRPr="005006E1" w:rsidRDefault="0034763D" w:rsidP="0000072B">
            <w:pPr>
              <w:pStyle w:val="af6"/>
              <w:rPr>
                <w:rFonts w:eastAsia="等线"/>
              </w:rPr>
            </w:pPr>
            <w:r w:rsidRPr="005006E1">
              <w:rPr>
                <w:rFonts w:eastAsia="等线"/>
              </w:rPr>
              <w:t>9.25%</w:t>
            </w:r>
          </w:p>
        </w:tc>
        <w:tc>
          <w:tcPr>
            <w:tcW w:w="960" w:type="dxa"/>
            <w:noWrap/>
            <w:vAlign w:val="center"/>
            <w:hideMark/>
          </w:tcPr>
          <w:p w14:paraId="0E400A9C" w14:textId="77777777" w:rsidR="0034763D" w:rsidRPr="005006E1" w:rsidRDefault="0034763D" w:rsidP="0000072B">
            <w:pPr>
              <w:pStyle w:val="af6"/>
              <w:rPr>
                <w:rFonts w:eastAsia="等线"/>
              </w:rPr>
            </w:pPr>
            <w:r w:rsidRPr="005006E1">
              <w:rPr>
                <w:rFonts w:eastAsia="等线"/>
              </w:rPr>
              <w:t>49.37%</w:t>
            </w:r>
          </w:p>
        </w:tc>
        <w:tc>
          <w:tcPr>
            <w:tcW w:w="1340" w:type="dxa"/>
            <w:noWrap/>
            <w:vAlign w:val="center"/>
            <w:hideMark/>
          </w:tcPr>
          <w:p w14:paraId="49E3BC4B" w14:textId="77777777" w:rsidR="0034763D" w:rsidRPr="005006E1" w:rsidRDefault="0034763D" w:rsidP="0000072B">
            <w:pPr>
              <w:pStyle w:val="af6"/>
              <w:rPr>
                <w:rFonts w:eastAsia="等线"/>
              </w:rPr>
            </w:pPr>
            <w:r w:rsidRPr="005006E1">
              <w:rPr>
                <w:rFonts w:eastAsia="等线"/>
              </w:rPr>
              <w:t>19.66%</w:t>
            </w:r>
          </w:p>
        </w:tc>
        <w:tc>
          <w:tcPr>
            <w:tcW w:w="960" w:type="dxa"/>
            <w:noWrap/>
            <w:vAlign w:val="center"/>
            <w:hideMark/>
          </w:tcPr>
          <w:p w14:paraId="40BB56DF" w14:textId="77777777" w:rsidR="0034763D" w:rsidRPr="005006E1" w:rsidRDefault="0034763D" w:rsidP="0000072B">
            <w:pPr>
              <w:pStyle w:val="af6"/>
              <w:rPr>
                <w:rFonts w:eastAsia="等线"/>
              </w:rPr>
            </w:pPr>
            <w:r w:rsidRPr="005006E1">
              <w:rPr>
                <w:rFonts w:eastAsia="等线"/>
              </w:rPr>
              <w:t>21.72%</w:t>
            </w:r>
          </w:p>
        </w:tc>
        <w:tc>
          <w:tcPr>
            <w:tcW w:w="960" w:type="dxa"/>
            <w:noWrap/>
            <w:vAlign w:val="center"/>
            <w:hideMark/>
          </w:tcPr>
          <w:p w14:paraId="6E0089BE" w14:textId="77777777" w:rsidR="0034763D" w:rsidRPr="005006E1" w:rsidRDefault="0034763D" w:rsidP="0000072B">
            <w:pPr>
              <w:pStyle w:val="af6"/>
              <w:rPr>
                <w:rFonts w:eastAsia="等线"/>
              </w:rPr>
            </w:pPr>
            <w:r w:rsidRPr="005006E1">
              <w:rPr>
                <w:rFonts w:eastAsia="等线"/>
              </w:rPr>
              <w:t>0.0882</w:t>
            </w:r>
          </w:p>
        </w:tc>
        <w:tc>
          <w:tcPr>
            <w:tcW w:w="1505" w:type="dxa"/>
            <w:noWrap/>
            <w:vAlign w:val="center"/>
            <w:hideMark/>
          </w:tcPr>
          <w:p w14:paraId="25B12AF9" w14:textId="77777777" w:rsidR="0034763D" w:rsidRPr="005006E1" w:rsidRDefault="0034763D" w:rsidP="0000072B">
            <w:pPr>
              <w:pStyle w:val="af6"/>
              <w:rPr>
                <w:rFonts w:eastAsia="等线"/>
              </w:rPr>
            </w:pPr>
            <w:r w:rsidRPr="005006E1">
              <w:rPr>
                <w:rFonts w:eastAsia="等线"/>
              </w:rPr>
              <w:t>0.0636</w:t>
            </w:r>
          </w:p>
        </w:tc>
      </w:tr>
      <w:tr w:rsidR="0034763D" w:rsidRPr="005006E1" w14:paraId="45ABAC69" w14:textId="77777777" w:rsidTr="00BA4A96">
        <w:trPr>
          <w:trHeight w:val="276"/>
          <w:jc w:val="center"/>
        </w:trPr>
        <w:tc>
          <w:tcPr>
            <w:tcW w:w="1674" w:type="dxa"/>
            <w:tcBorders>
              <w:bottom w:val="single" w:sz="8" w:space="0" w:color="auto"/>
            </w:tcBorders>
            <w:noWrap/>
            <w:vAlign w:val="center"/>
            <w:hideMark/>
          </w:tcPr>
          <w:p w14:paraId="238AAC42" w14:textId="77777777" w:rsidR="0034763D" w:rsidRPr="005006E1" w:rsidRDefault="0034763D" w:rsidP="0000072B">
            <w:pPr>
              <w:pStyle w:val="af6"/>
              <w:rPr>
                <w:rFonts w:eastAsia="等线"/>
              </w:rPr>
            </w:pPr>
            <w:r>
              <w:rPr>
                <w:rFonts w:eastAsia="等线" w:hint="eastAsia"/>
              </w:rPr>
              <w:t>S</w:t>
            </w:r>
            <w:r w:rsidRPr="005006E1">
              <w:rPr>
                <w:rFonts w:eastAsia="等线"/>
              </w:rPr>
              <w:t>4</w:t>
            </w:r>
          </w:p>
        </w:tc>
        <w:tc>
          <w:tcPr>
            <w:tcW w:w="960" w:type="dxa"/>
            <w:tcBorders>
              <w:bottom w:val="single" w:sz="8" w:space="0" w:color="auto"/>
            </w:tcBorders>
            <w:noWrap/>
            <w:vAlign w:val="center"/>
            <w:hideMark/>
          </w:tcPr>
          <w:p w14:paraId="19FF1268" w14:textId="77777777" w:rsidR="0034763D" w:rsidRPr="005006E1" w:rsidRDefault="0034763D" w:rsidP="0000072B">
            <w:pPr>
              <w:pStyle w:val="af6"/>
              <w:rPr>
                <w:rFonts w:eastAsia="等线"/>
              </w:rPr>
            </w:pPr>
            <w:r w:rsidRPr="005006E1">
              <w:rPr>
                <w:rFonts w:eastAsia="等线"/>
              </w:rPr>
              <w:t>9.81%</w:t>
            </w:r>
          </w:p>
        </w:tc>
        <w:tc>
          <w:tcPr>
            <w:tcW w:w="960" w:type="dxa"/>
            <w:tcBorders>
              <w:bottom w:val="single" w:sz="8" w:space="0" w:color="auto"/>
            </w:tcBorders>
            <w:noWrap/>
            <w:vAlign w:val="center"/>
            <w:hideMark/>
          </w:tcPr>
          <w:p w14:paraId="6971DC9F" w14:textId="77777777" w:rsidR="0034763D" w:rsidRPr="005006E1" w:rsidRDefault="0034763D" w:rsidP="0000072B">
            <w:pPr>
              <w:pStyle w:val="af6"/>
              <w:rPr>
                <w:rFonts w:eastAsia="等线"/>
              </w:rPr>
            </w:pPr>
            <w:r w:rsidRPr="005006E1">
              <w:rPr>
                <w:rFonts w:eastAsia="等线"/>
              </w:rPr>
              <w:t>4.95%</w:t>
            </w:r>
          </w:p>
        </w:tc>
        <w:tc>
          <w:tcPr>
            <w:tcW w:w="1340" w:type="dxa"/>
            <w:tcBorders>
              <w:bottom w:val="single" w:sz="8" w:space="0" w:color="auto"/>
            </w:tcBorders>
            <w:noWrap/>
            <w:vAlign w:val="center"/>
            <w:hideMark/>
          </w:tcPr>
          <w:p w14:paraId="5029AC7B" w14:textId="77777777" w:rsidR="0034763D" w:rsidRPr="005006E1" w:rsidRDefault="0034763D" w:rsidP="0000072B">
            <w:pPr>
              <w:pStyle w:val="af6"/>
              <w:rPr>
                <w:rFonts w:eastAsia="等线"/>
              </w:rPr>
            </w:pPr>
            <w:r w:rsidRPr="005006E1">
              <w:rPr>
                <w:rFonts w:eastAsia="等线"/>
              </w:rPr>
              <w:t>58.03%</w:t>
            </w:r>
          </w:p>
        </w:tc>
        <w:tc>
          <w:tcPr>
            <w:tcW w:w="960" w:type="dxa"/>
            <w:tcBorders>
              <w:bottom w:val="single" w:sz="8" w:space="0" w:color="auto"/>
            </w:tcBorders>
            <w:noWrap/>
            <w:vAlign w:val="center"/>
            <w:hideMark/>
          </w:tcPr>
          <w:p w14:paraId="69CADA06" w14:textId="77777777" w:rsidR="0034763D" w:rsidRPr="005006E1" w:rsidRDefault="0034763D" w:rsidP="0000072B">
            <w:pPr>
              <w:pStyle w:val="af6"/>
              <w:rPr>
                <w:rFonts w:eastAsia="等线"/>
              </w:rPr>
            </w:pPr>
            <w:r w:rsidRPr="005006E1">
              <w:rPr>
                <w:rFonts w:eastAsia="等线"/>
              </w:rPr>
              <w:t>27.21%</w:t>
            </w:r>
          </w:p>
        </w:tc>
        <w:tc>
          <w:tcPr>
            <w:tcW w:w="960" w:type="dxa"/>
            <w:tcBorders>
              <w:bottom w:val="single" w:sz="8" w:space="0" w:color="auto"/>
            </w:tcBorders>
            <w:noWrap/>
            <w:vAlign w:val="center"/>
            <w:hideMark/>
          </w:tcPr>
          <w:p w14:paraId="261B153D" w14:textId="77777777" w:rsidR="0034763D" w:rsidRPr="005006E1" w:rsidRDefault="0034763D" w:rsidP="0000072B">
            <w:pPr>
              <w:pStyle w:val="af6"/>
              <w:rPr>
                <w:rFonts w:eastAsia="等线"/>
              </w:rPr>
            </w:pPr>
            <w:r w:rsidRPr="005006E1">
              <w:rPr>
                <w:rFonts w:eastAsia="等线"/>
              </w:rPr>
              <w:t>0.0997</w:t>
            </w:r>
          </w:p>
        </w:tc>
        <w:tc>
          <w:tcPr>
            <w:tcW w:w="1505" w:type="dxa"/>
            <w:tcBorders>
              <w:bottom w:val="single" w:sz="8" w:space="0" w:color="auto"/>
            </w:tcBorders>
            <w:noWrap/>
            <w:vAlign w:val="center"/>
            <w:hideMark/>
          </w:tcPr>
          <w:p w14:paraId="780A7EB4" w14:textId="77777777" w:rsidR="0034763D" w:rsidRPr="005006E1" w:rsidRDefault="0034763D" w:rsidP="0000072B">
            <w:pPr>
              <w:pStyle w:val="af6"/>
              <w:rPr>
                <w:rFonts w:eastAsia="等线"/>
              </w:rPr>
            </w:pPr>
            <w:r w:rsidRPr="005006E1">
              <w:rPr>
                <w:rFonts w:eastAsia="等线"/>
              </w:rPr>
              <w:t>0.0724</w:t>
            </w:r>
          </w:p>
        </w:tc>
      </w:tr>
    </w:tbl>
    <w:p w14:paraId="6F17AFB0" w14:textId="16030530" w:rsidR="0034763D" w:rsidRPr="0034763D" w:rsidRDefault="0034763D" w:rsidP="00D63736">
      <w:pPr>
        <w:pStyle w:val="3"/>
        <w:rPr>
          <w:rFonts w:eastAsiaTheme="minorEastAsia"/>
        </w:rPr>
      </w:pPr>
      <w:r w:rsidRPr="00E93F22">
        <w:t>Performance Evaluation</w:t>
      </w:r>
      <w:r>
        <w:rPr>
          <w:rFonts w:hint="eastAsia"/>
        </w:rPr>
        <w:t xml:space="preserve"> </w:t>
      </w:r>
      <w:r w:rsidRPr="008B1603">
        <w:t>and Regional Strategie</w:t>
      </w:r>
      <w:r>
        <w:rPr>
          <w:rFonts w:eastAsiaTheme="minorEastAsia" w:hint="eastAsia"/>
        </w:rPr>
        <w:t>s</w:t>
      </w:r>
    </w:p>
    <w:p w14:paraId="42141E62" w14:textId="2C6BF457" w:rsidR="0034763D" w:rsidRPr="0034763D" w:rsidRDefault="0034763D" w:rsidP="00D63736">
      <w:pPr>
        <w:ind w:firstLine="480"/>
        <w:rPr>
          <w:rFonts w:eastAsiaTheme="minorEastAsia"/>
        </w:rPr>
      </w:pPr>
      <w:r w:rsidRPr="0034763D">
        <w:rPr>
          <w:rFonts w:eastAsiaTheme="minorEastAsia"/>
        </w:rPr>
        <w:t>Further analysis combining power output and economic indicators (</w:t>
      </w:r>
      <w:r w:rsidR="00F232AC" w:rsidRPr="005C4242">
        <w:rPr>
          <w:rFonts w:eastAsiaTheme="minorEastAsia"/>
          <w:b/>
          <w:bCs/>
        </w:rPr>
        <w:fldChar w:fldCharType="begin"/>
      </w:r>
      <w:r w:rsidR="00F232AC" w:rsidRPr="005C4242">
        <w:rPr>
          <w:rFonts w:eastAsiaTheme="minorEastAsia"/>
          <w:b/>
          <w:bCs/>
        </w:rPr>
        <w:instrText xml:space="preserve"> REF _Ref213855373 \h </w:instrText>
      </w:r>
      <w:r w:rsidR="005C4242">
        <w:rPr>
          <w:rFonts w:eastAsiaTheme="minorEastAsia"/>
          <w:b/>
          <w:bCs/>
        </w:rPr>
        <w:instrText xml:space="preserve"> \* MERGEFORMAT </w:instrText>
      </w:r>
      <w:r w:rsidR="00F232AC" w:rsidRPr="005C4242">
        <w:rPr>
          <w:rFonts w:eastAsiaTheme="minorEastAsia"/>
          <w:b/>
          <w:bCs/>
        </w:rPr>
      </w:r>
      <w:r w:rsidR="00F232AC" w:rsidRPr="005C4242">
        <w:rPr>
          <w:rFonts w:eastAsiaTheme="minorEastAsia"/>
          <w:b/>
          <w:bCs/>
        </w:rPr>
        <w:fldChar w:fldCharType="separate"/>
      </w:r>
      <w:r w:rsidR="003D1EDA" w:rsidRPr="005C4242">
        <w:rPr>
          <w:b/>
          <w:bCs/>
        </w:rPr>
        <w:t xml:space="preserve">Table </w:t>
      </w:r>
      <w:r w:rsidR="003D1EDA">
        <w:rPr>
          <w:b/>
          <w:bCs/>
          <w:noProof/>
        </w:rPr>
        <w:t>4</w:t>
      </w:r>
      <w:r w:rsidR="00F232AC" w:rsidRPr="005C4242">
        <w:rPr>
          <w:rFonts w:eastAsiaTheme="minorEastAsia"/>
          <w:b/>
          <w:bCs/>
        </w:rPr>
        <w:fldChar w:fldCharType="end"/>
      </w:r>
      <w:r w:rsidRPr="0034763D">
        <w:rPr>
          <w:rFonts w:eastAsiaTheme="minorEastAsia"/>
        </w:rPr>
        <w:t xml:space="preserve">) reveals that Area 4 exhibits the highest average power and total generation capacity, yet also faces higher curtailment risks and lower capture prices. This indicates that resource development in this area requires supporting energy storage or flexible loads (such as hydrogen production and desalination) to absorb fluctuating output </w:t>
      </w:r>
      <w:r w:rsidR="00C65C00">
        <w:rPr>
          <w:rFonts w:eastAsiaTheme="minorEastAsia"/>
        </w:rPr>
        <w:fldChar w:fldCharType="begin"/>
      </w:r>
      <w:r w:rsidR="00C65C00">
        <w:rPr>
          <w:rFonts w:eastAsiaTheme="minorEastAsia"/>
        </w:rPr>
        <w:instrText xml:space="preserve"> REF _Ref213248315 \r \h </w:instrText>
      </w:r>
      <w:r w:rsidR="00C65C00">
        <w:rPr>
          <w:rFonts w:eastAsiaTheme="minorEastAsia"/>
        </w:rPr>
      </w:r>
      <w:r w:rsidR="00C65C00">
        <w:rPr>
          <w:rFonts w:eastAsiaTheme="minorEastAsia"/>
        </w:rPr>
        <w:fldChar w:fldCharType="separate"/>
      </w:r>
      <w:r w:rsidR="003D1EDA">
        <w:rPr>
          <w:rFonts w:eastAsiaTheme="minorEastAsia"/>
        </w:rPr>
        <w:t>[44]</w:t>
      </w:r>
      <w:r w:rsidR="00C65C00">
        <w:rPr>
          <w:rFonts w:eastAsiaTheme="minorEastAsia"/>
        </w:rPr>
        <w:fldChar w:fldCharType="end"/>
      </w:r>
      <w:r w:rsidRPr="0034763D">
        <w:rPr>
          <w:rFonts w:eastAsiaTheme="minorEastAsia"/>
        </w:rPr>
        <w:t>. Area 2 and Area 3 achieve a favorable balance between stability and generation efficiency, making them suitable as priority areas for grid-connected development. While Area 1 exhibits the lowest variability, its output remains relatively low, rendering it unsuitable as a primary development zone.</w:t>
      </w:r>
    </w:p>
    <w:p w14:paraId="4F0A8C9D" w14:textId="4385E71A" w:rsidR="0034763D" w:rsidRDefault="0034763D" w:rsidP="005C4242">
      <w:pPr>
        <w:pStyle w:val="af8"/>
        <w:jc w:val="left"/>
        <w:rPr>
          <w:rFonts w:eastAsiaTheme="minorEastAsia"/>
          <w:b/>
          <w:bCs/>
          <w:noProof/>
        </w:rPr>
      </w:pPr>
      <w:bookmarkStart w:id="19" w:name="_Ref213855373"/>
      <w:r w:rsidRPr="005C4242">
        <w:rPr>
          <w:b/>
          <w:bCs/>
        </w:rPr>
        <w:t xml:space="preserve">Table </w:t>
      </w:r>
      <w:r w:rsidRPr="005C4242">
        <w:rPr>
          <w:b/>
          <w:bCs/>
        </w:rPr>
        <w:fldChar w:fldCharType="begin"/>
      </w:r>
      <w:r w:rsidRPr="005C4242">
        <w:rPr>
          <w:b/>
          <w:bCs/>
        </w:rPr>
        <w:instrText xml:space="preserve"> SEQ Table \* ARABIC </w:instrText>
      </w:r>
      <w:r w:rsidRPr="005C4242">
        <w:rPr>
          <w:b/>
          <w:bCs/>
        </w:rPr>
        <w:fldChar w:fldCharType="separate"/>
      </w:r>
      <w:r w:rsidR="003D1EDA">
        <w:rPr>
          <w:b/>
          <w:bCs/>
          <w:noProof/>
        </w:rPr>
        <w:t>4</w:t>
      </w:r>
      <w:r w:rsidRPr="005C4242">
        <w:rPr>
          <w:b/>
          <w:bCs/>
          <w:noProof/>
        </w:rPr>
        <w:fldChar w:fldCharType="end"/>
      </w:r>
      <w:bookmarkEnd w:id="19"/>
    </w:p>
    <w:p w14:paraId="3B8D61CF" w14:textId="73680B7A" w:rsidR="005C4242" w:rsidRPr="005C4242" w:rsidRDefault="005C4242" w:rsidP="005C4242">
      <w:pPr>
        <w:ind w:firstLineChars="0" w:firstLine="0"/>
        <w:rPr>
          <w:rFonts w:eastAsiaTheme="minorEastAsia"/>
        </w:rPr>
      </w:pPr>
      <w:r w:rsidRPr="005C4242">
        <w:rPr>
          <w:rFonts w:eastAsiaTheme="minorEastAsia"/>
        </w:rPr>
        <w:lastRenderedPageBreak/>
        <w:t>Power generation efficiency, electricity generation volume, and average power output by region</w:t>
      </w:r>
      <w:r>
        <w:rPr>
          <w:rFonts w:eastAsiaTheme="minorEastAsia" w:hint="eastAsia"/>
        </w:rPr>
        <w:t>.</w:t>
      </w:r>
    </w:p>
    <w:tbl>
      <w:tblPr>
        <w:tblW w:w="8364" w:type="dxa"/>
        <w:jc w:val="center"/>
        <w:tblLook w:val="04A0" w:firstRow="1" w:lastRow="0" w:firstColumn="1" w:lastColumn="0" w:noHBand="0" w:noVBand="1"/>
      </w:tblPr>
      <w:tblGrid>
        <w:gridCol w:w="2263"/>
        <w:gridCol w:w="2206"/>
        <w:gridCol w:w="2047"/>
        <w:gridCol w:w="1848"/>
      </w:tblGrid>
      <w:tr w:rsidR="0034763D" w:rsidRPr="008B1603" w14:paraId="1CD90862" w14:textId="77777777" w:rsidTr="005C4242">
        <w:trPr>
          <w:trHeight w:val="276"/>
          <w:jc w:val="center"/>
        </w:trPr>
        <w:tc>
          <w:tcPr>
            <w:tcW w:w="2263" w:type="dxa"/>
            <w:tcBorders>
              <w:top w:val="single" w:sz="8" w:space="0" w:color="auto"/>
              <w:bottom w:val="single" w:sz="8" w:space="0" w:color="auto"/>
            </w:tcBorders>
            <w:noWrap/>
            <w:vAlign w:val="center"/>
            <w:hideMark/>
          </w:tcPr>
          <w:p w14:paraId="18ED954C" w14:textId="77777777" w:rsidR="0034763D" w:rsidRPr="008B1603" w:rsidRDefault="0034763D" w:rsidP="0000072B">
            <w:pPr>
              <w:pStyle w:val="af6"/>
              <w:rPr>
                <w:rFonts w:eastAsia="等线"/>
              </w:rPr>
            </w:pPr>
            <w:r w:rsidRPr="008B1603">
              <w:rPr>
                <w:rFonts w:eastAsia="等线"/>
              </w:rPr>
              <w:t>Area</w:t>
            </w:r>
          </w:p>
        </w:tc>
        <w:tc>
          <w:tcPr>
            <w:tcW w:w="2206" w:type="dxa"/>
            <w:tcBorders>
              <w:top w:val="single" w:sz="8" w:space="0" w:color="auto"/>
              <w:bottom w:val="single" w:sz="8" w:space="0" w:color="auto"/>
            </w:tcBorders>
            <w:noWrap/>
            <w:vAlign w:val="center"/>
            <w:hideMark/>
          </w:tcPr>
          <w:p w14:paraId="6D853FA7" w14:textId="77777777" w:rsidR="0034763D" w:rsidRPr="008B1603" w:rsidRDefault="0034763D" w:rsidP="0000072B">
            <w:pPr>
              <w:pStyle w:val="af6"/>
              <w:rPr>
                <w:rFonts w:eastAsia="等线"/>
              </w:rPr>
            </w:pPr>
            <w:r w:rsidRPr="008B1603">
              <w:rPr>
                <w:rFonts w:eastAsia="等线"/>
              </w:rPr>
              <w:t>P</w:t>
            </w:r>
            <w:r w:rsidRPr="008B1603">
              <w:rPr>
                <w:rFonts w:eastAsia="等线" w:hint="eastAsia"/>
                <w:vertAlign w:val="subscript"/>
              </w:rPr>
              <w:t>Rated</w:t>
            </w:r>
            <w:r w:rsidRPr="008B1603">
              <w:rPr>
                <w:rFonts w:eastAsia="等线"/>
              </w:rPr>
              <w:t>(kW)</w:t>
            </w:r>
          </w:p>
        </w:tc>
        <w:tc>
          <w:tcPr>
            <w:tcW w:w="2047" w:type="dxa"/>
            <w:tcBorders>
              <w:top w:val="single" w:sz="8" w:space="0" w:color="auto"/>
              <w:bottom w:val="single" w:sz="8" w:space="0" w:color="auto"/>
            </w:tcBorders>
            <w:noWrap/>
            <w:vAlign w:val="center"/>
            <w:hideMark/>
          </w:tcPr>
          <w:p w14:paraId="2BE7C89B" w14:textId="77777777" w:rsidR="0034763D" w:rsidRPr="008B1603" w:rsidRDefault="0034763D" w:rsidP="0000072B">
            <w:pPr>
              <w:pStyle w:val="af6"/>
              <w:rPr>
                <w:rFonts w:eastAsia="等线"/>
              </w:rPr>
            </w:pPr>
            <w:r w:rsidRPr="008B1603">
              <w:rPr>
                <w:rFonts w:eastAsia="等线"/>
              </w:rPr>
              <w:t>E</w:t>
            </w:r>
            <w:r w:rsidRPr="008B1603">
              <w:rPr>
                <w:rFonts w:eastAsia="等线" w:hint="eastAsia"/>
                <w:vertAlign w:val="subscript"/>
              </w:rPr>
              <w:t>Total</w:t>
            </w:r>
            <w:r w:rsidRPr="008B1603">
              <w:rPr>
                <w:rFonts w:eastAsia="等线"/>
              </w:rPr>
              <w:t>(MWh)</w:t>
            </w:r>
          </w:p>
        </w:tc>
        <w:tc>
          <w:tcPr>
            <w:tcW w:w="1848" w:type="dxa"/>
            <w:tcBorders>
              <w:top w:val="single" w:sz="8" w:space="0" w:color="auto"/>
              <w:bottom w:val="single" w:sz="8" w:space="0" w:color="auto"/>
            </w:tcBorders>
            <w:noWrap/>
            <w:vAlign w:val="center"/>
            <w:hideMark/>
          </w:tcPr>
          <w:p w14:paraId="76079B2D" w14:textId="77777777" w:rsidR="0034763D" w:rsidRPr="008B1603" w:rsidRDefault="0034763D" w:rsidP="0000072B">
            <w:pPr>
              <w:pStyle w:val="af6"/>
              <w:rPr>
                <w:rFonts w:eastAsia="等线"/>
              </w:rPr>
            </w:pPr>
            <w:r w:rsidRPr="008B1603">
              <w:rPr>
                <w:rFonts w:eastAsia="等线"/>
              </w:rPr>
              <w:t>P</w:t>
            </w:r>
            <w:r w:rsidRPr="008B1603">
              <w:rPr>
                <w:rFonts w:eastAsia="等线" w:hint="eastAsia"/>
                <w:vertAlign w:val="subscript"/>
              </w:rPr>
              <w:t>Avg</w:t>
            </w:r>
            <w:r w:rsidRPr="008B1603">
              <w:rPr>
                <w:rFonts w:eastAsia="等线"/>
              </w:rPr>
              <w:t>(kW)</w:t>
            </w:r>
          </w:p>
        </w:tc>
      </w:tr>
      <w:tr w:rsidR="0034763D" w:rsidRPr="008B1603" w14:paraId="04C8B2BD" w14:textId="77777777" w:rsidTr="005C4242">
        <w:trPr>
          <w:trHeight w:val="276"/>
          <w:jc w:val="center"/>
        </w:trPr>
        <w:tc>
          <w:tcPr>
            <w:tcW w:w="2263" w:type="dxa"/>
            <w:tcBorders>
              <w:top w:val="single" w:sz="8" w:space="0" w:color="auto"/>
            </w:tcBorders>
            <w:noWrap/>
            <w:vAlign w:val="center"/>
            <w:hideMark/>
          </w:tcPr>
          <w:p w14:paraId="4D2354F8" w14:textId="77777777" w:rsidR="0034763D" w:rsidRPr="008B1603" w:rsidRDefault="0034763D" w:rsidP="0000072B">
            <w:pPr>
              <w:pStyle w:val="af6"/>
              <w:rPr>
                <w:rFonts w:eastAsia="等线"/>
              </w:rPr>
            </w:pPr>
            <w:r w:rsidRPr="008B1603">
              <w:rPr>
                <w:rFonts w:eastAsia="等线"/>
              </w:rPr>
              <w:t>Total</w:t>
            </w:r>
          </w:p>
        </w:tc>
        <w:tc>
          <w:tcPr>
            <w:tcW w:w="2206" w:type="dxa"/>
            <w:tcBorders>
              <w:top w:val="single" w:sz="8" w:space="0" w:color="auto"/>
            </w:tcBorders>
            <w:noWrap/>
            <w:vAlign w:val="bottom"/>
            <w:hideMark/>
          </w:tcPr>
          <w:p w14:paraId="5F7F7EDD" w14:textId="77777777" w:rsidR="0034763D" w:rsidRPr="008B1603" w:rsidRDefault="0034763D" w:rsidP="0000072B">
            <w:pPr>
              <w:pStyle w:val="af6"/>
              <w:rPr>
                <w:rFonts w:eastAsia="等线"/>
              </w:rPr>
            </w:pPr>
            <w:r w:rsidRPr="008B1603">
              <w:rPr>
                <w:rFonts w:eastAsia="等线"/>
              </w:rPr>
              <w:t>1218.7</w:t>
            </w:r>
          </w:p>
        </w:tc>
        <w:tc>
          <w:tcPr>
            <w:tcW w:w="2047" w:type="dxa"/>
            <w:tcBorders>
              <w:top w:val="single" w:sz="8" w:space="0" w:color="auto"/>
            </w:tcBorders>
            <w:noWrap/>
            <w:vAlign w:val="bottom"/>
            <w:hideMark/>
          </w:tcPr>
          <w:p w14:paraId="3932DD25" w14:textId="77777777" w:rsidR="0034763D" w:rsidRPr="008B1603" w:rsidRDefault="0034763D" w:rsidP="0000072B">
            <w:pPr>
              <w:pStyle w:val="af6"/>
              <w:rPr>
                <w:rFonts w:eastAsia="等线"/>
              </w:rPr>
            </w:pPr>
            <w:r w:rsidRPr="008B1603">
              <w:rPr>
                <w:rFonts w:eastAsia="等线"/>
              </w:rPr>
              <w:t>1600.3</w:t>
            </w:r>
          </w:p>
        </w:tc>
        <w:tc>
          <w:tcPr>
            <w:tcW w:w="1848" w:type="dxa"/>
            <w:tcBorders>
              <w:top w:val="single" w:sz="8" w:space="0" w:color="auto"/>
            </w:tcBorders>
            <w:noWrap/>
            <w:vAlign w:val="bottom"/>
            <w:hideMark/>
          </w:tcPr>
          <w:p w14:paraId="6F5AADC1" w14:textId="77777777" w:rsidR="0034763D" w:rsidRPr="008B1603" w:rsidRDefault="0034763D" w:rsidP="0000072B">
            <w:pPr>
              <w:pStyle w:val="af6"/>
              <w:rPr>
                <w:rFonts w:eastAsia="等线"/>
              </w:rPr>
            </w:pPr>
            <w:r w:rsidRPr="008B1603">
              <w:rPr>
                <w:rFonts w:eastAsia="等线"/>
              </w:rPr>
              <w:t>182.19</w:t>
            </w:r>
          </w:p>
        </w:tc>
      </w:tr>
      <w:tr w:rsidR="0034763D" w:rsidRPr="008B1603" w14:paraId="4DC02390" w14:textId="77777777" w:rsidTr="005C4242">
        <w:trPr>
          <w:trHeight w:val="276"/>
          <w:jc w:val="center"/>
        </w:trPr>
        <w:tc>
          <w:tcPr>
            <w:tcW w:w="2263" w:type="dxa"/>
            <w:noWrap/>
            <w:vAlign w:val="center"/>
            <w:hideMark/>
          </w:tcPr>
          <w:p w14:paraId="227DA63F" w14:textId="77777777" w:rsidR="0034763D" w:rsidRPr="008B1603" w:rsidRDefault="0034763D" w:rsidP="0000072B">
            <w:pPr>
              <w:pStyle w:val="af6"/>
              <w:rPr>
                <w:rFonts w:eastAsia="等线"/>
              </w:rPr>
            </w:pPr>
            <w:r w:rsidRPr="008B1603">
              <w:rPr>
                <w:rFonts w:eastAsia="等线"/>
              </w:rPr>
              <w:t>Area 1</w:t>
            </w:r>
          </w:p>
        </w:tc>
        <w:tc>
          <w:tcPr>
            <w:tcW w:w="2206" w:type="dxa"/>
            <w:noWrap/>
            <w:vAlign w:val="bottom"/>
            <w:hideMark/>
          </w:tcPr>
          <w:p w14:paraId="495F9175" w14:textId="77777777" w:rsidR="0034763D" w:rsidRPr="008B1603" w:rsidRDefault="0034763D" w:rsidP="0000072B">
            <w:pPr>
              <w:pStyle w:val="af6"/>
              <w:rPr>
                <w:rFonts w:eastAsia="等线"/>
              </w:rPr>
            </w:pPr>
            <w:r w:rsidRPr="008B1603">
              <w:rPr>
                <w:rFonts w:eastAsia="等线"/>
              </w:rPr>
              <w:t>4105.1</w:t>
            </w:r>
          </w:p>
        </w:tc>
        <w:tc>
          <w:tcPr>
            <w:tcW w:w="2047" w:type="dxa"/>
            <w:noWrap/>
            <w:vAlign w:val="bottom"/>
            <w:hideMark/>
          </w:tcPr>
          <w:p w14:paraId="725C15C9" w14:textId="77777777" w:rsidR="0034763D" w:rsidRPr="008B1603" w:rsidRDefault="0034763D" w:rsidP="0000072B">
            <w:pPr>
              <w:pStyle w:val="af6"/>
              <w:rPr>
                <w:rFonts w:eastAsia="等线"/>
              </w:rPr>
            </w:pPr>
            <w:r w:rsidRPr="008B1603">
              <w:rPr>
                <w:rFonts w:eastAsia="等线"/>
              </w:rPr>
              <w:t>1345.1</w:t>
            </w:r>
          </w:p>
        </w:tc>
        <w:tc>
          <w:tcPr>
            <w:tcW w:w="1848" w:type="dxa"/>
            <w:noWrap/>
            <w:vAlign w:val="bottom"/>
            <w:hideMark/>
          </w:tcPr>
          <w:p w14:paraId="51BCA985" w14:textId="77777777" w:rsidR="0034763D" w:rsidRPr="008B1603" w:rsidRDefault="0034763D" w:rsidP="0000072B">
            <w:pPr>
              <w:pStyle w:val="af6"/>
              <w:rPr>
                <w:rFonts w:eastAsia="等线"/>
              </w:rPr>
            </w:pPr>
            <w:r w:rsidRPr="008B1603">
              <w:rPr>
                <w:rFonts w:eastAsia="等线"/>
              </w:rPr>
              <w:t>153.13</w:t>
            </w:r>
          </w:p>
        </w:tc>
      </w:tr>
      <w:tr w:rsidR="0034763D" w:rsidRPr="008B1603" w14:paraId="1F7DAF17" w14:textId="77777777" w:rsidTr="005C4242">
        <w:trPr>
          <w:trHeight w:val="276"/>
          <w:jc w:val="center"/>
        </w:trPr>
        <w:tc>
          <w:tcPr>
            <w:tcW w:w="2263" w:type="dxa"/>
            <w:noWrap/>
            <w:vAlign w:val="center"/>
            <w:hideMark/>
          </w:tcPr>
          <w:p w14:paraId="5F2139C1" w14:textId="77777777" w:rsidR="0034763D" w:rsidRPr="008B1603" w:rsidRDefault="0034763D" w:rsidP="0000072B">
            <w:pPr>
              <w:pStyle w:val="af6"/>
              <w:rPr>
                <w:rFonts w:eastAsia="等线"/>
              </w:rPr>
            </w:pPr>
            <w:r w:rsidRPr="008B1603">
              <w:rPr>
                <w:rFonts w:eastAsia="等线"/>
              </w:rPr>
              <w:t>Area 2</w:t>
            </w:r>
          </w:p>
        </w:tc>
        <w:tc>
          <w:tcPr>
            <w:tcW w:w="2206" w:type="dxa"/>
            <w:noWrap/>
            <w:vAlign w:val="bottom"/>
            <w:hideMark/>
          </w:tcPr>
          <w:p w14:paraId="18B19747" w14:textId="77777777" w:rsidR="0034763D" w:rsidRPr="008B1603" w:rsidRDefault="0034763D" w:rsidP="0000072B">
            <w:pPr>
              <w:pStyle w:val="af6"/>
              <w:rPr>
                <w:rFonts w:eastAsia="等线"/>
              </w:rPr>
            </w:pPr>
            <w:r w:rsidRPr="008B1603">
              <w:rPr>
                <w:rFonts w:eastAsia="等线"/>
              </w:rPr>
              <w:t>1271</w:t>
            </w:r>
          </w:p>
        </w:tc>
        <w:tc>
          <w:tcPr>
            <w:tcW w:w="2047" w:type="dxa"/>
            <w:noWrap/>
            <w:vAlign w:val="bottom"/>
            <w:hideMark/>
          </w:tcPr>
          <w:p w14:paraId="7005436D" w14:textId="77777777" w:rsidR="0034763D" w:rsidRPr="008B1603" w:rsidRDefault="0034763D" w:rsidP="0000072B">
            <w:pPr>
              <w:pStyle w:val="af6"/>
              <w:rPr>
                <w:rFonts w:eastAsia="等线"/>
              </w:rPr>
            </w:pPr>
            <w:r w:rsidRPr="008B1603">
              <w:rPr>
                <w:rFonts w:eastAsia="等线"/>
              </w:rPr>
              <w:t>1623.3</w:t>
            </w:r>
          </w:p>
        </w:tc>
        <w:tc>
          <w:tcPr>
            <w:tcW w:w="1848" w:type="dxa"/>
            <w:noWrap/>
            <w:vAlign w:val="bottom"/>
            <w:hideMark/>
          </w:tcPr>
          <w:p w14:paraId="14F89520" w14:textId="77777777" w:rsidR="0034763D" w:rsidRPr="008B1603" w:rsidRDefault="0034763D" w:rsidP="0000072B">
            <w:pPr>
              <w:pStyle w:val="af6"/>
              <w:rPr>
                <w:rFonts w:eastAsia="等线"/>
              </w:rPr>
            </w:pPr>
            <w:r w:rsidRPr="008B1603">
              <w:rPr>
                <w:rFonts w:eastAsia="等线"/>
              </w:rPr>
              <w:t>184.8</w:t>
            </w:r>
          </w:p>
        </w:tc>
      </w:tr>
      <w:tr w:rsidR="0034763D" w:rsidRPr="008B1603" w14:paraId="41CC8A5D" w14:textId="77777777" w:rsidTr="005C4242">
        <w:trPr>
          <w:trHeight w:val="276"/>
          <w:jc w:val="center"/>
        </w:trPr>
        <w:tc>
          <w:tcPr>
            <w:tcW w:w="2263" w:type="dxa"/>
            <w:noWrap/>
            <w:vAlign w:val="center"/>
            <w:hideMark/>
          </w:tcPr>
          <w:p w14:paraId="33B2BD41" w14:textId="77777777" w:rsidR="0034763D" w:rsidRPr="008B1603" w:rsidRDefault="0034763D" w:rsidP="0000072B">
            <w:pPr>
              <w:pStyle w:val="af6"/>
              <w:rPr>
                <w:rFonts w:eastAsia="等线"/>
              </w:rPr>
            </w:pPr>
            <w:r w:rsidRPr="008B1603">
              <w:rPr>
                <w:rFonts w:eastAsia="等线"/>
              </w:rPr>
              <w:t>Area 3</w:t>
            </w:r>
          </w:p>
        </w:tc>
        <w:tc>
          <w:tcPr>
            <w:tcW w:w="2206" w:type="dxa"/>
            <w:noWrap/>
            <w:vAlign w:val="bottom"/>
            <w:hideMark/>
          </w:tcPr>
          <w:p w14:paraId="6B132D6B" w14:textId="77777777" w:rsidR="0034763D" w:rsidRPr="008B1603" w:rsidRDefault="0034763D" w:rsidP="0000072B">
            <w:pPr>
              <w:pStyle w:val="af6"/>
              <w:rPr>
                <w:rFonts w:eastAsia="等线"/>
              </w:rPr>
            </w:pPr>
            <w:r w:rsidRPr="008B1603">
              <w:rPr>
                <w:rFonts w:eastAsia="等线"/>
              </w:rPr>
              <w:t>1391.8</w:t>
            </w:r>
          </w:p>
        </w:tc>
        <w:tc>
          <w:tcPr>
            <w:tcW w:w="2047" w:type="dxa"/>
            <w:noWrap/>
            <w:vAlign w:val="bottom"/>
            <w:hideMark/>
          </w:tcPr>
          <w:p w14:paraId="59C254A9" w14:textId="77777777" w:rsidR="0034763D" w:rsidRPr="008B1603" w:rsidRDefault="0034763D" w:rsidP="0000072B">
            <w:pPr>
              <w:pStyle w:val="af6"/>
              <w:rPr>
                <w:rFonts w:eastAsia="等线"/>
              </w:rPr>
            </w:pPr>
            <w:r w:rsidRPr="008B1603">
              <w:rPr>
                <w:rFonts w:eastAsia="等线"/>
              </w:rPr>
              <w:t>1865.4</w:t>
            </w:r>
          </w:p>
        </w:tc>
        <w:tc>
          <w:tcPr>
            <w:tcW w:w="1848" w:type="dxa"/>
            <w:noWrap/>
            <w:vAlign w:val="bottom"/>
            <w:hideMark/>
          </w:tcPr>
          <w:p w14:paraId="0F36BBBA" w14:textId="77777777" w:rsidR="0034763D" w:rsidRPr="008B1603" w:rsidRDefault="0034763D" w:rsidP="0000072B">
            <w:pPr>
              <w:pStyle w:val="af6"/>
              <w:rPr>
                <w:rFonts w:eastAsia="等线"/>
              </w:rPr>
            </w:pPr>
            <w:r w:rsidRPr="008B1603">
              <w:rPr>
                <w:rFonts w:eastAsia="等线"/>
              </w:rPr>
              <w:t>212.37</w:t>
            </w:r>
          </w:p>
        </w:tc>
      </w:tr>
      <w:tr w:rsidR="0034763D" w:rsidRPr="008B1603" w14:paraId="4BB02CBB" w14:textId="77777777" w:rsidTr="005C4242">
        <w:trPr>
          <w:trHeight w:val="276"/>
          <w:jc w:val="center"/>
        </w:trPr>
        <w:tc>
          <w:tcPr>
            <w:tcW w:w="2263" w:type="dxa"/>
            <w:tcBorders>
              <w:bottom w:val="single" w:sz="8" w:space="0" w:color="auto"/>
            </w:tcBorders>
            <w:noWrap/>
            <w:vAlign w:val="center"/>
            <w:hideMark/>
          </w:tcPr>
          <w:p w14:paraId="5EE4E9AD" w14:textId="77777777" w:rsidR="0034763D" w:rsidRPr="008B1603" w:rsidRDefault="0034763D" w:rsidP="0000072B">
            <w:pPr>
              <w:pStyle w:val="af6"/>
              <w:rPr>
                <w:rFonts w:eastAsia="等线"/>
              </w:rPr>
            </w:pPr>
            <w:r w:rsidRPr="008B1603">
              <w:rPr>
                <w:rFonts w:eastAsia="等线"/>
              </w:rPr>
              <w:t>Area 4</w:t>
            </w:r>
          </w:p>
        </w:tc>
        <w:tc>
          <w:tcPr>
            <w:tcW w:w="2206" w:type="dxa"/>
            <w:tcBorders>
              <w:bottom w:val="single" w:sz="8" w:space="0" w:color="auto"/>
            </w:tcBorders>
            <w:noWrap/>
            <w:vAlign w:val="bottom"/>
            <w:hideMark/>
          </w:tcPr>
          <w:p w14:paraId="0EE56E2A" w14:textId="77777777" w:rsidR="0034763D" w:rsidRPr="008B1603" w:rsidRDefault="0034763D" w:rsidP="0000072B">
            <w:pPr>
              <w:pStyle w:val="af6"/>
              <w:rPr>
                <w:rFonts w:eastAsia="等线"/>
              </w:rPr>
            </w:pPr>
            <w:r w:rsidRPr="008B1603">
              <w:rPr>
                <w:rFonts w:eastAsia="等线"/>
              </w:rPr>
              <w:t>2617.6</w:t>
            </w:r>
          </w:p>
        </w:tc>
        <w:tc>
          <w:tcPr>
            <w:tcW w:w="2047" w:type="dxa"/>
            <w:tcBorders>
              <w:bottom w:val="single" w:sz="8" w:space="0" w:color="auto"/>
            </w:tcBorders>
            <w:noWrap/>
            <w:vAlign w:val="bottom"/>
            <w:hideMark/>
          </w:tcPr>
          <w:p w14:paraId="12BFEC58" w14:textId="77777777" w:rsidR="0034763D" w:rsidRPr="008B1603" w:rsidRDefault="0034763D" w:rsidP="0000072B">
            <w:pPr>
              <w:pStyle w:val="af6"/>
              <w:rPr>
                <w:rFonts w:eastAsia="等线"/>
              </w:rPr>
            </w:pPr>
            <w:r w:rsidRPr="008B1603">
              <w:rPr>
                <w:rFonts w:eastAsia="等线"/>
              </w:rPr>
              <w:t>2732.4</w:t>
            </w:r>
          </w:p>
        </w:tc>
        <w:tc>
          <w:tcPr>
            <w:tcW w:w="1848" w:type="dxa"/>
            <w:tcBorders>
              <w:bottom w:val="single" w:sz="8" w:space="0" w:color="auto"/>
            </w:tcBorders>
            <w:noWrap/>
            <w:vAlign w:val="bottom"/>
            <w:hideMark/>
          </w:tcPr>
          <w:p w14:paraId="67DAB073" w14:textId="77777777" w:rsidR="0034763D" w:rsidRPr="008B1603" w:rsidRDefault="0034763D" w:rsidP="0000072B">
            <w:pPr>
              <w:pStyle w:val="af6"/>
              <w:rPr>
                <w:rFonts w:eastAsia="等线"/>
              </w:rPr>
            </w:pPr>
            <w:r w:rsidRPr="008B1603">
              <w:rPr>
                <w:rFonts w:eastAsia="等线"/>
              </w:rPr>
              <w:t>311.07</w:t>
            </w:r>
          </w:p>
        </w:tc>
      </w:tr>
    </w:tbl>
    <w:p w14:paraId="7F411F75" w14:textId="0F92500F" w:rsidR="00C27142" w:rsidRDefault="0034763D" w:rsidP="00D63736">
      <w:pPr>
        <w:pStyle w:val="3"/>
        <w:rPr>
          <w:rFonts w:eastAsiaTheme="minorEastAsia"/>
        </w:rPr>
      </w:pPr>
      <w:r w:rsidRPr="0014053B">
        <w:t>Sensitivity Analysi</w:t>
      </w:r>
      <w:r>
        <w:rPr>
          <w:rFonts w:eastAsiaTheme="minorEastAsia" w:hint="eastAsia"/>
        </w:rPr>
        <w:t>s</w:t>
      </w:r>
    </w:p>
    <w:p w14:paraId="64D3003E" w14:textId="0183D88D" w:rsidR="0034763D" w:rsidRPr="0034763D" w:rsidRDefault="0034763D" w:rsidP="00D63736">
      <w:pPr>
        <w:ind w:firstLine="480"/>
        <w:rPr>
          <w:rFonts w:eastAsiaTheme="minorEastAsia"/>
        </w:rPr>
      </w:pPr>
      <w:r w:rsidRPr="0034763D">
        <w:rPr>
          <w:rFonts w:eastAsiaTheme="minorEastAsia"/>
        </w:rPr>
        <w:t>To further assess economic impacts, a sensitivity analysis was conducted on curtailed electricity volume and captured electricity prices (</w:t>
      </w:r>
      <w:r w:rsidR="00FD24A6">
        <w:rPr>
          <w:rFonts w:eastAsiaTheme="minorEastAsia"/>
        </w:rPr>
        <w:fldChar w:fldCharType="begin"/>
      </w:r>
      <w:r w:rsidR="00FD24A6">
        <w:rPr>
          <w:rFonts w:eastAsiaTheme="minorEastAsia"/>
        </w:rPr>
        <w:instrText xml:space="preserve"> REF _Ref213855810 \h </w:instrText>
      </w:r>
      <w:r w:rsidR="00FD24A6">
        <w:rPr>
          <w:rFonts w:eastAsiaTheme="minorEastAsia"/>
        </w:rPr>
      </w:r>
      <w:r w:rsidR="00FD24A6">
        <w:rPr>
          <w:rFonts w:eastAsiaTheme="minorEastAsia"/>
        </w:rPr>
        <w:fldChar w:fldCharType="separate"/>
      </w:r>
      <w:r w:rsidR="003D1EDA" w:rsidRPr="00C65C00">
        <w:rPr>
          <w:b/>
          <w:bCs/>
        </w:rPr>
        <w:t xml:space="preserve">Table </w:t>
      </w:r>
      <w:r w:rsidR="003D1EDA">
        <w:rPr>
          <w:b/>
          <w:bCs/>
          <w:noProof/>
        </w:rPr>
        <w:t>5</w:t>
      </w:r>
      <w:r w:rsidR="00FD24A6">
        <w:rPr>
          <w:rFonts w:eastAsiaTheme="minorEastAsia"/>
        </w:rPr>
        <w:fldChar w:fldCharType="end"/>
      </w:r>
      <w:r w:rsidRPr="0034763D">
        <w:rPr>
          <w:rFonts w:eastAsiaTheme="minorEastAsia"/>
        </w:rPr>
        <w:t>). Results indicate that Area 4 exhibits the highest curtailment rate (21.52%) and lowest captured electricity price (0.3186 yuan/kWh), reflecting market discounts caused by supply surplus. Area 2 demonstrates the lowest curtailment rate (6.08%) and highest captured electricity price (0.3733 yuan/kWh), highlighting its excellent load matching characteristics. After entropy weight optimization, the overall price discount rate for the system decreased from 20.35% to 17.77%. and the highest captured electricity price (0.3733 yuan/kWh), demonstrating its excellent load matching characteristics. After optimization using the entropy weight method, the overall price discount rate of the system decreased from 20.35% to 6.67%, significantly improving economic returns. This indicates that multi-energy complementary configurations not only enhance system operational stability but also effectively mitigate the price erosion effect of renewable energy in the market.</w:t>
      </w:r>
    </w:p>
    <w:p w14:paraId="29A4098E" w14:textId="55F55698" w:rsidR="0034763D" w:rsidRDefault="0034763D" w:rsidP="00C65C00">
      <w:pPr>
        <w:pStyle w:val="af8"/>
        <w:jc w:val="left"/>
        <w:rPr>
          <w:rFonts w:eastAsiaTheme="minorEastAsia"/>
          <w:b/>
          <w:bCs/>
          <w:noProof/>
        </w:rPr>
      </w:pPr>
      <w:bookmarkStart w:id="20" w:name="_Ref213855810"/>
      <w:r w:rsidRPr="00C65C00">
        <w:rPr>
          <w:b/>
          <w:bCs/>
        </w:rPr>
        <w:t xml:space="preserve">Table </w:t>
      </w:r>
      <w:r w:rsidRPr="00C65C00">
        <w:rPr>
          <w:b/>
          <w:bCs/>
        </w:rPr>
        <w:fldChar w:fldCharType="begin"/>
      </w:r>
      <w:r w:rsidRPr="00C65C00">
        <w:rPr>
          <w:b/>
          <w:bCs/>
        </w:rPr>
        <w:instrText xml:space="preserve"> SEQ Table \* ARABIC </w:instrText>
      </w:r>
      <w:r w:rsidRPr="00C65C00">
        <w:rPr>
          <w:b/>
          <w:bCs/>
        </w:rPr>
        <w:fldChar w:fldCharType="separate"/>
      </w:r>
      <w:r w:rsidR="003D1EDA">
        <w:rPr>
          <w:b/>
          <w:bCs/>
          <w:noProof/>
        </w:rPr>
        <w:t>5</w:t>
      </w:r>
      <w:r w:rsidRPr="00C65C00">
        <w:rPr>
          <w:b/>
          <w:bCs/>
          <w:noProof/>
        </w:rPr>
        <w:fldChar w:fldCharType="end"/>
      </w:r>
      <w:bookmarkEnd w:id="20"/>
    </w:p>
    <w:p w14:paraId="3DDC10AA" w14:textId="0C3B5396" w:rsidR="00C65C00" w:rsidRPr="00C65C00" w:rsidRDefault="00403144" w:rsidP="00C65C00">
      <w:pPr>
        <w:ind w:firstLineChars="0" w:firstLine="0"/>
        <w:rPr>
          <w:rFonts w:eastAsiaTheme="minorEastAsia"/>
        </w:rPr>
      </w:pPr>
      <w:r w:rsidRPr="00403144">
        <w:rPr>
          <w:rFonts w:eastAsiaTheme="minorEastAsia"/>
        </w:rPr>
        <w:t>Wasted electricity volume, wasted electricity rate, actual annual total power generation, capture cost</w:t>
      </w:r>
      <w:r>
        <w:rPr>
          <w:rFonts w:eastAsiaTheme="minorEastAsia" w:hint="eastAsia"/>
        </w:rPr>
        <w:t>.</w:t>
      </w:r>
    </w:p>
    <w:tbl>
      <w:tblPr>
        <w:tblW w:w="8668" w:type="dxa"/>
        <w:jc w:val="center"/>
        <w:tblLook w:val="04A0" w:firstRow="1" w:lastRow="0" w:firstColumn="1" w:lastColumn="0" w:noHBand="0" w:noVBand="1"/>
      </w:tblPr>
      <w:tblGrid>
        <w:gridCol w:w="1129"/>
        <w:gridCol w:w="1843"/>
        <w:gridCol w:w="2126"/>
        <w:gridCol w:w="1701"/>
        <w:gridCol w:w="1869"/>
      </w:tblGrid>
      <w:tr w:rsidR="0034763D" w:rsidRPr="007827EB" w14:paraId="11C1C6FC" w14:textId="77777777" w:rsidTr="00403144">
        <w:trPr>
          <w:trHeight w:val="276"/>
          <w:jc w:val="center"/>
        </w:trPr>
        <w:tc>
          <w:tcPr>
            <w:tcW w:w="1129" w:type="dxa"/>
            <w:tcBorders>
              <w:top w:val="single" w:sz="8" w:space="0" w:color="auto"/>
              <w:bottom w:val="single" w:sz="8" w:space="0" w:color="auto"/>
            </w:tcBorders>
            <w:noWrap/>
            <w:vAlign w:val="center"/>
            <w:hideMark/>
          </w:tcPr>
          <w:p w14:paraId="344B8299" w14:textId="77777777" w:rsidR="0034763D" w:rsidRPr="007827EB" w:rsidRDefault="0034763D" w:rsidP="0000072B">
            <w:pPr>
              <w:pStyle w:val="af6"/>
              <w:rPr>
                <w:rFonts w:eastAsia="等线"/>
              </w:rPr>
            </w:pPr>
            <w:r w:rsidRPr="007827EB">
              <w:rPr>
                <w:rFonts w:eastAsia="等线"/>
              </w:rPr>
              <w:t>Area</w:t>
            </w:r>
          </w:p>
        </w:tc>
        <w:tc>
          <w:tcPr>
            <w:tcW w:w="1843" w:type="dxa"/>
            <w:tcBorders>
              <w:top w:val="single" w:sz="8" w:space="0" w:color="auto"/>
              <w:bottom w:val="single" w:sz="8" w:space="0" w:color="auto"/>
            </w:tcBorders>
            <w:noWrap/>
            <w:vAlign w:val="center"/>
            <w:hideMark/>
          </w:tcPr>
          <w:p w14:paraId="4FDDFB5A" w14:textId="77777777" w:rsidR="0034763D" w:rsidRPr="007827EB" w:rsidRDefault="0034763D" w:rsidP="0000072B">
            <w:pPr>
              <w:pStyle w:val="af6"/>
              <w:rPr>
                <w:rFonts w:eastAsia="等线"/>
              </w:rPr>
            </w:pPr>
            <w:r w:rsidRPr="007827EB">
              <w:rPr>
                <w:rFonts w:eastAsia="等线"/>
              </w:rPr>
              <w:t>E</w:t>
            </w:r>
            <w:r w:rsidRPr="007827EB">
              <w:rPr>
                <w:rFonts w:eastAsia="等线"/>
                <w:vertAlign w:val="subscript"/>
              </w:rPr>
              <w:t>Curtailed</w:t>
            </w:r>
            <w:r>
              <w:rPr>
                <w:rFonts w:eastAsia="等线" w:hint="eastAsia"/>
                <w:vertAlign w:val="subscript"/>
              </w:rPr>
              <w:t xml:space="preserve"> </w:t>
            </w:r>
            <w:r w:rsidRPr="007827EB">
              <w:rPr>
                <w:rFonts w:eastAsia="等线" w:hint="eastAsia"/>
              </w:rPr>
              <w:t>(</w:t>
            </w:r>
            <w:r w:rsidRPr="007827EB">
              <w:rPr>
                <w:rFonts w:eastAsia="等线"/>
              </w:rPr>
              <w:t>MWh</w:t>
            </w:r>
            <w:r>
              <w:rPr>
                <w:rFonts w:eastAsia="等线" w:hint="eastAsia"/>
              </w:rPr>
              <w:t>)</w:t>
            </w:r>
          </w:p>
        </w:tc>
        <w:tc>
          <w:tcPr>
            <w:tcW w:w="2126" w:type="dxa"/>
            <w:tcBorders>
              <w:top w:val="single" w:sz="8" w:space="0" w:color="auto"/>
              <w:bottom w:val="single" w:sz="8" w:space="0" w:color="auto"/>
            </w:tcBorders>
            <w:noWrap/>
            <w:vAlign w:val="center"/>
            <w:hideMark/>
          </w:tcPr>
          <w:p w14:paraId="12008862" w14:textId="77777777" w:rsidR="0034763D" w:rsidRPr="007827EB" w:rsidRDefault="0034763D" w:rsidP="0000072B">
            <w:pPr>
              <w:pStyle w:val="af6"/>
              <w:rPr>
                <w:rFonts w:eastAsia="等线"/>
              </w:rPr>
            </w:pPr>
            <w:r w:rsidRPr="007827EB">
              <w:rPr>
                <w:rFonts w:eastAsia="等线"/>
              </w:rPr>
              <w:t>Curtailment</w:t>
            </w:r>
            <w:r>
              <w:rPr>
                <w:rFonts w:eastAsia="等线" w:hint="eastAsia"/>
              </w:rPr>
              <w:t xml:space="preserve"> </w:t>
            </w:r>
            <w:r w:rsidRPr="007827EB">
              <w:rPr>
                <w:rFonts w:eastAsia="等线"/>
              </w:rPr>
              <w:t>Rate</w:t>
            </w:r>
          </w:p>
        </w:tc>
        <w:tc>
          <w:tcPr>
            <w:tcW w:w="1701" w:type="dxa"/>
            <w:tcBorders>
              <w:top w:val="single" w:sz="8" w:space="0" w:color="auto"/>
              <w:bottom w:val="single" w:sz="8" w:space="0" w:color="auto"/>
            </w:tcBorders>
            <w:noWrap/>
            <w:vAlign w:val="center"/>
            <w:hideMark/>
          </w:tcPr>
          <w:p w14:paraId="397CE587" w14:textId="77777777" w:rsidR="0034763D" w:rsidRPr="007827EB" w:rsidRDefault="0034763D" w:rsidP="0000072B">
            <w:pPr>
              <w:pStyle w:val="af6"/>
              <w:rPr>
                <w:rFonts w:eastAsia="等线"/>
              </w:rPr>
            </w:pPr>
            <w:r w:rsidRPr="007827EB">
              <w:rPr>
                <w:rFonts w:eastAsia="等线"/>
              </w:rPr>
              <w:t>E</w:t>
            </w:r>
            <w:r w:rsidRPr="007827EB">
              <w:rPr>
                <w:rFonts w:eastAsia="等线"/>
                <w:vertAlign w:val="subscript"/>
              </w:rPr>
              <w:t>Sold</w:t>
            </w:r>
            <w:r>
              <w:rPr>
                <w:rFonts w:eastAsia="等线" w:hint="eastAsia"/>
                <w:vertAlign w:val="subscript"/>
              </w:rPr>
              <w:t xml:space="preserve"> </w:t>
            </w:r>
            <w:r>
              <w:rPr>
                <w:rFonts w:eastAsia="等线" w:hint="eastAsia"/>
              </w:rPr>
              <w:t>(</w:t>
            </w:r>
            <w:r w:rsidRPr="007827EB">
              <w:rPr>
                <w:rFonts w:eastAsia="等线"/>
              </w:rPr>
              <w:t>MWh</w:t>
            </w:r>
            <w:r>
              <w:rPr>
                <w:rFonts w:eastAsia="等线" w:hint="eastAsia"/>
              </w:rPr>
              <w:t>)</w:t>
            </w:r>
          </w:p>
        </w:tc>
        <w:tc>
          <w:tcPr>
            <w:tcW w:w="1869" w:type="dxa"/>
            <w:tcBorders>
              <w:top w:val="single" w:sz="8" w:space="0" w:color="auto"/>
              <w:bottom w:val="single" w:sz="8" w:space="0" w:color="auto"/>
            </w:tcBorders>
            <w:noWrap/>
            <w:vAlign w:val="center"/>
            <w:hideMark/>
          </w:tcPr>
          <w:p w14:paraId="077E424A" w14:textId="77777777" w:rsidR="0034763D" w:rsidRPr="007827EB" w:rsidRDefault="0034763D" w:rsidP="0000072B">
            <w:pPr>
              <w:pStyle w:val="af6"/>
              <w:rPr>
                <w:rFonts w:eastAsia="等线"/>
              </w:rPr>
            </w:pPr>
            <w:r>
              <w:rPr>
                <w:rFonts w:eastAsia="等线" w:hint="eastAsia"/>
              </w:rPr>
              <w:t>Pcap(</w:t>
            </w:r>
            <w:r w:rsidRPr="007827EB">
              <w:rPr>
                <w:rFonts w:eastAsia="等线"/>
              </w:rPr>
              <w:t>Yuan</w:t>
            </w:r>
            <w:r>
              <w:rPr>
                <w:rFonts w:eastAsia="等线" w:hint="eastAsia"/>
              </w:rPr>
              <w:t>/</w:t>
            </w:r>
            <w:r w:rsidRPr="007827EB">
              <w:rPr>
                <w:rFonts w:eastAsia="等线"/>
              </w:rPr>
              <w:t>kWh</w:t>
            </w:r>
            <w:r>
              <w:rPr>
                <w:rFonts w:eastAsia="等线" w:hint="eastAsia"/>
              </w:rPr>
              <w:t>)</w:t>
            </w:r>
          </w:p>
        </w:tc>
      </w:tr>
      <w:tr w:rsidR="0034763D" w:rsidRPr="007827EB" w14:paraId="7EEC3AA2" w14:textId="77777777" w:rsidTr="00403144">
        <w:trPr>
          <w:trHeight w:val="276"/>
          <w:jc w:val="center"/>
        </w:trPr>
        <w:tc>
          <w:tcPr>
            <w:tcW w:w="1129" w:type="dxa"/>
            <w:tcBorders>
              <w:top w:val="single" w:sz="8" w:space="0" w:color="auto"/>
            </w:tcBorders>
            <w:noWrap/>
            <w:vAlign w:val="center"/>
            <w:hideMark/>
          </w:tcPr>
          <w:p w14:paraId="51FB6A91" w14:textId="77777777" w:rsidR="0034763D" w:rsidRPr="007827EB" w:rsidRDefault="0034763D" w:rsidP="0000072B">
            <w:pPr>
              <w:pStyle w:val="af6"/>
              <w:rPr>
                <w:rFonts w:eastAsia="等线"/>
              </w:rPr>
            </w:pPr>
            <w:r w:rsidRPr="007827EB">
              <w:rPr>
                <w:rFonts w:eastAsia="等线"/>
              </w:rPr>
              <w:t>Total</w:t>
            </w:r>
          </w:p>
        </w:tc>
        <w:tc>
          <w:tcPr>
            <w:tcW w:w="1843" w:type="dxa"/>
            <w:tcBorders>
              <w:top w:val="single" w:sz="8" w:space="0" w:color="auto"/>
            </w:tcBorders>
            <w:noWrap/>
            <w:vAlign w:val="center"/>
            <w:hideMark/>
          </w:tcPr>
          <w:p w14:paraId="35341F48" w14:textId="77777777" w:rsidR="0034763D" w:rsidRPr="007827EB" w:rsidRDefault="0034763D" w:rsidP="0000072B">
            <w:pPr>
              <w:pStyle w:val="af6"/>
              <w:rPr>
                <w:rFonts w:eastAsia="等线"/>
              </w:rPr>
            </w:pPr>
            <w:r w:rsidRPr="007827EB">
              <w:rPr>
                <w:rFonts w:eastAsia="等线"/>
              </w:rPr>
              <w:t xml:space="preserve">96.88 </w:t>
            </w:r>
          </w:p>
        </w:tc>
        <w:tc>
          <w:tcPr>
            <w:tcW w:w="2126" w:type="dxa"/>
            <w:tcBorders>
              <w:top w:val="single" w:sz="8" w:space="0" w:color="auto"/>
            </w:tcBorders>
            <w:noWrap/>
            <w:vAlign w:val="center"/>
            <w:hideMark/>
          </w:tcPr>
          <w:p w14:paraId="2BA0E87F" w14:textId="77777777" w:rsidR="0034763D" w:rsidRPr="007827EB" w:rsidRDefault="0034763D" w:rsidP="0000072B">
            <w:pPr>
              <w:pStyle w:val="af6"/>
              <w:rPr>
                <w:rFonts w:eastAsia="等线"/>
              </w:rPr>
            </w:pPr>
            <w:r w:rsidRPr="007827EB">
              <w:rPr>
                <w:rFonts w:eastAsia="等线"/>
              </w:rPr>
              <w:t>6.05%</w:t>
            </w:r>
          </w:p>
        </w:tc>
        <w:tc>
          <w:tcPr>
            <w:tcW w:w="1701" w:type="dxa"/>
            <w:tcBorders>
              <w:top w:val="single" w:sz="8" w:space="0" w:color="auto"/>
            </w:tcBorders>
            <w:noWrap/>
            <w:vAlign w:val="center"/>
            <w:hideMark/>
          </w:tcPr>
          <w:p w14:paraId="570413B9" w14:textId="77777777" w:rsidR="0034763D" w:rsidRPr="007827EB" w:rsidRDefault="0034763D" w:rsidP="0000072B">
            <w:pPr>
              <w:pStyle w:val="af6"/>
              <w:rPr>
                <w:rFonts w:eastAsia="等线"/>
              </w:rPr>
            </w:pPr>
            <w:r w:rsidRPr="007827EB">
              <w:rPr>
                <w:rFonts w:eastAsia="等线"/>
              </w:rPr>
              <w:t xml:space="preserve">1503.5 </w:t>
            </w:r>
          </w:p>
        </w:tc>
        <w:tc>
          <w:tcPr>
            <w:tcW w:w="1869" w:type="dxa"/>
            <w:tcBorders>
              <w:top w:val="single" w:sz="8" w:space="0" w:color="auto"/>
            </w:tcBorders>
            <w:noWrap/>
            <w:vAlign w:val="center"/>
            <w:hideMark/>
          </w:tcPr>
          <w:p w14:paraId="527573E7" w14:textId="77777777" w:rsidR="0034763D" w:rsidRPr="007827EB" w:rsidRDefault="0034763D" w:rsidP="0000072B">
            <w:pPr>
              <w:pStyle w:val="af6"/>
              <w:rPr>
                <w:rFonts w:eastAsia="等线"/>
              </w:rPr>
            </w:pPr>
            <w:r w:rsidRPr="007827EB">
              <w:rPr>
                <w:rFonts w:eastAsia="等线"/>
              </w:rPr>
              <w:t xml:space="preserve">0.3729 </w:t>
            </w:r>
          </w:p>
        </w:tc>
      </w:tr>
      <w:tr w:rsidR="0034763D" w:rsidRPr="007827EB" w14:paraId="4BDB37EF" w14:textId="77777777" w:rsidTr="00403144">
        <w:trPr>
          <w:trHeight w:val="276"/>
          <w:jc w:val="center"/>
        </w:trPr>
        <w:tc>
          <w:tcPr>
            <w:tcW w:w="1129" w:type="dxa"/>
            <w:noWrap/>
            <w:vAlign w:val="center"/>
            <w:hideMark/>
          </w:tcPr>
          <w:p w14:paraId="47925143" w14:textId="77777777" w:rsidR="0034763D" w:rsidRPr="007827EB" w:rsidRDefault="0034763D" w:rsidP="0000072B">
            <w:pPr>
              <w:pStyle w:val="af6"/>
              <w:rPr>
                <w:rFonts w:eastAsia="等线"/>
              </w:rPr>
            </w:pPr>
            <w:r w:rsidRPr="007827EB">
              <w:rPr>
                <w:rFonts w:eastAsia="等线"/>
              </w:rPr>
              <w:t>Area 1</w:t>
            </w:r>
          </w:p>
        </w:tc>
        <w:tc>
          <w:tcPr>
            <w:tcW w:w="1843" w:type="dxa"/>
            <w:noWrap/>
            <w:vAlign w:val="center"/>
            <w:hideMark/>
          </w:tcPr>
          <w:p w14:paraId="53444D48" w14:textId="77777777" w:rsidR="0034763D" w:rsidRPr="007827EB" w:rsidRDefault="0034763D" w:rsidP="0000072B">
            <w:pPr>
              <w:pStyle w:val="af6"/>
              <w:rPr>
                <w:rFonts w:eastAsia="等线"/>
              </w:rPr>
            </w:pPr>
            <w:r w:rsidRPr="007827EB">
              <w:rPr>
                <w:rFonts w:eastAsia="等线"/>
              </w:rPr>
              <w:t xml:space="preserve">95.15 </w:t>
            </w:r>
          </w:p>
        </w:tc>
        <w:tc>
          <w:tcPr>
            <w:tcW w:w="2126" w:type="dxa"/>
            <w:noWrap/>
            <w:vAlign w:val="center"/>
            <w:hideMark/>
          </w:tcPr>
          <w:p w14:paraId="7E55AA1B" w14:textId="77777777" w:rsidR="0034763D" w:rsidRPr="007827EB" w:rsidRDefault="0034763D" w:rsidP="0000072B">
            <w:pPr>
              <w:pStyle w:val="af6"/>
              <w:rPr>
                <w:rFonts w:eastAsia="等线"/>
              </w:rPr>
            </w:pPr>
            <w:r w:rsidRPr="007827EB">
              <w:rPr>
                <w:rFonts w:eastAsia="等线"/>
              </w:rPr>
              <w:t>7.07%</w:t>
            </w:r>
          </w:p>
        </w:tc>
        <w:tc>
          <w:tcPr>
            <w:tcW w:w="1701" w:type="dxa"/>
            <w:noWrap/>
            <w:vAlign w:val="center"/>
            <w:hideMark/>
          </w:tcPr>
          <w:p w14:paraId="376BBDAD" w14:textId="77777777" w:rsidR="0034763D" w:rsidRPr="007827EB" w:rsidRDefault="0034763D" w:rsidP="0000072B">
            <w:pPr>
              <w:pStyle w:val="af6"/>
              <w:rPr>
                <w:rFonts w:eastAsia="等线"/>
              </w:rPr>
            </w:pPr>
            <w:r w:rsidRPr="007827EB">
              <w:rPr>
                <w:rFonts w:eastAsia="等线"/>
              </w:rPr>
              <w:t xml:space="preserve">1250.0 </w:t>
            </w:r>
          </w:p>
        </w:tc>
        <w:tc>
          <w:tcPr>
            <w:tcW w:w="1869" w:type="dxa"/>
            <w:noWrap/>
            <w:vAlign w:val="center"/>
            <w:hideMark/>
          </w:tcPr>
          <w:p w14:paraId="3B587708" w14:textId="77777777" w:rsidR="0034763D" w:rsidRPr="007827EB" w:rsidRDefault="0034763D" w:rsidP="0000072B">
            <w:pPr>
              <w:pStyle w:val="af6"/>
              <w:rPr>
                <w:rFonts w:eastAsia="等线"/>
              </w:rPr>
            </w:pPr>
            <w:r w:rsidRPr="007827EB">
              <w:rPr>
                <w:rFonts w:eastAsia="等线"/>
              </w:rPr>
              <w:t xml:space="preserve">0.3693 </w:t>
            </w:r>
          </w:p>
        </w:tc>
      </w:tr>
      <w:tr w:rsidR="0034763D" w:rsidRPr="007827EB" w14:paraId="46A8E6F7" w14:textId="77777777" w:rsidTr="00403144">
        <w:trPr>
          <w:trHeight w:val="276"/>
          <w:jc w:val="center"/>
        </w:trPr>
        <w:tc>
          <w:tcPr>
            <w:tcW w:w="1129" w:type="dxa"/>
            <w:noWrap/>
            <w:vAlign w:val="center"/>
            <w:hideMark/>
          </w:tcPr>
          <w:p w14:paraId="33FDB759" w14:textId="77777777" w:rsidR="0034763D" w:rsidRPr="007827EB" w:rsidRDefault="0034763D" w:rsidP="0000072B">
            <w:pPr>
              <w:pStyle w:val="af6"/>
              <w:rPr>
                <w:rFonts w:eastAsia="等线"/>
              </w:rPr>
            </w:pPr>
            <w:r w:rsidRPr="007827EB">
              <w:rPr>
                <w:rFonts w:eastAsia="等线"/>
              </w:rPr>
              <w:t>Area 2</w:t>
            </w:r>
          </w:p>
        </w:tc>
        <w:tc>
          <w:tcPr>
            <w:tcW w:w="1843" w:type="dxa"/>
            <w:noWrap/>
            <w:vAlign w:val="center"/>
            <w:hideMark/>
          </w:tcPr>
          <w:p w14:paraId="276F9DE9" w14:textId="77777777" w:rsidR="0034763D" w:rsidRPr="007827EB" w:rsidRDefault="0034763D" w:rsidP="0000072B">
            <w:pPr>
              <w:pStyle w:val="af6"/>
              <w:rPr>
                <w:rFonts w:eastAsia="等线"/>
              </w:rPr>
            </w:pPr>
            <w:r w:rsidRPr="007827EB">
              <w:rPr>
                <w:rFonts w:eastAsia="等线"/>
              </w:rPr>
              <w:t xml:space="preserve">98.62 </w:t>
            </w:r>
          </w:p>
        </w:tc>
        <w:tc>
          <w:tcPr>
            <w:tcW w:w="2126" w:type="dxa"/>
            <w:noWrap/>
            <w:vAlign w:val="center"/>
            <w:hideMark/>
          </w:tcPr>
          <w:p w14:paraId="0009BF8D" w14:textId="77777777" w:rsidR="0034763D" w:rsidRPr="007827EB" w:rsidRDefault="0034763D" w:rsidP="0000072B">
            <w:pPr>
              <w:pStyle w:val="af6"/>
              <w:rPr>
                <w:rFonts w:eastAsia="等线"/>
              </w:rPr>
            </w:pPr>
            <w:r w:rsidRPr="007827EB">
              <w:rPr>
                <w:rFonts w:eastAsia="等线"/>
              </w:rPr>
              <w:t>6.08%</w:t>
            </w:r>
          </w:p>
        </w:tc>
        <w:tc>
          <w:tcPr>
            <w:tcW w:w="1701" w:type="dxa"/>
            <w:noWrap/>
            <w:vAlign w:val="center"/>
            <w:hideMark/>
          </w:tcPr>
          <w:p w14:paraId="110637C7" w14:textId="77777777" w:rsidR="0034763D" w:rsidRPr="007827EB" w:rsidRDefault="0034763D" w:rsidP="0000072B">
            <w:pPr>
              <w:pStyle w:val="af6"/>
              <w:rPr>
                <w:rFonts w:eastAsia="等线"/>
              </w:rPr>
            </w:pPr>
            <w:r w:rsidRPr="007827EB">
              <w:rPr>
                <w:rFonts w:eastAsia="等线"/>
              </w:rPr>
              <w:t xml:space="preserve">1524.6 </w:t>
            </w:r>
          </w:p>
        </w:tc>
        <w:tc>
          <w:tcPr>
            <w:tcW w:w="1869" w:type="dxa"/>
            <w:noWrap/>
            <w:vAlign w:val="center"/>
            <w:hideMark/>
          </w:tcPr>
          <w:p w14:paraId="36967F92" w14:textId="77777777" w:rsidR="0034763D" w:rsidRPr="007827EB" w:rsidRDefault="0034763D" w:rsidP="0000072B">
            <w:pPr>
              <w:pStyle w:val="af6"/>
              <w:rPr>
                <w:rFonts w:eastAsia="等线"/>
              </w:rPr>
            </w:pPr>
            <w:r w:rsidRPr="007827EB">
              <w:rPr>
                <w:rFonts w:eastAsia="等线"/>
              </w:rPr>
              <w:t xml:space="preserve">0.3733 </w:t>
            </w:r>
          </w:p>
        </w:tc>
      </w:tr>
      <w:tr w:rsidR="0034763D" w:rsidRPr="007827EB" w14:paraId="51F6F538" w14:textId="77777777" w:rsidTr="00403144">
        <w:trPr>
          <w:trHeight w:val="276"/>
          <w:jc w:val="center"/>
        </w:trPr>
        <w:tc>
          <w:tcPr>
            <w:tcW w:w="1129" w:type="dxa"/>
            <w:noWrap/>
            <w:vAlign w:val="center"/>
            <w:hideMark/>
          </w:tcPr>
          <w:p w14:paraId="58B15AB6" w14:textId="77777777" w:rsidR="0034763D" w:rsidRPr="007827EB" w:rsidRDefault="0034763D" w:rsidP="0000072B">
            <w:pPr>
              <w:pStyle w:val="af6"/>
              <w:rPr>
                <w:rFonts w:eastAsia="等线"/>
              </w:rPr>
            </w:pPr>
            <w:r w:rsidRPr="007827EB">
              <w:rPr>
                <w:rFonts w:eastAsia="等线"/>
              </w:rPr>
              <w:t>Area 3</w:t>
            </w:r>
          </w:p>
        </w:tc>
        <w:tc>
          <w:tcPr>
            <w:tcW w:w="1843" w:type="dxa"/>
            <w:noWrap/>
            <w:vAlign w:val="center"/>
            <w:hideMark/>
          </w:tcPr>
          <w:p w14:paraId="26F1CED0" w14:textId="77777777" w:rsidR="0034763D" w:rsidRPr="007827EB" w:rsidRDefault="0034763D" w:rsidP="0000072B">
            <w:pPr>
              <w:pStyle w:val="af6"/>
              <w:rPr>
                <w:rFonts w:eastAsia="等线"/>
              </w:rPr>
            </w:pPr>
            <w:r w:rsidRPr="007827EB">
              <w:rPr>
                <w:rFonts w:eastAsia="等线"/>
              </w:rPr>
              <w:t xml:space="preserve">161.90 </w:t>
            </w:r>
          </w:p>
        </w:tc>
        <w:tc>
          <w:tcPr>
            <w:tcW w:w="2126" w:type="dxa"/>
            <w:noWrap/>
            <w:vAlign w:val="center"/>
            <w:hideMark/>
          </w:tcPr>
          <w:p w14:paraId="2597BB1C" w14:textId="77777777" w:rsidR="0034763D" w:rsidRPr="007827EB" w:rsidRDefault="0034763D" w:rsidP="0000072B">
            <w:pPr>
              <w:pStyle w:val="af6"/>
              <w:rPr>
                <w:rFonts w:eastAsia="等线"/>
              </w:rPr>
            </w:pPr>
            <w:r w:rsidRPr="007827EB">
              <w:rPr>
                <w:rFonts w:eastAsia="等线"/>
              </w:rPr>
              <w:t>8.68%</w:t>
            </w:r>
          </w:p>
        </w:tc>
        <w:tc>
          <w:tcPr>
            <w:tcW w:w="1701" w:type="dxa"/>
            <w:noWrap/>
            <w:vAlign w:val="center"/>
            <w:hideMark/>
          </w:tcPr>
          <w:p w14:paraId="48F1E7D4" w14:textId="77777777" w:rsidR="0034763D" w:rsidRPr="007827EB" w:rsidRDefault="0034763D" w:rsidP="0000072B">
            <w:pPr>
              <w:pStyle w:val="af6"/>
              <w:rPr>
                <w:rFonts w:eastAsia="等线"/>
              </w:rPr>
            </w:pPr>
            <w:r w:rsidRPr="007827EB">
              <w:rPr>
                <w:rFonts w:eastAsia="等线"/>
              </w:rPr>
              <w:t xml:space="preserve">1703.5 </w:t>
            </w:r>
          </w:p>
        </w:tc>
        <w:tc>
          <w:tcPr>
            <w:tcW w:w="1869" w:type="dxa"/>
            <w:noWrap/>
            <w:vAlign w:val="center"/>
            <w:hideMark/>
          </w:tcPr>
          <w:p w14:paraId="035794E0" w14:textId="77777777" w:rsidR="0034763D" w:rsidRPr="007827EB" w:rsidRDefault="0034763D" w:rsidP="0000072B">
            <w:pPr>
              <w:pStyle w:val="af6"/>
              <w:rPr>
                <w:rFonts w:eastAsia="等线"/>
              </w:rPr>
            </w:pPr>
            <w:r w:rsidRPr="007827EB">
              <w:rPr>
                <w:rFonts w:eastAsia="等线"/>
              </w:rPr>
              <w:t xml:space="preserve">0.3650 </w:t>
            </w:r>
          </w:p>
        </w:tc>
      </w:tr>
      <w:tr w:rsidR="0034763D" w:rsidRPr="007827EB" w14:paraId="3E295D11" w14:textId="77777777" w:rsidTr="00403144">
        <w:trPr>
          <w:trHeight w:val="276"/>
          <w:jc w:val="center"/>
        </w:trPr>
        <w:tc>
          <w:tcPr>
            <w:tcW w:w="1129" w:type="dxa"/>
            <w:tcBorders>
              <w:bottom w:val="single" w:sz="8" w:space="0" w:color="auto"/>
            </w:tcBorders>
            <w:noWrap/>
            <w:vAlign w:val="center"/>
            <w:hideMark/>
          </w:tcPr>
          <w:p w14:paraId="0A2A46C1" w14:textId="77777777" w:rsidR="0034763D" w:rsidRPr="007827EB" w:rsidRDefault="0034763D" w:rsidP="0000072B">
            <w:pPr>
              <w:pStyle w:val="af6"/>
              <w:rPr>
                <w:rFonts w:eastAsia="等线"/>
              </w:rPr>
            </w:pPr>
            <w:r w:rsidRPr="007827EB">
              <w:rPr>
                <w:rFonts w:eastAsia="等线"/>
              </w:rPr>
              <w:t>Area 4</w:t>
            </w:r>
          </w:p>
        </w:tc>
        <w:tc>
          <w:tcPr>
            <w:tcW w:w="1843" w:type="dxa"/>
            <w:tcBorders>
              <w:bottom w:val="single" w:sz="8" w:space="0" w:color="auto"/>
            </w:tcBorders>
            <w:noWrap/>
            <w:vAlign w:val="center"/>
            <w:hideMark/>
          </w:tcPr>
          <w:p w14:paraId="12E912B0" w14:textId="77777777" w:rsidR="0034763D" w:rsidRPr="007827EB" w:rsidRDefault="0034763D" w:rsidP="0000072B">
            <w:pPr>
              <w:pStyle w:val="af6"/>
              <w:rPr>
                <w:rFonts w:eastAsia="等线"/>
              </w:rPr>
            </w:pPr>
            <w:r w:rsidRPr="007827EB">
              <w:rPr>
                <w:rFonts w:eastAsia="等线"/>
              </w:rPr>
              <w:t xml:space="preserve">587.93 </w:t>
            </w:r>
          </w:p>
        </w:tc>
        <w:tc>
          <w:tcPr>
            <w:tcW w:w="2126" w:type="dxa"/>
            <w:tcBorders>
              <w:bottom w:val="single" w:sz="8" w:space="0" w:color="auto"/>
            </w:tcBorders>
            <w:noWrap/>
            <w:vAlign w:val="center"/>
            <w:hideMark/>
          </w:tcPr>
          <w:p w14:paraId="127EA2BC" w14:textId="77777777" w:rsidR="0034763D" w:rsidRPr="007827EB" w:rsidRDefault="0034763D" w:rsidP="0000072B">
            <w:pPr>
              <w:pStyle w:val="af6"/>
              <w:rPr>
                <w:rFonts w:eastAsia="等线"/>
              </w:rPr>
            </w:pPr>
            <w:r w:rsidRPr="007827EB">
              <w:rPr>
                <w:rFonts w:eastAsia="等线"/>
              </w:rPr>
              <w:t>21.52%</w:t>
            </w:r>
          </w:p>
        </w:tc>
        <w:tc>
          <w:tcPr>
            <w:tcW w:w="1701" w:type="dxa"/>
            <w:tcBorders>
              <w:bottom w:val="single" w:sz="8" w:space="0" w:color="auto"/>
            </w:tcBorders>
            <w:noWrap/>
            <w:vAlign w:val="center"/>
            <w:hideMark/>
          </w:tcPr>
          <w:p w14:paraId="1F35D400" w14:textId="77777777" w:rsidR="0034763D" w:rsidRPr="007827EB" w:rsidRDefault="0034763D" w:rsidP="0000072B">
            <w:pPr>
              <w:pStyle w:val="af6"/>
              <w:rPr>
                <w:rFonts w:eastAsia="等线"/>
              </w:rPr>
            </w:pPr>
            <w:r w:rsidRPr="007827EB">
              <w:rPr>
                <w:rFonts w:eastAsia="等线"/>
              </w:rPr>
              <w:t xml:space="preserve">2144.5 </w:t>
            </w:r>
          </w:p>
        </w:tc>
        <w:tc>
          <w:tcPr>
            <w:tcW w:w="1869" w:type="dxa"/>
            <w:tcBorders>
              <w:bottom w:val="single" w:sz="8" w:space="0" w:color="auto"/>
            </w:tcBorders>
            <w:noWrap/>
            <w:vAlign w:val="center"/>
            <w:hideMark/>
          </w:tcPr>
          <w:p w14:paraId="6F12C556" w14:textId="77777777" w:rsidR="0034763D" w:rsidRPr="007827EB" w:rsidRDefault="0034763D" w:rsidP="0000072B">
            <w:pPr>
              <w:pStyle w:val="af6"/>
              <w:rPr>
                <w:rFonts w:eastAsia="等线"/>
              </w:rPr>
            </w:pPr>
            <w:r w:rsidRPr="007827EB">
              <w:rPr>
                <w:rFonts w:eastAsia="等线"/>
              </w:rPr>
              <w:t xml:space="preserve">0.3186 </w:t>
            </w:r>
          </w:p>
        </w:tc>
      </w:tr>
    </w:tbl>
    <w:p w14:paraId="1D98E350" w14:textId="35A05249" w:rsidR="00C27142" w:rsidRPr="00C27142" w:rsidRDefault="0034763D" w:rsidP="00D63736">
      <w:pPr>
        <w:ind w:firstLine="480"/>
        <w:rPr>
          <w:rFonts w:eastAsiaTheme="minorEastAsia"/>
        </w:rPr>
      </w:pPr>
      <w:r w:rsidRPr="0034763D">
        <w:rPr>
          <w:rFonts w:eastAsiaTheme="minorEastAsia"/>
        </w:rPr>
        <w:t xml:space="preserve">In summary, the landscape resources of the Zhoushan Archipelago exhibit a typical negative correlation and complementary characteristics on a seasonal scale. The stable output of tidal energy and the winter enhancement of wave energy jointly reinforce the overall synergy of the system. The entropy weight method effectively balances </w:t>
      </w:r>
      <w:r w:rsidRPr="0034763D">
        <w:rPr>
          <w:rFonts w:eastAsiaTheme="minorEastAsia"/>
        </w:rPr>
        <w:lastRenderedPageBreak/>
        <w:t xml:space="preserve">utilization rate and stability in weight allocation, demonstrating greater robustness and practical value in engineering applications compared to the </w:t>
      </w:r>
      <w:r w:rsidR="00935E26">
        <w:rPr>
          <w:rFonts w:eastAsiaTheme="minorEastAsia"/>
        </w:rPr>
        <w:t>MSD</w:t>
      </w:r>
      <w:r w:rsidRPr="0034763D">
        <w:rPr>
          <w:rFonts w:eastAsiaTheme="minorEastAsia"/>
        </w:rPr>
        <w:t xml:space="preserve"> method.</w:t>
      </w:r>
    </w:p>
    <w:p w14:paraId="041C3B74" w14:textId="521D4A26" w:rsidR="00477879" w:rsidRDefault="00477879" w:rsidP="00D63736">
      <w:pPr>
        <w:pStyle w:val="20"/>
        <w:spacing w:before="93" w:after="93"/>
        <w:rPr>
          <w:rFonts w:eastAsiaTheme="minorEastAsia"/>
        </w:rPr>
      </w:pPr>
      <w:r>
        <w:rPr>
          <w:rFonts w:hint="eastAsia"/>
        </w:rPr>
        <w:t>Discussion</w:t>
      </w:r>
    </w:p>
    <w:p w14:paraId="17EF551D" w14:textId="77777777" w:rsidR="0034763D" w:rsidRPr="0034763D" w:rsidRDefault="0034763D" w:rsidP="00D63736">
      <w:pPr>
        <w:ind w:firstLine="480"/>
      </w:pPr>
      <w:r w:rsidRPr="0034763D">
        <w:t>This study reveals the temporal and spatial complementary characteristics of multiple renewable energy sources—wind, wave, tidal, and solar—in the Zhoushan Archipelago region. Results indicate a significant negative correlation between wind and solar energy on seasonal scales: wind power output peaks in winter, while solar irradiance is strongest in summer. This “winter wind, summer sun” complementary pattern reflects the typical distribution characteristics of monsoon-type ocean energy, providing a natural foundation for constructing regional multi-energy complementary systems.</w:t>
      </w:r>
    </w:p>
    <w:p w14:paraId="53A0FCBF" w14:textId="3F0AB029" w:rsidR="0034763D" w:rsidRPr="0034763D" w:rsidRDefault="00EC3C44" w:rsidP="00D63736">
      <w:pPr>
        <w:ind w:firstLine="480"/>
      </w:pPr>
      <w:r>
        <w:fldChar w:fldCharType="begin"/>
      </w:r>
      <w:r>
        <w:instrText xml:space="preserve"> REF _Ref213854259 \h </w:instrText>
      </w:r>
      <w:r>
        <w:fldChar w:fldCharType="separate"/>
      </w:r>
      <w:r w:rsidR="003D1EDA">
        <w:t xml:space="preserve">Fig. </w:t>
      </w:r>
      <w:r w:rsidR="003D1EDA">
        <w:rPr>
          <w:noProof/>
        </w:rPr>
        <w:t>4</w:t>
      </w:r>
      <w:r>
        <w:fldChar w:fldCharType="end"/>
      </w:r>
      <w:r w:rsidR="0034763D" w:rsidRPr="0034763D">
        <w:t xml:space="preserve"> </w:t>
      </w:r>
      <w:r>
        <w:rPr>
          <w:rFonts w:eastAsiaTheme="minorEastAsia"/>
        </w:rPr>
        <w:t>displays</w:t>
      </w:r>
      <w:r>
        <w:rPr>
          <w:rFonts w:eastAsiaTheme="minorEastAsia" w:hint="eastAsia"/>
        </w:rPr>
        <w:t xml:space="preserve"> that</w:t>
      </w:r>
      <w:r w:rsidR="0034763D" w:rsidRPr="0034763D">
        <w:t xml:space="preserve"> pronounced seasonal complementarity primarily stems from the annual variation patterns of the East Asian monsoon system. During winter, under the influence of the strong northwest monsoon and land-sea temperature differences, wind speeds generally increase across the Zhoushan sea area, significantly boosting wind energy output. Conversely, in summer, under the control of the subtropical high-pressure system, reduced cloud cover and improved radiation conditions lead to peak solar energy resources. The inverse correlation between these resources on seasonal scales reflects climate-driven energy conversion patterns. This cyclical variation creates a natural time-shifted relationship between wind and solar resources, effectively mitigating seasonal fluctuations in system output.</w:t>
      </w:r>
    </w:p>
    <w:p w14:paraId="620D029A" w14:textId="230A0BE5" w:rsidR="0034763D" w:rsidRPr="0034763D" w:rsidRDefault="0034763D" w:rsidP="00D63736">
      <w:pPr>
        <w:ind w:firstLine="480"/>
      </w:pPr>
      <w:r w:rsidRPr="0034763D">
        <w:t xml:space="preserve">Compared with similar domestic and international studies, the findings of this research demonstrate high consistency. </w:t>
      </w:r>
      <w:proofErr w:type="spellStart"/>
      <w:r w:rsidRPr="0034763D">
        <w:t>Lv</w:t>
      </w:r>
      <w:proofErr w:type="spellEnd"/>
      <w:r w:rsidRPr="0034763D">
        <w:t xml:space="preserve"> et al. (2022) analyzed the spatiotemporal distribution and complementarity of wind and solar energy in China, identifying regions with strong complementarity primarily in the coastal areas of Zhejiang Province within the southeastern river basins </w:t>
      </w:r>
      <w:r w:rsidR="00EC3C44">
        <w:fldChar w:fldCharType="begin"/>
      </w:r>
      <w:r w:rsidR="00EC3C44">
        <w:instrText xml:space="preserve"> REF _Ref213245880 \r \h </w:instrText>
      </w:r>
      <w:r w:rsidR="00EC3C44">
        <w:fldChar w:fldCharType="separate"/>
      </w:r>
      <w:r w:rsidR="003D1EDA">
        <w:t>[45]</w:t>
      </w:r>
      <w:r w:rsidR="00EC3C44">
        <w:fldChar w:fldCharType="end"/>
      </w:r>
      <w:r w:rsidRPr="0034763D">
        <w:t xml:space="preserve">. Wen et al. (2025) also demonstrated a seasonally negatively correlated complementary pattern across East Asian coastal areas in their global offshore wind-solar complementarity study </w:t>
      </w:r>
      <w:r w:rsidR="00EC3C44">
        <w:fldChar w:fldCharType="begin"/>
      </w:r>
      <w:r w:rsidR="00EC3C44">
        <w:instrText xml:space="preserve"> REF _Ref213245886 \r \h </w:instrText>
      </w:r>
      <w:r w:rsidR="00EC3C44">
        <w:fldChar w:fldCharType="separate"/>
      </w:r>
      <w:r w:rsidR="003D1EDA">
        <w:t>[46]</w:t>
      </w:r>
      <w:r w:rsidR="00EC3C44">
        <w:fldChar w:fldCharType="end"/>
      </w:r>
      <w:r w:rsidRPr="0034763D">
        <w:t xml:space="preserve">. Our results align with these studies but reveal a more pronounced complementarity, potentially attributed to the complex island topography of the Zhoushan Archipelago and the synergistic effects of multiple energy resources. Furthermore, compared to temperate seas like the North Sea and Mediterranean, the East China Sea exhibits stronger monsoon cycles and greater seasonal amplitude in wind energy, further amplifying the negative correlation between wind and solar. This indicates that both climatic background and regional dynamic </w:t>
      </w:r>
      <w:r w:rsidRPr="0034763D">
        <w:lastRenderedPageBreak/>
        <w:t>processes jointly determine the spatiotemporal variations in multi-energy complementarity.</w:t>
      </w:r>
    </w:p>
    <w:p w14:paraId="2829B845" w14:textId="77777777" w:rsidR="0034763D" w:rsidRPr="0034763D" w:rsidRDefault="0034763D" w:rsidP="00D63736">
      <w:pPr>
        <w:ind w:firstLine="480"/>
      </w:pPr>
      <w:r w:rsidRPr="0034763D">
        <w:t>At the multi-energy system level, wave and tidal energy partially compensate for seasonal gaps in wind and solar output. Findings indicate that wave energy increases in tandem with wind energy during winter, while tidal energy exhibits relatively stable seasonal patterns, playing a peak-shaving and valley-filling role during spring and autumn transitions. This multi-energy coupling not only enhances system output stability but also demonstrates the synergistic potential of ocean energy within composite systems. Particularly during months with low wind-solar complementarity, tidal energy's stable output provides foundational load support, delivering significant system value.</w:t>
      </w:r>
    </w:p>
    <w:p w14:paraId="638EFF3D" w14:textId="77777777" w:rsidR="0034763D" w:rsidRPr="0034763D" w:rsidRDefault="0034763D" w:rsidP="00D63736">
      <w:pPr>
        <w:ind w:firstLine="480"/>
      </w:pPr>
      <w:r w:rsidRPr="0034763D">
        <w:t>Areas 2 &amp; 3, with their exceptional inherent complementarity, are ideal candidates for grid-scale large-scale integration projects. In terms of configuration, maintaining a stable ratio between tidal energy and wind/solar power should be prioritized, allowing for reduced reliance on external energy storage systems and thereby lowering initial investment costs. Area 4, while possessing immense energy potential, faces high risks of curtailed electricity. Development in this area should adopt technical coupling strategies, such as integrating large-scale energy storage systems. High-capacity battery storage systems can absorb excess peak electricity and shift it for sale during high-price periods. Energy conversion can utilize curtailed electricity for water electrolysis to produce hydrogen or for seawater desalination, enabling cross-sector energy utilization that transforms low-cost electricity into high-value fuels or resources.</w:t>
      </w:r>
    </w:p>
    <w:p w14:paraId="7FE2AEA2" w14:textId="77777777" w:rsidR="0034763D" w:rsidRPr="0034763D" w:rsidRDefault="0034763D" w:rsidP="00D63736">
      <w:pPr>
        <w:ind w:firstLine="480"/>
      </w:pPr>
      <w:r w:rsidRPr="0034763D">
        <w:t xml:space="preserve">From an engineering and planning perspective, this complementarity holds practical significance for island-based energy systems. The wind-solar complementary characteristics in the Zhoushan region can significantly reduce the capacity requirements of energy storage systems: wind power dominates generation in winter, while solar power supplements output in summer, achieving a natural match for seasonal loads. Simultaneously, the introduction of wave and tidal energy further enhances system reliability and utilization rates. This provides a theoretical basis for promoting multi-energy coordinated supply models in island regions in the future and offers scientific reference for formulating regional energy layout plans at the policy level. The core advantage of this method lies in its data-driven and objectively weighted nature, making it applicable to any energy system facing multi-source allocation and volatility challenges. For instance, Gasa Island in South Korea or remote fishing islands </w:t>
      </w:r>
      <w:r w:rsidRPr="0034763D">
        <w:lastRenderedPageBreak/>
        <w:t>in Europe, which similarly rely on multiple marine energy sources, exhibit vastly different temporal characteristics across these resources. By inputting local resource capacity coefficient data, the model can rapidly generate objective and efficient initial allocation schemes.</w:t>
      </w:r>
    </w:p>
    <w:p w14:paraId="36527723" w14:textId="77777777" w:rsidR="0034763D" w:rsidRPr="0034763D" w:rsidRDefault="0034763D" w:rsidP="00D63736">
      <w:pPr>
        <w:ind w:firstLine="480"/>
      </w:pPr>
      <w:r w:rsidRPr="0034763D">
        <w:t>It should be noted that this study's energy complementarity assessment relies on ERA5 reanalysis data, whose spatial and temporal resolutions may influence results. Additionally, the model does not yet account for the combined effects of energy storage, transmission constraints, and economic indicators, potentially introducing biases in system benefits. Future research will integrate high-resolution observational data with multi-scenario optimization models to further explore the dynamic operational characteristics and economic viability of multi-energy systems.</w:t>
      </w:r>
    </w:p>
    <w:p w14:paraId="57F944F1" w14:textId="5F4F8281" w:rsidR="00477879" w:rsidRDefault="00477879" w:rsidP="00D63736">
      <w:pPr>
        <w:pStyle w:val="20"/>
        <w:spacing w:before="93" w:after="93"/>
        <w:rPr>
          <w:rFonts w:eastAsiaTheme="minorEastAsia"/>
        </w:rPr>
      </w:pPr>
      <w:r>
        <w:rPr>
          <w:rFonts w:hint="eastAsia"/>
        </w:rPr>
        <w:t>Conclusion</w:t>
      </w:r>
    </w:p>
    <w:p w14:paraId="751BC69B" w14:textId="77777777" w:rsidR="0034763D" w:rsidRPr="0034763D" w:rsidRDefault="0034763D" w:rsidP="00D63736">
      <w:pPr>
        <w:ind w:firstLine="480"/>
      </w:pPr>
      <w:r w:rsidRPr="0034763D">
        <w:t>This study established a comprehensive evaluation system for the complementarity of wind, wave, tidal, and solar energy in the Zhoushan Archipelago region based on ERA5 reanalysis data. Using the entropy weighting method to determine the weights of each complementarity indicator, it quantified the complementary characteristics of multiple marine energy sources across temporal and spatial scales, providing methodological and theoretical support for the coordinated development of offshore renewable energy systems. Key findings are as follows:</w:t>
      </w:r>
    </w:p>
    <w:p w14:paraId="459F11BC" w14:textId="77777777" w:rsidR="0034763D" w:rsidRPr="0034763D" w:rsidRDefault="0034763D" w:rsidP="00D63736">
      <w:pPr>
        <w:ind w:firstLine="480"/>
      </w:pPr>
      <w:r w:rsidRPr="0034763D">
        <w:t>Wind and solar energy exhibit a significant negative correlation at seasonal scales in the Zhoushan Archipelago region: wind energy peaks in winter, while solar energy is strongest in summer, demonstrating a typical monsoon-type complementary pattern characterized by “winter wind and summer sun.” This temporal complementarity significantly reduces seasonal fluctuations in system output.</w:t>
      </w:r>
    </w:p>
    <w:p w14:paraId="027822A8" w14:textId="77777777" w:rsidR="0034763D" w:rsidRPr="0034763D" w:rsidRDefault="0034763D" w:rsidP="00D63736">
      <w:pPr>
        <w:ind w:firstLine="480"/>
      </w:pPr>
      <w:r w:rsidRPr="0034763D">
        <w:t>Wave and tidal energy play crucial balancing roles within the multi-energy system. Wave energy increases in winter alongside enhanced wind fields, while tidal energy remains relatively stable, providing peak shaving and valley filling effects during transitional seasons. The synergistic interaction of these four energy sources significantly enhances the system's overall stability, validating the feasibility and advantages of the offshore multi-energy complementary model.</w:t>
      </w:r>
    </w:p>
    <w:p w14:paraId="55D633D6" w14:textId="77777777" w:rsidR="0034763D" w:rsidRPr="0034763D" w:rsidRDefault="0034763D" w:rsidP="00D63736">
      <w:pPr>
        <w:ind w:firstLine="480"/>
      </w:pPr>
      <w:r w:rsidRPr="0034763D">
        <w:t xml:space="preserve">Entropy weighting analysis indicates that system volatility metrics carry the highest weight, confirming stability as the critical performance factor in multi-energy systems. Integrated complementarity index results further reveal that waters surrounding northern and central Zhoushan islands exhibit the highest multi-energy </w:t>
      </w:r>
      <w:r w:rsidRPr="0034763D">
        <w:lastRenderedPageBreak/>
        <w:t>complementarity potential, making them ideal priority zones for offshore integrated energy systems.</w:t>
      </w:r>
    </w:p>
    <w:p w14:paraId="158F8A6A" w14:textId="77777777" w:rsidR="0034763D" w:rsidRPr="0034763D" w:rsidRDefault="0034763D" w:rsidP="00D63736">
      <w:pPr>
        <w:ind w:firstLine="480"/>
      </w:pPr>
      <w:r w:rsidRPr="0034763D">
        <w:t>These findings provide valuable reference for engineering planning of island-based energy systems. By rationally configuring wind and solar capacity ratios and integrating wave and tidal energy, system reliability and renewable energy utilization can be enhanced without significantly increasing energy storage capacity. This offers scientific basis for advancing the “multi-energy complementary, source-grid-storage coordinated” energy transition on eastern coastal islands in China.</w:t>
      </w:r>
    </w:p>
    <w:p w14:paraId="3EBDBDAE" w14:textId="77777777" w:rsidR="0034763D" w:rsidRPr="0034763D" w:rsidRDefault="0034763D" w:rsidP="00D63736">
      <w:pPr>
        <w:ind w:firstLine="480"/>
      </w:pPr>
      <w:r w:rsidRPr="0034763D">
        <w:t>It should be noted that this study did not account for practical operational conditions such as energy storage scheduling, economic constraints, or grid integration. The results primarily reflect the complementary potential at the natural resource level. Future work will incorporate energy storage system simulations, cost-benefit analyses, and multi-scenario optimization models to refine the full-lifecycle assessment framework for offshore multi-energy systems, thereby expanding research from resource complementarity to operational optimization.</w:t>
      </w:r>
    </w:p>
    <w:p w14:paraId="10228665" w14:textId="77777777" w:rsidR="0034763D" w:rsidRPr="0034763D" w:rsidRDefault="0034763D" w:rsidP="00D63736">
      <w:pPr>
        <w:ind w:firstLine="480"/>
      </w:pPr>
    </w:p>
    <w:p w14:paraId="4D163CC1" w14:textId="77777777" w:rsidR="003C1E70" w:rsidRDefault="003C1E70" w:rsidP="00D63736">
      <w:pPr>
        <w:ind w:firstLine="480"/>
      </w:pPr>
    </w:p>
    <w:p w14:paraId="67570B4D" w14:textId="77777777" w:rsidR="003C1E70" w:rsidRDefault="003C1E70" w:rsidP="00D63736">
      <w:pPr>
        <w:ind w:firstLine="480"/>
      </w:pPr>
    </w:p>
    <w:p w14:paraId="1F484122" w14:textId="31F7727F" w:rsidR="003C1E70" w:rsidRPr="0034763D" w:rsidRDefault="0034763D" w:rsidP="00D63736">
      <w:pPr>
        <w:ind w:firstLine="480"/>
        <w:rPr>
          <w:rFonts w:eastAsiaTheme="minorEastAsia"/>
        </w:rPr>
      </w:pPr>
      <w:r>
        <w:rPr>
          <w:rFonts w:eastAsiaTheme="minorEastAsia"/>
        </w:rPr>
        <w:br w:type="page"/>
      </w:r>
    </w:p>
    <w:p w14:paraId="1B776271" w14:textId="247B2CB6" w:rsidR="00265B67" w:rsidRDefault="00265B67" w:rsidP="00D63736">
      <w:pPr>
        <w:pStyle w:val="20"/>
        <w:spacing w:before="93" w:after="93"/>
        <w:rPr>
          <w:rFonts w:eastAsiaTheme="minorEastAsia"/>
        </w:rPr>
      </w:pPr>
      <w:r w:rsidRPr="00265B67">
        <w:rPr>
          <w:rFonts w:eastAsiaTheme="minorEastAsia"/>
        </w:rPr>
        <w:lastRenderedPageBreak/>
        <w:t>Acknowledgements</w:t>
      </w:r>
    </w:p>
    <w:p w14:paraId="54B011ED" w14:textId="77777777" w:rsidR="0021633A" w:rsidRPr="0021633A" w:rsidRDefault="0021633A" w:rsidP="00D63736">
      <w:pPr>
        <w:ind w:firstLine="480"/>
        <w:rPr>
          <w:rFonts w:eastAsiaTheme="minorEastAsia"/>
        </w:rPr>
      </w:pPr>
    </w:p>
    <w:p w14:paraId="5B9DF7B1" w14:textId="119F18F8" w:rsidR="00D11381" w:rsidRPr="00792362" w:rsidRDefault="00EC48DA" w:rsidP="00D63736">
      <w:pPr>
        <w:pStyle w:val="a"/>
        <w:spacing w:before="93" w:after="93"/>
        <w:rPr>
          <w:rFonts w:eastAsiaTheme="minorEastAsia"/>
        </w:rPr>
      </w:pPr>
      <w:bookmarkStart w:id="21" w:name="_Ref213682250"/>
      <w:r w:rsidRPr="00792362">
        <w:rPr>
          <w:rFonts w:eastAsiaTheme="minorEastAsia"/>
        </w:rPr>
        <w:t>Calculation Methods for Capacity Factors</w:t>
      </w:r>
      <w:bookmarkEnd w:id="21"/>
    </w:p>
    <w:p w14:paraId="7132D751" w14:textId="2D413FCB" w:rsidR="00256167" w:rsidRPr="00256167" w:rsidRDefault="00256167" w:rsidP="00D63736">
      <w:pPr>
        <w:ind w:firstLine="480"/>
        <w:rPr>
          <w:rFonts w:eastAsiaTheme="minorEastAsia"/>
        </w:rPr>
      </w:pPr>
      <w:r w:rsidRPr="00256167">
        <w:rPr>
          <w:rFonts w:eastAsiaTheme="minorEastAsia"/>
        </w:rPr>
        <w:t>Below are the calculation models, parameter settings, and derivation processes for the capacity factors of four energy sources.</w:t>
      </w:r>
    </w:p>
    <w:p w14:paraId="2D1F4127" w14:textId="11987432" w:rsidR="00EC48DA" w:rsidRPr="00256167" w:rsidRDefault="006F5FF4" w:rsidP="00D63736">
      <w:pPr>
        <w:pStyle w:val="2"/>
        <w:rPr>
          <w:rFonts w:eastAsiaTheme="minorEastAsia"/>
        </w:rPr>
      </w:pPr>
      <w:r w:rsidRPr="006F5FF4">
        <w:rPr>
          <w:rFonts w:eastAsiaTheme="minorEastAsia"/>
        </w:rPr>
        <w:t>Wind power capacity factor</w:t>
      </w:r>
    </w:p>
    <w:p w14:paraId="23133589" w14:textId="77777777" w:rsidR="00EC48DA" w:rsidRPr="00B6318E" w:rsidRDefault="00EC48DA" w:rsidP="00D63736">
      <w:pPr>
        <w:ind w:firstLine="480"/>
        <w:rPr>
          <w:rFonts w:eastAsiaTheme="minorEastAsia"/>
        </w:rPr>
      </w:pPr>
      <w:r w:rsidRPr="00B6318E">
        <w:rPr>
          <w:rFonts w:eastAsiaTheme="minorEastAsia"/>
          <w:highlight w:val="yellow"/>
        </w:rPr>
        <w:t>The wind energy capacity factor can be calculated by following the approach of Wen et al. [30]: first, average the instantaneous power Pt over a period of time (e.g., one year), then divide this average by the theoretical annual energy production of the wind turbine operating continuously at its rated power Pe to obtain the capacity factor.</w:t>
      </w:r>
    </w:p>
    <w:p w14:paraId="32F97D5F" w14:textId="69F97C6F" w:rsidR="00EC48DA" w:rsidRPr="00B6318E" w:rsidRDefault="00EC48DA" w:rsidP="00D63736">
      <w:pPr>
        <w:pStyle w:val="af9"/>
        <w:rPr>
          <w:rFonts w:eastAsiaTheme="minorEastAsia"/>
        </w:rPr>
      </w:pPr>
      <w:r>
        <w:tab/>
      </w:r>
      <w:r w:rsidRPr="00B6318E">
        <w:rPr>
          <w:position w:val="-80"/>
        </w:rPr>
        <w:object w:dxaOrig="6259" w:dyaOrig="1719" w14:anchorId="34205F84">
          <v:shape id="_x0000_i1031" type="#_x0000_t75" style="width:313pt;height:86.35pt" o:ole="">
            <v:imagedata r:id="rId26" o:title=""/>
          </v:shape>
          <o:OLEObject Type="Embed" ProgID="Equation.DSMT4" ShapeID="_x0000_i1031" DrawAspect="Content" ObjectID="_1825241026"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7</w:instrText>
        </w:r>
      </w:fldSimple>
      <w:r>
        <w:instrText>)</w:instrText>
      </w:r>
      <w:r>
        <w:fldChar w:fldCharType="end"/>
      </w:r>
    </w:p>
    <w:p w14:paraId="284B6C9F" w14:textId="513F7D62" w:rsidR="00EC48DA" w:rsidRDefault="00EC48DA" w:rsidP="00D63736">
      <w:pPr>
        <w:pStyle w:val="af9"/>
        <w:rPr>
          <w:rFonts w:eastAsiaTheme="minorEastAsia"/>
        </w:rPr>
      </w:pPr>
      <w:r>
        <w:tab/>
      </w:r>
      <w:r w:rsidRPr="00B6318E">
        <w:rPr>
          <w:position w:val="-30"/>
        </w:rPr>
        <w:object w:dxaOrig="1800" w:dyaOrig="680" w14:anchorId="58FD18BA">
          <v:shape id="_x0000_i1032" type="#_x0000_t75" style="width:90pt;height:33.65pt" o:ole="">
            <v:imagedata r:id="rId28" o:title=""/>
          </v:shape>
          <o:OLEObject Type="Embed" ProgID="Equation.DSMT4" ShapeID="_x0000_i1032" DrawAspect="Content" ObjectID="_1825241027"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8</w:instrText>
        </w:r>
      </w:fldSimple>
      <w:r>
        <w:instrText>)</w:instrText>
      </w:r>
      <w:r>
        <w:fldChar w:fldCharType="end"/>
      </w:r>
    </w:p>
    <w:p w14:paraId="7092D1B2" w14:textId="77777777" w:rsidR="00EC48DA" w:rsidRDefault="00EC48DA" w:rsidP="00D63736">
      <w:pPr>
        <w:ind w:firstLine="480"/>
        <w:rPr>
          <w:rFonts w:eastAsiaTheme="minorEastAsia"/>
        </w:rPr>
      </w:pPr>
      <w:r w:rsidRPr="00B6318E">
        <w:rPr>
          <w:rFonts w:eastAsiaTheme="minorEastAsia"/>
        </w:rPr>
        <w:t>In equation (2.2), ρ represents the air density, taken as 1.225 kg/m³ in this study; Cp denotes the wind energy utilization coefficient, typically set at 0.4 for modern wind turbines; AT is the swept area of the turbine blades, with a blade diameter of 154 m used in this study; V represents the actual wind speed at the turbine hub height, set at 100 m in this study.</w:t>
      </w:r>
    </w:p>
    <w:p w14:paraId="4B8393DF" w14:textId="5C06DC76" w:rsidR="00EC48DA" w:rsidRPr="00B6318E" w:rsidRDefault="006F5FF4" w:rsidP="00D63736">
      <w:pPr>
        <w:pStyle w:val="2"/>
        <w:rPr>
          <w:rFonts w:eastAsiaTheme="minorEastAsia"/>
        </w:rPr>
      </w:pPr>
      <w:r w:rsidRPr="006F5FF4">
        <w:rPr>
          <w:rFonts w:eastAsiaTheme="minorEastAsia"/>
        </w:rPr>
        <w:t>Wave power capacity factor</w:t>
      </w:r>
    </w:p>
    <w:p w14:paraId="11CCB5BF" w14:textId="77777777" w:rsidR="00EC48DA" w:rsidRDefault="00EC48DA" w:rsidP="00D63736">
      <w:pPr>
        <w:ind w:firstLine="480"/>
        <w:rPr>
          <w:rFonts w:eastAsiaTheme="minorEastAsia"/>
        </w:rPr>
      </w:pPr>
      <w:r w:rsidRPr="00C27142">
        <w:rPr>
          <w:rFonts w:eastAsiaTheme="minorEastAsia"/>
        </w:rPr>
        <w:t xml:space="preserve">The wave energy capacity coefficient can be calculated following the approach by Bahareh </w:t>
      </w:r>
      <w:proofErr w:type="spellStart"/>
      <w:r w:rsidRPr="00C27142">
        <w:rPr>
          <w:rFonts w:eastAsiaTheme="minorEastAsia"/>
        </w:rPr>
        <w:t>Kamranzad</w:t>
      </w:r>
      <w:proofErr w:type="spellEnd"/>
      <w:r w:rsidRPr="00C27142">
        <w:rPr>
          <w:rFonts w:eastAsiaTheme="minorEastAsia"/>
        </w:rPr>
        <w:t xml:space="preserve"> et al. [31], using the ratio of the actual annual/monthly power generation of the WEC at a specific site to its theoretical maximum energy output, as shown in Equation (2.4):</w:t>
      </w:r>
    </w:p>
    <w:p w14:paraId="75650ACB" w14:textId="1D1872F9" w:rsidR="00EC48DA" w:rsidRDefault="00EC48DA" w:rsidP="00D63736">
      <w:pPr>
        <w:pStyle w:val="af9"/>
      </w:pPr>
      <w:r>
        <w:tab/>
      </w:r>
      <w:r w:rsidRPr="00C27142">
        <w:rPr>
          <w:position w:val="-30"/>
        </w:rPr>
        <w:object w:dxaOrig="1980" w:dyaOrig="1060" w14:anchorId="00AA863E">
          <v:shape id="_x0000_i1033" type="#_x0000_t75" style="width:99.35pt;height:52.65pt" o:ole="">
            <v:imagedata r:id="rId30" o:title=""/>
          </v:shape>
          <o:OLEObject Type="Embed" ProgID="Equation.DSMT4" ShapeID="_x0000_i1033" DrawAspect="Content" ObjectID="_1825241028"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9</w:instrText>
        </w:r>
      </w:fldSimple>
      <w:r>
        <w:instrText>)</w:instrText>
      </w:r>
      <w:r>
        <w:fldChar w:fldCharType="end"/>
      </w:r>
    </w:p>
    <w:p w14:paraId="405C069B" w14:textId="20FBC0A1" w:rsidR="00EC48DA" w:rsidRDefault="006F5FF4" w:rsidP="00D63736">
      <w:pPr>
        <w:pStyle w:val="2"/>
        <w:rPr>
          <w:rFonts w:eastAsiaTheme="minorEastAsia"/>
        </w:rPr>
      </w:pPr>
      <w:r>
        <w:rPr>
          <w:rFonts w:eastAsiaTheme="minorEastAsia" w:hint="eastAsia"/>
        </w:rPr>
        <w:t>Tidal power capacity factor</w:t>
      </w:r>
    </w:p>
    <w:p w14:paraId="257641B3" w14:textId="77777777" w:rsidR="00EC48DA" w:rsidRDefault="00EC48DA" w:rsidP="00D63736">
      <w:pPr>
        <w:ind w:firstLine="480"/>
        <w:rPr>
          <w:rFonts w:eastAsiaTheme="minorEastAsia"/>
        </w:rPr>
      </w:pPr>
      <w:r w:rsidRPr="00C27142">
        <w:rPr>
          <w:rFonts w:eastAsiaTheme="minorEastAsia"/>
        </w:rPr>
        <w:t>As in Equation (2.5) [32], referencing the fan power curve model, replace “wind speed” with “current flow velocity (v)” and “air density” with “seawater density (</w:t>
      </w:r>
      <w:proofErr w:type="spellStart"/>
      <w:r w:rsidRPr="00C27142">
        <w:rPr>
          <w:rFonts w:eastAsiaTheme="minorEastAsia"/>
        </w:rPr>
        <w:t>ρwater</w:t>
      </w:r>
      <w:proofErr w:type="spellEnd"/>
      <w:r w:rsidRPr="00C27142">
        <w:rPr>
          <w:rFonts w:eastAsiaTheme="minorEastAsia"/>
        </w:rPr>
        <w:t xml:space="preserve"> = 1025 kg/m³)”.</w:t>
      </w:r>
    </w:p>
    <w:p w14:paraId="44C33E41" w14:textId="06CD8FB8" w:rsidR="00EC48DA" w:rsidRDefault="00EC48DA" w:rsidP="00D63736">
      <w:pPr>
        <w:pStyle w:val="af9"/>
        <w:rPr>
          <w:rFonts w:eastAsiaTheme="minorEastAsia"/>
        </w:rPr>
      </w:pPr>
      <w:r>
        <w:lastRenderedPageBreak/>
        <w:tab/>
      </w:r>
      <w:r w:rsidRPr="00C27142">
        <w:rPr>
          <w:position w:val="-80"/>
        </w:rPr>
        <w:object w:dxaOrig="6960" w:dyaOrig="1719" w14:anchorId="28ECB6DE">
          <v:shape id="_x0000_i1034" type="#_x0000_t75" style="width:348pt;height:86.35pt" o:ole="">
            <v:imagedata r:id="rId32" o:title=""/>
          </v:shape>
          <o:OLEObject Type="Embed" ProgID="Equation.DSMT4" ShapeID="_x0000_i1034" DrawAspect="Content" ObjectID="_1825241029" r:id="rId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10</w:instrText>
        </w:r>
      </w:fldSimple>
      <w:r>
        <w:instrText>)</w:instrText>
      </w:r>
      <w:r>
        <w:fldChar w:fldCharType="end"/>
      </w:r>
    </w:p>
    <w:p w14:paraId="11380F5E" w14:textId="46C13875" w:rsidR="00EC48DA" w:rsidRDefault="00EC48DA" w:rsidP="00D63736">
      <w:pPr>
        <w:pStyle w:val="af9"/>
        <w:rPr>
          <w:rFonts w:eastAsiaTheme="minorEastAsia"/>
        </w:rPr>
      </w:pPr>
      <w:r>
        <w:tab/>
      </w:r>
      <w:r w:rsidRPr="00C27142">
        <w:rPr>
          <w:position w:val="-30"/>
        </w:rPr>
        <w:object w:dxaOrig="1780" w:dyaOrig="680" w14:anchorId="1C301AEC">
          <v:shape id="_x0000_i1035" type="#_x0000_t75" style="width:88.65pt;height:33.65pt" o:ole="">
            <v:imagedata r:id="rId34" o:title=""/>
          </v:shape>
          <o:OLEObject Type="Embed" ProgID="Equation.DSMT4" ShapeID="_x0000_i1035" DrawAspect="Content" ObjectID="_1825241030"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11</w:instrText>
        </w:r>
      </w:fldSimple>
      <w:r>
        <w:instrText>)</w:instrText>
      </w:r>
      <w:r>
        <w:fldChar w:fldCharType="end"/>
      </w:r>
    </w:p>
    <w:p w14:paraId="2EB25521" w14:textId="77777777" w:rsidR="00EC48DA" w:rsidRPr="00C27142" w:rsidRDefault="00EC48DA" w:rsidP="00D63736">
      <w:pPr>
        <w:ind w:firstLine="480"/>
        <w:rPr>
          <w:rFonts w:eastAsiaTheme="minorEastAsia"/>
        </w:rPr>
      </w:pPr>
      <w:r w:rsidRPr="00C27142">
        <w:rPr>
          <w:rFonts w:eastAsiaTheme="minorEastAsia"/>
        </w:rPr>
        <w:t xml:space="preserve">In the formula, AT represents the swept area of the tidal turbine; </w:t>
      </w:r>
      <w:proofErr w:type="spellStart"/>
      <w:r w:rsidRPr="00C27142">
        <w:rPr>
          <w:rFonts w:eastAsiaTheme="minorEastAsia"/>
        </w:rPr>
        <w:t>Ptidal</w:t>
      </w:r>
      <w:proofErr w:type="spellEnd"/>
      <w:r w:rsidRPr="00C27142">
        <w:rPr>
          <w:rFonts w:eastAsiaTheme="minorEastAsia"/>
        </w:rPr>
        <w:t xml:space="preserve"> denotes the rated power of the tidal energy converter; Cp is the power coefficient of the turbine (derived from rated parameters, following the same logic as wind energy).</w:t>
      </w:r>
    </w:p>
    <w:p w14:paraId="0A788D83" w14:textId="2F62296A" w:rsidR="00EC48DA" w:rsidRDefault="006F5FF4" w:rsidP="00D63736">
      <w:pPr>
        <w:pStyle w:val="2"/>
        <w:rPr>
          <w:rFonts w:eastAsiaTheme="minorEastAsia"/>
        </w:rPr>
      </w:pPr>
      <w:r w:rsidRPr="006F5FF4">
        <w:rPr>
          <w:rFonts w:eastAsiaTheme="minorEastAsia"/>
        </w:rPr>
        <w:t>Solar photovoltaic power capacity factor</w:t>
      </w:r>
    </w:p>
    <w:p w14:paraId="4DD988BF" w14:textId="77777777" w:rsidR="00EC48DA" w:rsidRPr="00C27142" w:rsidRDefault="00EC48DA" w:rsidP="00D63736">
      <w:pPr>
        <w:ind w:firstLine="480"/>
        <w:rPr>
          <w:rFonts w:eastAsiaTheme="minorEastAsia"/>
        </w:rPr>
      </w:pPr>
      <w:r w:rsidRPr="00C27142">
        <w:rPr>
          <w:rFonts w:eastAsiaTheme="minorEastAsia"/>
        </w:rPr>
        <w:t>Solar CF requires integrating the conversion efficiency of photovoltaic panels with actual solar radiation intensity (accounting for temperature and wind speed effects on panel performance). First, calculate the actual average power generation capacity, then compare it with the rated power of the photovoltaic panels. Introduce the “performance ratio PR” to correct for environmental factors. As shown in Equation (2.7) [33].</w:t>
      </w:r>
    </w:p>
    <w:p w14:paraId="2D5FDD08" w14:textId="62430C22" w:rsidR="00EC48DA" w:rsidRPr="00C27142" w:rsidRDefault="00EC48DA" w:rsidP="00D63736">
      <w:pPr>
        <w:pStyle w:val="af9"/>
        <w:rPr>
          <w:rFonts w:eastAsiaTheme="minorEastAsia"/>
        </w:rPr>
      </w:pPr>
      <w:r>
        <w:tab/>
      </w:r>
      <w:r w:rsidRPr="00C27142">
        <w:rPr>
          <w:position w:val="-30"/>
        </w:rPr>
        <w:object w:dxaOrig="2079" w:dyaOrig="680" w14:anchorId="7C859E85">
          <v:shape id="_x0000_i1036" type="#_x0000_t75" style="width:104pt;height:33.65pt" o:ole="">
            <v:imagedata r:id="rId36" o:title=""/>
          </v:shape>
          <o:OLEObject Type="Embed" ProgID="Equation.DSMT4" ShapeID="_x0000_i1036" DrawAspect="Content" ObjectID="_1825241031" r:id="rId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12</w:instrText>
        </w:r>
      </w:fldSimple>
      <w:r>
        <w:instrText>)</w:instrText>
      </w:r>
      <w:r>
        <w:fldChar w:fldCharType="end"/>
      </w:r>
    </w:p>
    <w:p w14:paraId="51AF46FC" w14:textId="77777777" w:rsidR="00EC48DA" w:rsidRPr="00C27142" w:rsidRDefault="00EC48DA" w:rsidP="00D63736">
      <w:pPr>
        <w:ind w:firstLine="480"/>
        <w:rPr>
          <w:rFonts w:eastAsiaTheme="minorEastAsia"/>
        </w:rPr>
      </w:pPr>
      <w:r w:rsidRPr="00C27142">
        <w:rPr>
          <w:rFonts w:eastAsiaTheme="minorEastAsia"/>
        </w:rPr>
        <w:t>In equation (2.7), RSDS denotes solar radiation density, and STC represents standard test conditions (RSDSSTC = 1000 W/m²).</w:t>
      </w:r>
    </w:p>
    <w:p w14:paraId="6A7D24B7" w14:textId="56022009" w:rsidR="00CC3730" w:rsidRPr="00CC3730" w:rsidRDefault="00CC3730" w:rsidP="00CC3730">
      <w:pPr>
        <w:pStyle w:val="a"/>
        <w:rPr>
          <w:rFonts w:eastAsiaTheme="minorEastAsia"/>
        </w:rPr>
      </w:pPr>
      <w:r w:rsidRPr="00CC3730">
        <w:rPr>
          <w:rFonts w:eastAsiaTheme="minorEastAsia"/>
        </w:rPr>
        <w:t>Calculation of Curtailment Volume and Capture Costs</w:t>
      </w:r>
    </w:p>
    <w:p w14:paraId="20B6353C" w14:textId="77777777" w:rsidR="00CC3730" w:rsidRPr="00C27142" w:rsidRDefault="00CC3730" w:rsidP="00CC3730">
      <w:pPr>
        <w:ind w:firstLine="480"/>
        <w:rPr>
          <w:rFonts w:eastAsiaTheme="minorEastAsia"/>
        </w:rPr>
      </w:pPr>
      <w:r w:rsidRPr="00C27142">
        <w:rPr>
          <w:rFonts w:eastAsiaTheme="minorEastAsia"/>
        </w:rPr>
        <w:t>Wasted electricity refers to the portion of electricity generated by the system that remains unused due to grid constraints, insufficient transmission capacity, or instantaneous output exceeding local load demand. Its calculation formula is:</w:t>
      </w:r>
    </w:p>
    <w:p w14:paraId="0924FCC4" w14:textId="3EED56C0" w:rsidR="00CC3730" w:rsidRPr="00C27142" w:rsidRDefault="00CC3730" w:rsidP="00CC3730">
      <w:pPr>
        <w:pStyle w:val="af9"/>
        <w:ind w:firstLine="480"/>
        <w:rPr>
          <w:rFonts w:eastAsiaTheme="minorEastAsia"/>
        </w:rPr>
      </w:pPr>
      <w:r>
        <w:tab/>
      </w:r>
      <w:r w:rsidRPr="00C27142">
        <w:rPr>
          <w:position w:val="-28"/>
        </w:rPr>
        <w:object w:dxaOrig="3400" w:dyaOrig="680" w14:anchorId="076AC312">
          <v:shape id="_x0000_i1037" type="#_x0000_t75" style="width:170.35pt;height:33.65pt" o:ole="">
            <v:imagedata r:id="rId38" o:title=""/>
          </v:shape>
          <o:OLEObject Type="Embed" ProgID="Equation.DSMT4" ShapeID="_x0000_i1037" DrawAspect="Content" ObjectID="_1825241032"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13</w:instrText>
        </w:r>
      </w:fldSimple>
      <w:r>
        <w:instrText>)</w:instrText>
      </w:r>
      <w:r>
        <w:fldChar w:fldCharType="end"/>
      </w:r>
    </w:p>
    <w:p w14:paraId="6B01A6FE" w14:textId="77777777" w:rsidR="00CC3730" w:rsidRPr="00C27142" w:rsidRDefault="00CC3730" w:rsidP="00CC3730">
      <w:pPr>
        <w:ind w:firstLine="480"/>
        <w:rPr>
          <w:rFonts w:eastAsiaTheme="minorEastAsia"/>
        </w:rPr>
      </w:pPr>
      <w:proofErr w:type="spellStart"/>
      <w:proofErr w:type="gramStart"/>
      <w:r w:rsidRPr="00107AD5">
        <w:rPr>
          <w:rFonts w:eastAsiaTheme="minorEastAsia"/>
          <w:i/>
          <w:iCs/>
        </w:rPr>
        <w:t>P</w:t>
      </w:r>
      <w:r w:rsidRPr="00107AD5">
        <w:rPr>
          <w:rFonts w:eastAsiaTheme="minorEastAsia"/>
          <w:i/>
          <w:iCs/>
          <w:vertAlign w:val="subscript"/>
        </w:rPr>
        <w:t>gen,t</w:t>
      </w:r>
      <w:proofErr w:type="spellEnd"/>
      <w:proofErr w:type="gramEnd"/>
      <w:r w:rsidRPr="00C27142">
        <w:rPr>
          <w:rFonts w:eastAsiaTheme="minorEastAsia"/>
        </w:rPr>
        <w:t xml:space="preserve"> denotes the total power generation of the system at time </w:t>
      </w:r>
      <w:r w:rsidRPr="00107AD5">
        <w:rPr>
          <w:rFonts w:eastAsiaTheme="minorEastAsia"/>
          <w:i/>
          <w:iCs/>
        </w:rPr>
        <w:t>t</w:t>
      </w:r>
      <w:r w:rsidRPr="00C27142">
        <w:rPr>
          <w:rFonts w:eastAsiaTheme="minorEastAsia"/>
        </w:rPr>
        <w:t>, calculated using the formula:</w:t>
      </w:r>
    </w:p>
    <w:p w14:paraId="39705C87" w14:textId="57145684" w:rsidR="00CC3730" w:rsidRPr="00C27142" w:rsidRDefault="00CC3730" w:rsidP="00CC3730">
      <w:pPr>
        <w:pStyle w:val="af9"/>
        <w:ind w:firstLine="480"/>
        <w:rPr>
          <w:rFonts w:eastAsiaTheme="minorEastAsia"/>
        </w:rPr>
      </w:pPr>
      <w:r>
        <w:tab/>
      </w:r>
      <w:r w:rsidRPr="00C27142">
        <w:rPr>
          <w:position w:val="-28"/>
        </w:rPr>
        <w:object w:dxaOrig="2400" w:dyaOrig="680" w14:anchorId="25CA4C01">
          <v:shape id="_x0000_i1038" type="#_x0000_t75" style="width:120pt;height:33.65pt" o:ole="">
            <v:imagedata r:id="rId40" o:title=""/>
          </v:shape>
          <o:OLEObject Type="Embed" ProgID="Equation.DSMT4" ShapeID="_x0000_i1038" DrawAspect="Content" ObjectID="_1825241033"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14</w:instrText>
        </w:r>
      </w:fldSimple>
      <w:r>
        <w:instrText>)</w:instrText>
      </w:r>
      <w:r>
        <w:fldChar w:fldCharType="end"/>
      </w:r>
    </w:p>
    <w:p w14:paraId="269A836E" w14:textId="58CAA36B" w:rsidR="00CC3730" w:rsidRPr="00C27142" w:rsidRDefault="00CC3730" w:rsidP="00CC3730">
      <w:pPr>
        <w:ind w:firstLine="480"/>
        <w:rPr>
          <w:rFonts w:eastAsiaTheme="minorEastAsia"/>
        </w:rPr>
      </w:pPr>
      <w:proofErr w:type="spellStart"/>
      <w:proofErr w:type="gramStart"/>
      <w:r w:rsidRPr="00107AD5">
        <w:rPr>
          <w:rFonts w:eastAsiaTheme="minorEastAsia"/>
          <w:i/>
          <w:iCs/>
        </w:rPr>
        <w:t>P</w:t>
      </w:r>
      <w:r w:rsidRPr="00107AD5">
        <w:rPr>
          <w:rFonts w:eastAsiaTheme="minorEastAsia"/>
          <w:i/>
          <w:iCs/>
          <w:vertAlign w:val="subscript"/>
        </w:rPr>
        <w:t>load,t</w:t>
      </w:r>
      <w:proofErr w:type="spellEnd"/>
      <w:proofErr w:type="gramEnd"/>
      <w:r w:rsidRPr="00C27142">
        <w:rPr>
          <w:rFonts w:eastAsiaTheme="minorEastAsia"/>
        </w:rPr>
        <w:t xml:space="preserve"> denotes the actual load demand or grid capacity at time </w:t>
      </w:r>
      <w:r w:rsidRPr="003D53FF">
        <w:rPr>
          <w:rFonts w:eastAsiaTheme="minorEastAsia"/>
          <w:i/>
          <w:iCs/>
        </w:rPr>
        <w:t>t</w:t>
      </w:r>
      <w:r w:rsidRPr="00C27142">
        <w:rPr>
          <w:rFonts w:eastAsiaTheme="minorEastAsia"/>
        </w:rPr>
        <w:t>, serving as the key constraint determining whether curtailment occurs. Based on Zhang et al. (2018)</w:t>
      </w:r>
      <w:r>
        <w:rPr>
          <w:rFonts w:eastAsiaTheme="minorEastAsia"/>
        </w:rPr>
        <w:fldChar w:fldCharType="begin"/>
      </w:r>
      <w:r>
        <w:rPr>
          <w:rFonts w:eastAsiaTheme="minorEastAsia"/>
        </w:rPr>
        <w:instrText xml:space="preserve"> REF _Ref211933301 \r \h </w:instrText>
      </w:r>
      <w:r>
        <w:rPr>
          <w:rFonts w:eastAsiaTheme="minorEastAsia"/>
        </w:rPr>
      </w:r>
      <w:r>
        <w:rPr>
          <w:rFonts w:eastAsiaTheme="minorEastAsia"/>
        </w:rPr>
        <w:fldChar w:fldCharType="separate"/>
      </w:r>
      <w:r w:rsidR="003D1EDA">
        <w:rPr>
          <w:rFonts w:eastAsiaTheme="minorEastAsia"/>
        </w:rPr>
        <w:t>[38]</w:t>
      </w:r>
      <w:r>
        <w:rPr>
          <w:rFonts w:eastAsiaTheme="minorEastAsia"/>
        </w:rPr>
        <w:fldChar w:fldCharType="end"/>
      </w:r>
      <w:r w:rsidRPr="00C27142">
        <w:rPr>
          <w:rFonts w:eastAsiaTheme="minorEastAsia"/>
        </w:rPr>
        <w:t xml:space="preserve">, given that the population density of </w:t>
      </w:r>
      <w:proofErr w:type="spellStart"/>
      <w:r w:rsidRPr="00C27142">
        <w:rPr>
          <w:rFonts w:eastAsiaTheme="minorEastAsia"/>
        </w:rPr>
        <w:t>Beiji</w:t>
      </w:r>
      <w:proofErr w:type="spellEnd"/>
      <w:r w:rsidRPr="00C27142">
        <w:rPr>
          <w:rFonts w:eastAsiaTheme="minorEastAsia"/>
        </w:rPr>
        <w:t xml:space="preserve"> Island in China is comparable to that of the </w:t>
      </w:r>
      <w:r w:rsidRPr="00C27142">
        <w:rPr>
          <w:rFonts w:eastAsiaTheme="minorEastAsia"/>
        </w:rPr>
        <w:lastRenderedPageBreak/>
        <w:t xml:space="preserve">Zhoushan Archipelago, we adopt a peak load of 800 kW as the reference value. Studies by Husein et al. (2017) </w:t>
      </w:r>
      <w:r>
        <w:rPr>
          <w:rFonts w:eastAsiaTheme="minorEastAsia"/>
        </w:rPr>
        <w:fldChar w:fldCharType="begin"/>
      </w:r>
      <w:r>
        <w:rPr>
          <w:rFonts w:eastAsiaTheme="minorEastAsia"/>
        </w:rPr>
        <w:instrText xml:space="preserve"> REF _Ref211933356 \r \h </w:instrText>
      </w:r>
      <w:r>
        <w:rPr>
          <w:rFonts w:eastAsiaTheme="minorEastAsia"/>
        </w:rPr>
      </w:r>
      <w:r>
        <w:rPr>
          <w:rFonts w:eastAsiaTheme="minorEastAsia"/>
        </w:rPr>
        <w:fldChar w:fldCharType="separate"/>
      </w:r>
      <w:r w:rsidR="003D1EDA">
        <w:rPr>
          <w:rFonts w:eastAsiaTheme="minorEastAsia"/>
        </w:rPr>
        <w:t>[39]</w:t>
      </w:r>
      <w:r>
        <w:rPr>
          <w:rFonts w:eastAsiaTheme="minorEastAsia"/>
        </w:rPr>
        <w:fldChar w:fldCharType="end"/>
      </w:r>
      <w:r w:rsidRPr="00C27142">
        <w:rPr>
          <w:rFonts w:eastAsiaTheme="minorEastAsia"/>
        </w:rPr>
        <w:t xml:space="preserve"> and Bertheau et al. (2020) </w:t>
      </w:r>
      <w:r>
        <w:rPr>
          <w:rFonts w:eastAsiaTheme="minorEastAsia"/>
        </w:rPr>
        <w:fldChar w:fldCharType="begin"/>
      </w:r>
      <w:r>
        <w:rPr>
          <w:rFonts w:eastAsiaTheme="minorEastAsia"/>
        </w:rPr>
        <w:instrText xml:space="preserve"> REF _Ref211940020 \r \h </w:instrText>
      </w:r>
      <w:r>
        <w:rPr>
          <w:rFonts w:eastAsiaTheme="minorEastAsia"/>
        </w:rPr>
      </w:r>
      <w:r>
        <w:rPr>
          <w:rFonts w:eastAsiaTheme="minorEastAsia"/>
        </w:rPr>
        <w:fldChar w:fldCharType="separate"/>
      </w:r>
      <w:r w:rsidR="003D1EDA">
        <w:rPr>
          <w:rFonts w:eastAsiaTheme="minorEastAsia"/>
        </w:rPr>
        <w:t>[40]</w:t>
      </w:r>
      <w:r>
        <w:rPr>
          <w:rFonts w:eastAsiaTheme="minorEastAsia"/>
        </w:rPr>
        <w:fldChar w:fldCharType="end"/>
      </w:r>
      <w:r w:rsidRPr="00C27142">
        <w:rPr>
          <w:rFonts w:eastAsiaTheme="minorEastAsia"/>
        </w:rPr>
        <w:t xml:space="preserve"> indicate that for small islands dominated by low-energy industries (fisheries, agriculture, etc.), the average load is approximately 0.5 times the peak load. Thus, the average load for the Zhoushan Archipelago can be estimated at 400 kW. </w:t>
      </w:r>
      <w:r w:rsidRPr="003D53FF">
        <w:rPr>
          <w:rFonts w:eastAsiaTheme="minorEastAsia"/>
        </w:rPr>
        <w:t xml:space="preserve">Additionally, we have adopted a dynamic load calculation method that incorporates morning and evening peak electricity consumption periods. Therefore, a sine function was selected to generate the dynamic load as an idealized representation; </w:t>
      </w:r>
      <w:proofErr w:type="spellStart"/>
      <w:r w:rsidRPr="003D53FF">
        <w:rPr>
          <w:rFonts w:eastAsiaTheme="minorEastAsia"/>
        </w:rPr>
        <w:t>Δt</w:t>
      </w:r>
      <w:proofErr w:type="spellEnd"/>
      <w:r w:rsidRPr="003D53FF">
        <w:rPr>
          <w:rFonts w:eastAsiaTheme="minorEastAsia"/>
        </w:rPr>
        <w:t xml:space="preserve"> denotes the time step, typically set to 1 hour.</w:t>
      </w:r>
    </w:p>
    <w:p w14:paraId="10B0EB61" w14:textId="77777777" w:rsidR="00CC3730" w:rsidRPr="00C27142" w:rsidRDefault="00CC3730" w:rsidP="00CC3730">
      <w:pPr>
        <w:ind w:firstLine="480"/>
        <w:rPr>
          <w:rFonts w:eastAsiaTheme="minorEastAsia"/>
        </w:rPr>
      </w:pPr>
      <w:r w:rsidRPr="00C27142">
        <w:rPr>
          <w:rFonts w:eastAsiaTheme="minorEastAsia"/>
        </w:rPr>
        <w:t xml:space="preserve">The capture price represents the actual weighted average selling price of renewable energy generation. If </w:t>
      </w:r>
      <w:proofErr w:type="spellStart"/>
      <w:r w:rsidRPr="003D53FF">
        <w:rPr>
          <w:rFonts w:eastAsiaTheme="minorEastAsia"/>
          <w:i/>
          <w:iCs/>
        </w:rPr>
        <w:t>P</w:t>
      </w:r>
      <w:r w:rsidRPr="003D53FF">
        <w:rPr>
          <w:rFonts w:eastAsiaTheme="minorEastAsia"/>
          <w:i/>
          <w:iCs/>
          <w:vertAlign w:val="subscript"/>
        </w:rPr>
        <w:t>cap</w:t>
      </w:r>
      <w:proofErr w:type="spellEnd"/>
      <w:r w:rsidRPr="00C27142">
        <w:rPr>
          <w:rFonts w:eastAsiaTheme="minorEastAsia"/>
        </w:rPr>
        <w:t xml:space="preserve"> exceeds the average market electricity price, it indicates that the system's output aligns well with high-price periods (such as evening peak hours), yielding high economic benefits.</w:t>
      </w:r>
    </w:p>
    <w:p w14:paraId="6E42A899" w14:textId="28EEF298" w:rsidR="00CC3730" w:rsidRDefault="00CC3730" w:rsidP="00CC3730">
      <w:pPr>
        <w:pStyle w:val="af9"/>
        <w:ind w:firstLine="480"/>
        <w:rPr>
          <w:rFonts w:eastAsiaTheme="minorEastAsia"/>
        </w:rPr>
      </w:pPr>
      <w:r>
        <w:tab/>
      </w:r>
      <w:r w:rsidRPr="00C27142">
        <w:rPr>
          <w:position w:val="-30"/>
        </w:rPr>
        <w:object w:dxaOrig="3060" w:dyaOrig="1020" w14:anchorId="5CD27A42">
          <v:shape id="_x0000_i1039" type="#_x0000_t75" style="width:153pt;height:51pt" o:ole="">
            <v:imagedata r:id="rId42" o:title=""/>
          </v:shape>
          <o:OLEObject Type="Embed" ProgID="Equation.DSMT4" ShapeID="_x0000_i1039" DrawAspect="Content" ObjectID="_1825241034"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15</w:instrText>
        </w:r>
      </w:fldSimple>
      <w:r>
        <w:instrText>)</w:instrText>
      </w:r>
      <w:r>
        <w:fldChar w:fldCharType="end"/>
      </w:r>
    </w:p>
    <w:p w14:paraId="0E4AF6E9" w14:textId="77777777" w:rsidR="00CC3730" w:rsidRPr="00C27142" w:rsidRDefault="00CC3730" w:rsidP="00CC3730">
      <w:pPr>
        <w:ind w:firstLine="480"/>
        <w:rPr>
          <w:rFonts w:eastAsiaTheme="minorEastAsia"/>
        </w:rPr>
      </w:pPr>
      <w:proofErr w:type="spellStart"/>
      <w:proofErr w:type="gramStart"/>
      <w:r w:rsidRPr="00F8343D">
        <w:rPr>
          <w:rFonts w:eastAsiaTheme="minorEastAsia"/>
          <w:i/>
          <w:iCs/>
        </w:rPr>
        <w:t>P</w:t>
      </w:r>
      <w:r w:rsidRPr="00F8343D">
        <w:rPr>
          <w:rFonts w:eastAsiaTheme="minorEastAsia"/>
          <w:i/>
          <w:iCs/>
          <w:vertAlign w:val="subscript"/>
        </w:rPr>
        <w:t>delivered,t</w:t>
      </w:r>
      <w:proofErr w:type="spellEnd"/>
      <w:proofErr w:type="gramEnd"/>
      <w:r w:rsidRPr="00C27142">
        <w:rPr>
          <w:rFonts w:eastAsiaTheme="minorEastAsia"/>
        </w:rPr>
        <w:t xml:space="preserve"> represents the actual power delivered by the system to the grid or load at time </w:t>
      </w:r>
      <w:r w:rsidRPr="00F8343D">
        <w:rPr>
          <w:rFonts w:eastAsiaTheme="minorEastAsia"/>
          <w:i/>
          <w:iCs/>
        </w:rPr>
        <w:t>t</w:t>
      </w:r>
      <w:r w:rsidRPr="00C27142">
        <w:rPr>
          <w:rFonts w:eastAsiaTheme="minorEastAsia"/>
        </w:rPr>
        <w:t>, calculated as follows:</w:t>
      </w:r>
    </w:p>
    <w:p w14:paraId="6CEF0FE6" w14:textId="2707A54A" w:rsidR="00CC3730" w:rsidRPr="00C27142" w:rsidRDefault="00CC3730" w:rsidP="00CC3730">
      <w:pPr>
        <w:pStyle w:val="af9"/>
        <w:ind w:firstLine="480"/>
        <w:rPr>
          <w:rFonts w:eastAsiaTheme="minorEastAsia"/>
        </w:rPr>
      </w:pPr>
      <w:r>
        <w:tab/>
      </w:r>
      <w:r w:rsidRPr="00C27142">
        <w:rPr>
          <w:position w:val="-14"/>
        </w:rPr>
        <w:object w:dxaOrig="2120" w:dyaOrig="380" w14:anchorId="11A92326">
          <v:shape id="_x0000_i1040" type="#_x0000_t75" style="width:105.65pt;height:19.35pt" o:ole="">
            <v:imagedata r:id="rId44" o:title=""/>
          </v:shape>
          <o:OLEObject Type="Embed" ProgID="Equation.DSMT4" ShapeID="_x0000_i1040" DrawAspect="Content" ObjectID="_1825241035"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1EDA">
          <w:rPr>
            <w:noProof/>
          </w:rPr>
          <w:instrText>16</w:instrText>
        </w:r>
      </w:fldSimple>
      <w:r>
        <w:instrText>)</w:instrText>
      </w:r>
      <w:r>
        <w:fldChar w:fldCharType="end"/>
      </w:r>
    </w:p>
    <w:p w14:paraId="2A41E0CB" w14:textId="77777777" w:rsidR="00CC3730" w:rsidRPr="00C27142" w:rsidRDefault="00CC3730" w:rsidP="00CC3730">
      <w:pPr>
        <w:ind w:firstLine="480"/>
        <w:rPr>
          <w:rFonts w:eastAsiaTheme="minorEastAsia"/>
        </w:rPr>
      </w:pPr>
      <w:proofErr w:type="spellStart"/>
      <w:proofErr w:type="gramStart"/>
      <w:r w:rsidRPr="00F8343D">
        <w:rPr>
          <w:rFonts w:eastAsiaTheme="minorEastAsia"/>
          <w:i/>
          <w:iCs/>
        </w:rPr>
        <w:t>P</w:t>
      </w:r>
      <w:r w:rsidRPr="00F8343D">
        <w:rPr>
          <w:rFonts w:eastAsiaTheme="minorEastAsia"/>
          <w:i/>
          <w:iCs/>
          <w:vertAlign w:val="subscript"/>
        </w:rPr>
        <w:t>cur,t</w:t>
      </w:r>
      <w:proofErr w:type="spellEnd"/>
      <w:proofErr w:type="gramEnd"/>
      <w:r w:rsidRPr="00C27142">
        <w:rPr>
          <w:rFonts w:eastAsiaTheme="minorEastAsia"/>
        </w:rPr>
        <w:t xml:space="preserve"> represents the curtailment power at time </w:t>
      </w:r>
      <w:r w:rsidRPr="00F8343D">
        <w:rPr>
          <w:rFonts w:eastAsiaTheme="minorEastAsia"/>
          <w:i/>
          <w:iCs/>
        </w:rPr>
        <w:t>t</w:t>
      </w:r>
      <w:r w:rsidRPr="00C27142">
        <w:rPr>
          <w:rFonts w:eastAsiaTheme="minorEastAsia"/>
        </w:rPr>
        <w:t>.</w:t>
      </w:r>
    </w:p>
    <w:p w14:paraId="3C599780" w14:textId="63B41A3E" w:rsidR="00CC3730" w:rsidRPr="00C27142" w:rsidRDefault="00CC3730" w:rsidP="00CC3730">
      <w:pPr>
        <w:ind w:firstLine="480"/>
        <w:rPr>
          <w:rFonts w:eastAsiaTheme="minorEastAsia"/>
        </w:rPr>
      </w:pPr>
      <w:proofErr w:type="spellStart"/>
      <w:r w:rsidRPr="00F8343D">
        <w:rPr>
          <w:rFonts w:eastAsiaTheme="minorEastAsia"/>
          <w:i/>
          <w:iCs/>
        </w:rPr>
        <w:t>Price</w:t>
      </w:r>
      <w:r w:rsidRPr="00807350">
        <w:rPr>
          <w:rFonts w:eastAsiaTheme="minorEastAsia"/>
          <w:i/>
          <w:iCs/>
          <w:vertAlign w:val="subscript"/>
        </w:rPr>
        <w:t>t</w:t>
      </w:r>
      <w:proofErr w:type="spellEnd"/>
      <w:r w:rsidRPr="00C27142">
        <w:rPr>
          <w:rFonts w:eastAsiaTheme="minorEastAsia"/>
        </w:rPr>
        <w:t xml:space="preserve"> denotes the electricity market price at time </w:t>
      </w:r>
      <w:r w:rsidRPr="00F8343D">
        <w:rPr>
          <w:rFonts w:eastAsiaTheme="minorEastAsia"/>
          <w:i/>
          <w:iCs/>
        </w:rPr>
        <w:t>t</w:t>
      </w:r>
      <w:r w:rsidRPr="00C27142">
        <w:rPr>
          <w:rFonts w:eastAsiaTheme="minorEastAsia"/>
        </w:rPr>
        <w:t xml:space="preserve">. According to the 2024 China Power Market Development Report </w:t>
      </w:r>
      <w:r>
        <w:rPr>
          <w:rFonts w:eastAsiaTheme="minorEastAsia"/>
        </w:rPr>
        <w:fldChar w:fldCharType="begin"/>
      </w:r>
      <w:r>
        <w:rPr>
          <w:rFonts w:eastAsiaTheme="minorEastAsia"/>
        </w:rPr>
        <w:instrText xml:space="preserve"> REF _Ref211933576 \r \h </w:instrText>
      </w:r>
      <w:r>
        <w:rPr>
          <w:rFonts w:eastAsiaTheme="minorEastAsia"/>
        </w:rPr>
      </w:r>
      <w:r>
        <w:rPr>
          <w:rFonts w:eastAsiaTheme="minorEastAsia"/>
        </w:rPr>
        <w:fldChar w:fldCharType="separate"/>
      </w:r>
      <w:r w:rsidR="003D1EDA">
        <w:rPr>
          <w:rFonts w:eastAsiaTheme="minorEastAsia"/>
        </w:rPr>
        <w:t>[41]</w:t>
      </w:r>
      <w:r>
        <w:rPr>
          <w:rFonts w:eastAsiaTheme="minorEastAsia"/>
        </w:rPr>
        <w:fldChar w:fldCharType="end"/>
      </w:r>
      <w:r w:rsidRPr="00C27142">
        <w:rPr>
          <w:rFonts w:eastAsiaTheme="minorEastAsia"/>
        </w:rPr>
        <w:t xml:space="preserve">, China's average market transaction price is 0.4 yuan per kilowatt-hour. </w:t>
      </w:r>
      <w:proofErr w:type="spellStart"/>
      <w:r w:rsidRPr="00F8343D">
        <w:rPr>
          <w:rFonts w:eastAsiaTheme="minorEastAsia"/>
          <w:i/>
          <w:iCs/>
        </w:rPr>
        <w:t>E</w:t>
      </w:r>
      <w:r w:rsidRPr="00F8343D">
        <w:rPr>
          <w:rFonts w:eastAsiaTheme="minorEastAsia"/>
          <w:i/>
          <w:iCs/>
          <w:vertAlign w:val="subscript"/>
        </w:rPr>
        <w:t>Sold</w:t>
      </w:r>
      <w:proofErr w:type="spellEnd"/>
      <w:r w:rsidRPr="00C27142">
        <w:rPr>
          <w:rFonts w:eastAsiaTheme="minorEastAsia"/>
        </w:rPr>
        <w:t xml:space="preserve"> </w:t>
      </w:r>
      <w:r>
        <w:rPr>
          <w:rFonts w:eastAsiaTheme="minorEastAsia" w:hint="eastAsia"/>
        </w:rPr>
        <w:t>denote</w:t>
      </w:r>
      <w:r w:rsidRPr="00C27142">
        <w:rPr>
          <w:rFonts w:eastAsiaTheme="minorEastAsia"/>
        </w:rPr>
        <w:t>s the system's actual total annual generation.</w:t>
      </w:r>
    </w:p>
    <w:p w14:paraId="54E4690C" w14:textId="77777777" w:rsidR="00CC3730" w:rsidRPr="00CC3730" w:rsidRDefault="00CC3730" w:rsidP="00CC3730">
      <w:pPr>
        <w:ind w:firstLine="480"/>
        <w:rPr>
          <w:rFonts w:eastAsiaTheme="minorEastAsia"/>
        </w:rPr>
      </w:pPr>
    </w:p>
    <w:p w14:paraId="1F380415" w14:textId="65612A3B" w:rsidR="00911465" w:rsidRDefault="00911465" w:rsidP="00D63736">
      <w:pPr>
        <w:pStyle w:val="20"/>
        <w:spacing w:before="93" w:after="93"/>
        <w:rPr>
          <w:rFonts w:eastAsiaTheme="minorEastAsia"/>
        </w:rPr>
      </w:pPr>
      <w:r>
        <w:rPr>
          <w:rFonts w:hint="eastAsia"/>
        </w:rPr>
        <w:t>References</w:t>
      </w:r>
    </w:p>
    <w:p w14:paraId="0C039088" w14:textId="77777777" w:rsidR="00B7001D" w:rsidRPr="00B7001D" w:rsidRDefault="00B7001D" w:rsidP="00D63736">
      <w:pPr>
        <w:pStyle w:val="a0"/>
        <w:ind w:left="480" w:hanging="480"/>
      </w:pPr>
      <w:bookmarkStart w:id="22" w:name="_Ref211259499"/>
      <w:proofErr w:type="spellStart"/>
      <w:r w:rsidRPr="00B7001D">
        <w:t>Melikoglu</w:t>
      </w:r>
      <w:proofErr w:type="spellEnd"/>
      <w:r w:rsidRPr="00B7001D">
        <w:t xml:space="preserve"> M. Current status and future of ocean energy sources: A global review[J]. Ocean Engineering, 2018, 148: 563-573.</w:t>
      </w:r>
      <w:bookmarkEnd w:id="22"/>
    </w:p>
    <w:p w14:paraId="7FCC7B0F" w14:textId="77777777" w:rsidR="00B7001D" w:rsidRPr="00B7001D" w:rsidRDefault="00B7001D" w:rsidP="00D63736">
      <w:pPr>
        <w:pStyle w:val="a0"/>
        <w:ind w:left="480" w:hanging="480"/>
      </w:pPr>
      <w:bookmarkStart w:id="23" w:name="_Ref211259502"/>
      <w:r w:rsidRPr="00B7001D">
        <w:t>Jusoh M A, Ibrahim M Z, Daud M Z, et al. Hydraulic power take-off concepts for wave energy conversion system: A review[J]. Energies, 2019, 12(23): 4510.</w:t>
      </w:r>
      <w:bookmarkEnd w:id="23"/>
    </w:p>
    <w:p w14:paraId="6299DD7E" w14:textId="77777777" w:rsidR="00B7001D" w:rsidRPr="00B7001D" w:rsidRDefault="00B7001D" w:rsidP="00D63736">
      <w:pPr>
        <w:pStyle w:val="a0"/>
        <w:ind w:left="480" w:hanging="480"/>
      </w:pPr>
      <w:bookmarkStart w:id="24" w:name="_Ref212472663"/>
      <w:proofErr w:type="spellStart"/>
      <w:r w:rsidRPr="00B7001D">
        <w:t>Saprykina</w:t>
      </w:r>
      <w:proofErr w:type="spellEnd"/>
      <w:r w:rsidRPr="00B7001D">
        <w:t xml:space="preserve"> Y, Kuznetsov S. Analysis of the variability of wave energy due to climate changes on the example of the Black Sea[J]. Energies, 2018, 11(8): 2020.Hu W, Dong Y, Zhang L, et al. Research on complementarity of multi-energy power systems: a review[J]. </w:t>
      </w:r>
      <w:proofErr w:type="spellStart"/>
      <w:r w:rsidRPr="00B7001D">
        <w:t>iEnergy</w:t>
      </w:r>
      <w:proofErr w:type="spellEnd"/>
      <w:r w:rsidRPr="00B7001D">
        <w:t>, 2023, 2(4): 275-283.</w:t>
      </w:r>
      <w:bookmarkEnd w:id="24"/>
    </w:p>
    <w:p w14:paraId="43D30C1B" w14:textId="77777777" w:rsidR="00B7001D" w:rsidRPr="00B7001D" w:rsidRDefault="00B7001D" w:rsidP="00D63736">
      <w:pPr>
        <w:pStyle w:val="a0"/>
        <w:ind w:left="480" w:hanging="480"/>
      </w:pPr>
      <w:bookmarkStart w:id="25" w:name="_Ref212473376"/>
      <w:r w:rsidRPr="00B7001D">
        <w:t>Al-</w:t>
      </w:r>
      <w:proofErr w:type="spellStart"/>
      <w:r w:rsidRPr="00B7001D">
        <w:t>Ashwal</w:t>
      </w:r>
      <w:proofErr w:type="spellEnd"/>
      <w:r w:rsidRPr="00B7001D">
        <w:t xml:space="preserve"> A M, </w:t>
      </w:r>
      <w:proofErr w:type="spellStart"/>
      <w:r w:rsidRPr="00B7001D">
        <w:t>Moghram</w:t>
      </w:r>
      <w:proofErr w:type="spellEnd"/>
      <w:r w:rsidRPr="00B7001D">
        <w:t xml:space="preserve"> I S. Proportion assessment of combined PV-wind </w:t>
      </w:r>
      <w:r w:rsidRPr="00B7001D">
        <w:lastRenderedPageBreak/>
        <w:t>generating systems[J]. Renewable energy, 1997, 10(1): 43-51.</w:t>
      </w:r>
      <w:bookmarkEnd w:id="25"/>
    </w:p>
    <w:p w14:paraId="12843FC7" w14:textId="77777777" w:rsidR="00B7001D" w:rsidRPr="00B7001D" w:rsidRDefault="00B7001D" w:rsidP="00D63736">
      <w:pPr>
        <w:pStyle w:val="a0"/>
        <w:ind w:left="480" w:hanging="480"/>
      </w:pPr>
      <w:bookmarkStart w:id="26" w:name="_Ref212473049"/>
      <w:proofErr w:type="spellStart"/>
      <w:r w:rsidRPr="00B7001D">
        <w:t>Papantonis</w:t>
      </w:r>
      <w:proofErr w:type="spellEnd"/>
      <w:r w:rsidRPr="00B7001D">
        <w:t xml:space="preserve"> D, </w:t>
      </w:r>
      <w:proofErr w:type="spellStart"/>
      <w:r w:rsidRPr="00B7001D">
        <w:t>Soldatos</w:t>
      </w:r>
      <w:proofErr w:type="spellEnd"/>
      <w:r w:rsidRPr="00B7001D">
        <w:t xml:space="preserve"> P, Papadakis G, et al. Evaluation of an integrated renewable energy system for electricity generation in rural areas[J]. 1997.</w:t>
      </w:r>
      <w:bookmarkEnd w:id="26"/>
    </w:p>
    <w:p w14:paraId="768F7235" w14:textId="77777777" w:rsidR="00B7001D" w:rsidRPr="00B7001D" w:rsidRDefault="00B7001D" w:rsidP="00D63736">
      <w:pPr>
        <w:pStyle w:val="a0"/>
        <w:ind w:left="480" w:hanging="480"/>
      </w:pPr>
      <w:bookmarkStart w:id="27" w:name="_Ref212474084"/>
      <w:r w:rsidRPr="00B7001D">
        <w:t>Li Z, Su J, Yu H, et al. Multi-Energy System Based on Ocean Thermal Energy Conversion[J]. 2020.</w:t>
      </w:r>
      <w:bookmarkEnd w:id="27"/>
      <w:r w:rsidRPr="00B7001D">
        <w:t xml:space="preserve"> </w:t>
      </w:r>
    </w:p>
    <w:p w14:paraId="781D4EF1" w14:textId="77777777" w:rsidR="00B7001D" w:rsidRPr="00B7001D" w:rsidRDefault="00B7001D" w:rsidP="00D63736">
      <w:pPr>
        <w:pStyle w:val="a0"/>
        <w:ind w:left="480" w:hanging="480"/>
      </w:pPr>
      <w:bookmarkStart w:id="28" w:name="_Ref213060280"/>
      <w:r w:rsidRPr="00B7001D">
        <w:t xml:space="preserve">Quevedo A M, Domínguez E J M, de León </w:t>
      </w:r>
      <w:proofErr w:type="spellStart"/>
      <w:r w:rsidRPr="00B7001D">
        <w:t>Izquier</w:t>
      </w:r>
      <w:proofErr w:type="spellEnd"/>
      <w:r w:rsidRPr="00B7001D">
        <w:t xml:space="preserve"> J M, et al. Gorona del </w:t>
      </w:r>
      <w:proofErr w:type="spellStart"/>
      <w:r w:rsidRPr="00B7001D">
        <w:t>viento</w:t>
      </w:r>
      <w:proofErr w:type="spellEnd"/>
      <w:r w:rsidRPr="00B7001D">
        <w:t xml:space="preserve"> wind-hydro power plant[C]//3rd International Hybrid Power Systems Workshop. </w:t>
      </w:r>
      <w:proofErr w:type="spellStart"/>
      <w:r w:rsidRPr="00B7001D">
        <w:t>Energynautics</w:t>
      </w:r>
      <w:proofErr w:type="spellEnd"/>
      <w:r w:rsidRPr="00B7001D">
        <w:t xml:space="preserve"> GmbH, Darmstadt. 2018.</w:t>
      </w:r>
      <w:bookmarkEnd w:id="28"/>
    </w:p>
    <w:p w14:paraId="176A5EC7" w14:textId="77777777" w:rsidR="00B7001D" w:rsidRPr="00B7001D" w:rsidRDefault="00B7001D" w:rsidP="00D63736">
      <w:pPr>
        <w:pStyle w:val="a0"/>
        <w:ind w:left="480" w:hanging="480"/>
      </w:pPr>
      <w:bookmarkStart w:id="29" w:name="_Ref213060826"/>
      <w:r w:rsidRPr="00B7001D">
        <w:t>Pearre N, Swan L. Combining wind, solar, and in-stream tidal electricity generation with energy storage using a load-perturbation control strategy[J]. Energy, 2020, 203: 117898.</w:t>
      </w:r>
      <w:bookmarkEnd w:id="29"/>
    </w:p>
    <w:p w14:paraId="66C2A912" w14:textId="77777777" w:rsidR="00B7001D" w:rsidRPr="00B7001D" w:rsidRDefault="00B7001D" w:rsidP="00D63736">
      <w:pPr>
        <w:pStyle w:val="a0"/>
        <w:ind w:left="480" w:hanging="480"/>
      </w:pPr>
      <w:bookmarkStart w:id="30" w:name="_Ref213074671"/>
      <w:r w:rsidRPr="00B7001D">
        <w:t>Wang, J., Cao, S., Li, R., &amp; Xu, W. (2025). Energy Symbiosis in Isolated Multi-Source Complementary Microgrids: Diesel–Photovoltaic–Energy Storage Coordinated Optimization Scheduling and System Resilience Analysis. Energies, 18(21), 5741. https://doi.org/10.3390/en18215741</w:t>
      </w:r>
      <w:bookmarkEnd w:id="30"/>
    </w:p>
    <w:p w14:paraId="54DCFAE5" w14:textId="77777777" w:rsidR="00B7001D" w:rsidRPr="00B7001D" w:rsidRDefault="00B7001D" w:rsidP="00D63736">
      <w:pPr>
        <w:pStyle w:val="a0"/>
        <w:ind w:left="480" w:hanging="480"/>
      </w:pPr>
      <w:bookmarkStart w:id="31" w:name="_Ref212477810"/>
      <w:r w:rsidRPr="00B7001D">
        <w:t xml:space="preserve">Parkinson S C, Dragoon K, </w:t>
      </w:r>
      <w:proofErr w:type="spellStart"/>
      <w:r w:rsidRPr="00B7001D">
        <w:t>Reikard</w:t>
      </w:r>
      <w:proofErr w:type="spellEnd"/>
      <w:r w:rsidRPr="00B7001D">
        <w:t xml:space="preserve"> G, et al. </w:t>
      </w:r>
      <w:proofErr w:type="gramStart"/>
      <w:r w:rsidRPr="00B7001D">
        <w:t>Integrating ocean</w:t>
      </w:r>
      <w:proofErr w:type="gramEnd"/>
      <w:r w:rsidRPr="00B7001D">
        <w:t xml:space="preserve"> wave energy at large-scales: A study of the US Pacific Northwest[J]. Renewable Energy, 2015, 76: 551-559.</w:t>
      </w:r>
      <w:bookmarkEnd w:id="31"/>
    </w:p>
    <w:p w14:paraId="3C91F77C" w14:textId="77777777" w:rsidR="00B7001D" w:rsidRPr="00B7001D" w:rsidRDefault="00B7001D" w:rsidP="00D63736">
      <w:pPr>
        <w:pStyle w:val="a0"/>
        <w:ind w:left="480" w:hanging="480"/>
      </w:pPr>
      <w:bookmarkStart w:id="32" w:name="_Ref212540379"/>
      <w:r w:rsidRPr="00B7001D">
        <w:t>Stoutenburg E D, Jenkins N, Jacobson M Z. Power output variations of co-located offshore wind turbines and wave energy converters in California[J]. Renewable energy, 2010, 35(12): 2781-2791.</w:t>
      </w:r>
      <w:bookmarkEnd w:id="32"/>
    </w:p>
    <w:p w14:paraId="46D03726" w14:textId="77777777" w:rsidR="00B7001D" w:rsidRPr="00B7001D" w:rsidRDefault="00B7001D" w:rsidP="00D63736">
      <w:pPr>
        <w:pStyle w:val="a0"/>
        <w:ind w:left="480" w:hanging="480"/>
      </w:pPr>
      <w:bookmarkStart w:id="33" w:name="_Ref212541609"/>
      <w:r w:rsidRPr="00B7001D">
        <w:t>Musial W, Heimiller D, Beiter P, et al. Offshore wind energy resource assessment for the United States[J]. National Renewable Energy Laboratory, 2016.</w:t>
      </w:r>
      <w:bookmarkEnd w:id="33"/>
    </w:p>
    <w:p w14:paraId="3CE0843F" w14:textId="77777777" w:rsidR="00B7001D" w:rsidRPr="00B7001D" w:rsidRDefault="00B7001D" w:rsidP="00D63736">
      <w:pPr>
        <w:pStyle w:val="a0"/>
        <w:ind w:left="480" w:hanging="480"/>
      </w:pPr>
      <w:bookmarkStart w:id="34" w:name="_Ref212543235"/>
      <w:r w:rsidRPr="00B7001D">
        <w:t xml:space="preserve">Khan M H A, Heywood P, </w:t>
      </w:r>
      <w:proofErr w:type="spellStart"/>
      <w:r w:rsidRPr="00B7001D">
        <w:t>Kuswara</w:t>
      </w:r>
      <w:proofErr w:type="spellEnd"/>
      <w:r w:rsidRPr="00B7001D">
        <w:t xml:space="preserve"> A, et al. An integrated framework of open-source tools for designing and evaluating green hydrogen production opportunities[J]. Communications Earth &amp; Environment, 2022, 3(1): 309.</w:t>
      </w:r>
      <w:bookmarkEnd w:id="34"/>
    </w:p>
    <w:p w14:paraId="0C3E3DC1" w14:textId="77777777" w:rsidR="00B7001D" w:rsidRPr="00B7001D" w:rsidRDefault="00B7001D" w:rsidP="00D63736">
      <w:pPr>
        <w:pStyle w:val="a0"/>
        <w:ind w:left="480" w:hanging="480"/>
      </w:pPr>
      <w:bookmarkStart w:id="35" w:name="_Ref213075942"/>
      <w:r w:rsidRPr="00B7001D">
        <w:t xml:space="preserve">Psarros G N, </w:t>
      </w:r>
      <w:proofErr w:type="spellStart"/>
      <w:r w:rsidRPr="00B7001D">
        <w:t>Dratsas</w:t>
      </w:r>
      <w:proofErr w:type="spellEnd"/>
      <w:r w:rsidRPr="00B7001D">
        <w:t xml:space="preserve"> P A, </w:t>
      </w:r>
      <w:proofErr w:type="spellStart"/>
      <w:r w:rsidRPr="00B7001D">
        <w:t>Chinaris</w:t>
      </w:r>
      <w:proofErr w:type="spellEnd"/>
      <w:r w:rsidRPr="00B7001D">
        <w:t xml:space="preserve"> P </w:t>
      </w:r>
      <w:proofErr w:type="spellStart"/>
      <w:r w:rsidRPr="00B7001D">
        <w:t>P</w:t>
      </w:r>
      <w:proofErr w:type="spellEnd"/>
      <w:r w:rsidRPr="00B7001D">
        <w:t>, et al. Assessing the implications of RES technology mix on curtailments, storage requirements and system economics[J]. Applied Energy, 2025, 381: 125159.</w:t>
      </w:r>
      <w:bookmarkEnd w:id="35"/>
    </w:p>
    <w:p w14:paraId="4AD3D8EC" w14:textId="77777777" w:rsidR="00B7001D" w:rsidRPr="00B7001D" w:rsidRDefault="00B7001D" w:rsidP="00D63736">
      <w:pPr>
        <w:pStyle w:val="a0"/>
        <w:ind w:left="480" w:hanging="480"/>
      </w:pPr>
      <w:bookmarkStart w:id="36" w:name="_Ref212557352"/>
      <w:r w:rsidRPr="00B7001D">
        <w:t>Vázquez R, Cabos W, Nieto-Borge J C, et al. Complementarity of offshore energy resources on the Spanish coasts: Wind, wave, and photovoltaic energy[J]. Renewable Energy, 2024, 224: 120213.</w:t>
      </w:r>
      <w:bookmarkEnd w:id="36"/>
    </w:p>
    <w:p w14:paraId="3C35BE56" w14:textId="77777777" w:rsidR="00B7001D" w:rsidRPr="00B7001D" w:rsidRDefault="00B7001D" w:rsidP="00D63736">
      <w:pPr>
        <w:pStyle w:val="a0"/>
        <w:ind w:left="480" w:hanging="480"/>
      </w:pPr>
      <w:bookmarkStart w:id="37" w:name="_Ref212484986"/>
      <w:r w:rsidRPr="00B7001D">
        <w:t xml:space="preserve">Shi J, Zhang Y, Kong D, et al. A review on research and application of multi-energy complementary system containing high proportion of renewable energy based on </w:t>
      </w:r>
      <w:r w:rsidRPr="00B7001D">
        <w:lastRenderedPageBreak/>
        <w:t>different attributes[J]. Archives of Thermodynamics, 2023: 3-41-3-41.</w:t>
      </w:r>
      <w:bookmarkEnd w:id="37"/>
    </w:p>
    <w:p w14:paraId="74D3B298" w14:textId="77777777" w:rsidR="00B7001D" w:rsidRPr="00B7001D" w:rsidRDefault="00B7001D" w:rsidP="00D63736">
      <w:pPr>
        <w:pStyle w:val="a0"/>
        <w:ind w:left="480" w:hanging="480"/>
      </w:pPr>
      <w:bookmarkStart w:id="38" w:name="_Ref212485752"/>
      <w:r w:rsidRPr="00B7001D">
        <w:t xml:space="preserve">Sawle Y, Gupta S C, </w:t>
      </w:r>
      <w:proofErr w:type="spellStart"/>
      <w:r w:rsidRPr="00B7001D">
        <w:t>Bohre</w:t>
      </w:r>
      <w:proofErr w:type="spellEnd"/>
      <w:r w:rsidRPr="00B7001D">
        <w:t xml:space="preserve"> A K. Optimal sizing of standalone PV/Wind/Biomass hybrid energy system using GA and PSO optimization technique[J]. Energy Procedia, 2017, 117: 690-698.</w:t>
      </w:r>
      <w:bookmarkEnd w:id="38"/>
    </w:p>
    <w:p w14:paraId="78776AC0" w14:textId="77777777" w:rsidR="00B7001D" w:rsidRPr="00B7001D" w:rsidRDefault="00B7001D" w:rsidP="00D63736">
      <w:pPr>
        <w:pStyle w:val="a0"/>
        <w:ind w:left="480" w:hanging="480"/>
      </w:pPr>
      <w:bookmarkStart w:id="39" w:name="_Ref212484990"/>
      <w:r w:rsidRPr="00B7001D">
        <w:t>Abo-</w:t>
      </w:r>
      <w:proofErr w:type="spellStart"/>
      <w:r w:rsidRPr="00B7001D">
        <w:t>Elyousr</w:t>
      </w:r>
      <w:proofErr w:type="spellEnd"/>
      <w:r w:rsidRPr="00B7001D">
        <w:t xml:space="preserve"> F K, </w:t>
      </w:r>
      <w:proofErr w:type="spellStart"/>
      <w:r w:rsidRPr="00B7001D">
        <w:t>Elnozahy</w:t>
      </w:r>
      <w:proofErr w:type="spellEnd"/>
      <w:r w:rsidRPr="00B7001D">
        <w:t xml:space="preserve"> A. Bi-objective economic feasibility of hybrid micro-grid systems with multiple fuel options for islanded areas in Egypt[J]. Renewable Energy, 2018, 128: 37-56.</w:t>
      </w:r>
      <w:bookmarkEnd w:id="39"/>
    </w:p>
    <w:p w14:paraId="18473992" w14:textId="77777777" w:rsidR="00B7001D" w:rsidRPr="00B7001D" w:rsidRDefault="00B7001D" w:rsidP="00D63736">
      <w:pPr>
        <w:pStyle w:val="a0"/>
        <w:ind w:left="480" w:hanging="480"/>
      </w:pPr>
      <w:bookmarkStart w:id="40" w:name="_Ref213076933"/>
      <w:r w:rsidRPr="00B7001D">
        <w:t xml:space="preserve">Lu J, Wang W, Zhang Y, et al. </w:t>
      </w:r>
      <w:proofErr w:type="gramStart"/>
      <w:r w:rsidRPr="00B7001D">
        <w:t>Multi-objective</w:t>
      </w:r>
      <w:proofErr w:type="gramEnd"/>
      <w:r w:rsidRPr="00B7001D">
        <w:t xml:space="preserve"> optimal design of stand-alone hybrid energy system using entropy weight method based on HOMER[J]. Energies, 2017, 10(10): 1664.</w:t>
      </w:r>
      <w:bookmarkEnd w:id="40"/>
    </w:p>
    <w:p w14:paraId="7F784637" w14:textId="77777777" w:rsidR="00B7001D" w:rsidRPr="00B7001D" w:rsidRDefault="00B7001D" w:rsidP="00D63736">
      <w:pPr>
        <w:pStyle w:val="a0"/>
        <w:ind w:left="480" w:hanging="480"/>
      </w:pPr>
      <w:bookmarkStart w:id="41" w:name="_Ref213077112"/>
      <w:r w:rsidRPr="00B7001D">
        <w:t>Lu Y, Chen Z, Duan Q, et al. Evaluation of smart energy system based on AHP-improved entropy weight method-TOPSIS[J]. Smart Grid, 2020, 10(1): 21-28.</w:t>
      </w:r>
      <w:bookmarkEnd w:id="41"/>
    </w:p>
    <w:p w14:paraId="442AA451" w14:textId="77777777" w:rsidR="00B7001D" w:rsidRPr="00B7001D" w:rsidRDefault="00B7001D" w:rsidP="00D63736">
      <w:pPr>
        <w:pStyle w:val="a0"/>
        <w:ind w:left="480" w:hanging="480"/>
      </w:pPr>
      <w:bookmarkStart w:id="42" w:name="_Ref213077410"/>
      <w:r w:rsidRPr="00B7001D">
        <w:t xml:space="preserve">Shuyi H, Xuetong Z, </w:t>
      </w:r>
      <w:proofErr w:type="spellStart"/>
      <w:r w:rsidRPr="00B7001D">
        <w:t>Huaguang</w:t>
      </w:r>
      <w:proofErr w:type="spellEnd"/>
      <w:r w:rsidRPr="00B7001D">
        <w:t xml:space="preserve"> L, et al. Comprehensive evaluation of multi-energy complementary ecosystem based on improved multicriteria decision-making method[J]. Clean Energy, 2024, 8(1): 226-236.</w:t>
      </w:r>
      <w:bookmarkEnd w:id="42"/>
    </w:p>
    <w:p w14:paraId="32EE867A" w14:textId="77777777" w:rsidR="00B7001D" w:rsidRPr="00B7001D" w:rsidRDefault="00B7001D" w:rsidP="00D63736">
      <w:pPr>
        <w:pStyle w:val="a0"/>
        <w:ind w:left="480" w:hanging="480"/>
      </w:pPr>
      <w:bookmarkStart w:id="43" w:name="_Ref213078384"/>
      <w:r w:rsidRPr="00B7001D">
        <w:t>Wan Y, Fan C, Zhang J, et al. Wave energy resource assessment off the coast of China around the Zhoushan Islands. Energies 10 (9): 1320[EB/OL</w:t>
      </w:r>
      <w:proofErr w:type="gramStart"/>
      <w:r w:rsidRPr="00B7001D">
        <w:t>].(</w:t>
      </w:r>
      <w:proofErr w:type="gramEnd"/>
      <w:r w:rsidRPr="00B7001D">
        <w:t>2017)</w:t>
      </w:r>
      <w:bookmarkEnd w:id="43"/>
    </w:p>
    <w:p w14:paraId="03A9C200" w14:textId="77777777" w:rsidR="00B7001D" w:rsidRPr="00B7001D" w:rsidRDefault="00B7001D" w:rsidP="00D63736">
      <w:pPr>
        <w:pStyle w:val="a0"/>
        <w:ind w:left="480" w:hanging="480"/>
      </w:pPr>
      <w:bookmarkStart w:id="44" w:name="_Ref213078477"/>
      <w:r w:rsidRPr="00B7001D">
        <w:t>Tang D, Xiao Z, Li J, et al. Assessment of coastal wind energy resources in Ningbo Zhoushan Port Area based on WRF model and MERRA-2 data[C]//2023 7th International Conference on Transportation Information and Safety (ICTIS). IEEE, 2023: 19-24.</w:t>
      </w:r>
      <w:bookmarkEnd w:id="44"/>
    </w:p>
    <w:p w14:paraId="22843F03" w14:textId="77777777" w:rsidR="00B7001D" w:rsidRPr="00B7001D" w:rsidRDefault="00B7001D" w:rsidP="00D63736">
      <w:pPr>
        <w:pStyle w:val="a0"/>
        <w:ind w:left="480" w:hanging="480"/>
      </w:pPr>
      <w:bookmarkStart w:id="45" w:name="_Ref213078537"/>
      <w:r w:rsidRPr="00B7001D">
        <w:t>Lin Y, Dong S, Wang Z, et al. Wave energy assessment in the China adjacent seas on the basis of a 20-year SWAN simulation with unstructured grids[J]. Renewable Energy, 2019, 136: 275-295.</w:t>
      </w:r>
      <w:bookmarkEnd w:id="45"/>
    </w:p>
    <w:p w14:paraId="467214BB" w14:textId="77777777" w:rsidR="00B7001D" w:rsidRPr="00B7001D" w:rsidRDefault="00B7001D" w:rsidP="00D63736">
      <w:pPr>
        <w:pStyle w:val="a0"/>
        <w:ind w:left="480" w:hanging="480"/>
      </w:pPr>
      <w:bookmarkStart w:id="46" w:name="_Ref213078579"/>
      <w:r w:rsidRPr="00B7001D">
        <w:t>Ye Z, Gu W, Ji Q.</w:t>
      </w:r>
      <w:bookmarkStart w:id="47" w:name="OLE_LINK5"/>
      <w:r w:rsidRPr="00B7001D">
        <w:t xml:space="preserve"> Study on Critical Factors Affecting Tidal Current Energy Exploitation in the </w:t>
      </w:r>
      <w:proofErr w:type="spellStart"/>
      <w:r w:rsidRPr="00B7001D">
        <w:t>Guishan</w:t>
      </w:r>
      <w:proofErr w:type="spellEnd"/>
      <w:r w:rsidRPr="00B7001D">
        <w:t xml:space="preserve"> Channel Area of Zhoushan</w:t>
      </w:r>
      <w:bookmarkEnd w:id="47"/>
      <w:r w:rsidRPr="00B7001D">
        <w:t>[J]. Sustainability, 2022, 14(24): 16820.</w:t>
      </w:r>
      <w:bookmarkEnd w:id="46"/>
    </w:p>
    <w:p w14:paraId="21921E15" w14:textId="77777777" w:rsidR="00B7001D" w:rsidRPr="00B7001D" w:rsidRDefault="00B7001D" w:rsidP="00D63736">
      <w:pPr>
        <w:pStyle w:val="a0"/>
        <w:ind w:left="480" w:hanging="480"/>
      </w:pPr>
      <w:bookmarkStart w:id="48" w:name="_Ref213250591"/>
      <w:r w:rsidRPr="00B7001D">
        <w:t xml:space="preserve">Wen Y, </w:t>
      </w:r>
      <w:proofErr w:type="spellStart"/>
      <w:r w:rsidRPr="00B7001D">
        <w:t>Kamranzad</w:t>
      </w:r>
      <w:proofErr w:type="spellEnd"/>
      <w:r w:rsidRPr="00B7001D">
        <w:t xml:space="preserve"> B, Lin P. Joint exploitation potential of offshore wind and wave energy along the south and southeast coasts of China[J]. Energy, 2022, 249: 123710.</w:t>
      </w:r>
      <w:bookmarkEnd w:id="48"/>
    </w:p>
    <w:p w14:paraId="7D98BE6D" w14:textId="77777777" w:rsidR="00B7001D" w:rsidRPr="00B7001D" w:rsidRDefault="00B7001D" w:rsidP="00D63736">
      <w:pPr>
        <w:pStyle w:val="a0"/>
        <w:ind w:left="480" w:hanging="480"/>
      </w:pPr>
      <w:bookmarkStart w:id="49" w:name="_Ref213251088"/>
      <w:r w:rsidRPr="00B7001D">
        <w:t>Pecher A, Kofoed J P, Espedal J, et al. Results of an experimental study of the Langlee wave energy converter[C]//ISOPE International Ocean and Polar Engineering Conference. ISOPE, 2010: ISOPE-I-10-048.</w:t>
      </w:r>
      <w:bookmarkEnd w:id="49"/>
    </w:p>
    <w:p w14:paraId="67CE61A4" w14:textId="77777777" w:rsidR="00B7001D" w:rsidRPr="00B7001D" w:rsidRDefault="00B7001D" w:rsidP="00D63736">
      <w:pPr>
        <w:pStyle w:val="a0"/>
        <w:ind w:left="480" w:hanging="480"/>
      </w:pPr>
      <w:bookmarkStart w:id="50" w:name="_Ref213251089"/>
      <w:r w:rsidRPr="00B7001D">
        <w:t xml:space="preserve">Elibol E, Özmen Ö T, </w:t>
      </w:r>
      <w:proofErr w:type="spellStart"/>
      <w:r w:rsidRPr="00B7001D">
        <w:t>Tutkun</w:t>
      </w:r>
      <w:proofErr w:type="spellEnd"/>
      <w:r w:rsidRPr="00B7001D">
        <w:t xml:space="preserve"> N, et al. Outdoor performance analysis of different </w:t>
      </w:r>
      <w:r w:rsidRPr="00B7001D">
        <w:lastRenderedPageBreak/>
        <w:t>PV panel types[J]. Renewable and Sustainable Energy Reviews, 2017, 67: 651-661.</w:t>
      </w:r>
      <w:bookmarkEnd w:id="50"/>
    </w:p>
    <w:p w14:paraId="7384CF21" w14:textId="77777777" w:rsidR="00B7001D" w:rsidRPr="00B7001D" w:rsidRDefault="00B7001D" w:rsidP="00D63736">
      <w:pPr>
        <w:pStyle w:val="a0"/>
        <w:ind w:left="480" w:hanging="480"/>
      </w:pPr>
      <w:bookmarkStart w:id="51" w:name="_Ref211259780"/>
      <w:proofErr w:type="spellStart"/>
      <w:r w:rsidRPr="00B7001D">
        <w:t>Almoghayer</w:t>
      </w:r>
      <w:proofErr w:type="spellEnd"/>
      <w:r w:rsidRPr="00B7001D">
        <w:t xml:space="preserve"> M A, Woolf D K, Kerr S, et al. Integration of tidal energy into an island energy system–A case study of Orkney islands[J]. Energy, 2022, 242: 122547.</w:t>
      </w:r>
      <w:bookmarkEnd w:id="51"/>
    </w:p>
    <w:p w14:paraId="490B1D2C" w14:textId="77777777" w:rsidR="00B7001D" w:rsidRPr="00B7001D" w:rsidRDefault="00B7001D" w:rsidP="00D63736">
      <w:pPr>
        <w:pStyle w:val="a0"/>
        <w:ind w:left="480" w:hanging="480"/>
      </w:pPr>
      <w:bookmarkStart w:id="52" w:name="_Ref211259829"/>
      <w:r w:rsidRPr="00B7001D">
        <w:t xml:space="preserve">Wen Y, </w:t>
      </w:r>
      <w:proofErr w:type="spellStart"/>
      <w:r w:rsidRPr="00B7001D">
        <w:t>Kamranzad</w:t>
      </w:r>
      <w:proofErr w:type="spellEnd"/>
      <w:r w:rsidRPr="00B7001D">
        <w:t xml:space="preserve"> B, Lin P. Assessment of long-term offshore wind energy potential in the south and southeast coasts of China based on a 55-year dataset[J]. Energy, 2021, 224: 120225.</w:t>
      </w:r>
      <w:bookmarkEnd w:id="52"/>
    </w:p>
    <w:p w14:paraId="4A6B084F" w14:textId="77777777" w:rsidR="00B7001D" w:rsidRPr="00B7001D" w:rsidRDefault="00B7001D" w:rsidP="00D63736">
      <w:pPr>
        <w:pStyle w:val="a0"/>
        <w:ind w:left="480" w:hanging="480"/>
      </w:pPr>
      <w:bookmarkStart w:id="53" w:name="_Ref211259967"/>
      <w:proofErr w:type="spellStart"/>
      <w:r w:rsidRPr="00B7001D">
        <w:t>Kamranzad</w:t>
      </w:r>
      <w:proofErr w:type="spellEnd"/>
      <w:r w:rsidRPr="00B7001D">
        <w:t xml:space="preserve"> B, Lin P, Iglesias G. Combining methodologies on the impact of inter and intra-annual variation of wave energy on selection of suitable location and technology[J]. Renewable Energy, 2021, 172: 697-713.</w:t>
      </w:r>
      <w:bookmarkEnd w:id="53"/>
    </w:p>
    <w:p w14:paraId="072AAB0D" w14:textId="77777777" w:rsidR="00B7001D" w:rsidRPr="00B7001D" w:rsidRDefault="00B7001D" w:rsidP="00D63736">
      <w:pPr>
        <w:pStyle w:val="a0"/>
        <w:ind w:left="480" w:hanging="480"/>
      </w:pPr>
      <w:bookmarkStart w:id="54" w:name="_Ref211260042"/>
      <w:proofErr w:type="spellStart"/>
      <w:r w:rsidRPr="00B7001D">
        <w:t>Almoghayer</w:t>
      </w:r>
      <w:proofErr w:type="spellEnd"/>
      <w:r w:rsidRPr="00B7001D">
        <w:t xml:space="preserve"> M A, Woolf D K, Kerr S, et al. Integration of tidal energy into an island energy system–A case study of Orkney islands[J]. Energy, 2022, 242: 122547.</w:t>
      </w:r>
      <w:bookmarkEnd w:id="54"/>
    </w:p>
    <w:p w14:paraId="0AF0B7DD" w14:textId="77777777" w:rsidR="00B7001D" w:rsidRPr="00B7001D" w:rsidRDefault="00B7001D" w:rsidP="00D63736">
      <w:pPr>
        <w:pStyle w:val="a0"/>
        <w:ind w:left="480" w:hanging="480"/>
      </w:pPr>
      <w:bookmarkStart w:id="55" w:name="_Ref211260074"/>
      <w:r w:rsidRPr="00B7001D">
        <w:t xml:space="preserve">Jerez S, Tobin I, </w:t>
      </w:r>
      <w:proofErr w:type="spellStart"/>
      <w:r w:rsidRPr="00B7001D">
        <w:t>Vautard</w:t>
      </w:r>
      <w:proofErr w:type="spellEnd"/>
      <w:r w:rsidRPr="00B7001D">
        <w:t xml:space="preserve"> R, et al. The impact of climate change on photovoltaic power generation in Europe[J]. Nature communications, 2015, 6(1): 10014.</w:t>
      </w:r>
      <w:bookmarkEnd w:id="55"/>
    </w:p>
    <w:p w14:paraId="4FCA5E38" w14:textId="77777777" w:rsidR="00B7001D" w:rsidRPr="00B7001D" w:rsidRDefault="00B7001D" w:rsidP="00D63736">
      <w:pPr>
        <w:pStyle w:val="a0"/>
        <w:ind w:left="480" w:hanging="480"/>
      </w:pPr>
      <w:r w:rsidRPr="00B7001D">
        <w:rPr>
          <w:rFonts w:eastAsia="宋体" w:hint="eastAsia"/>
        </w:rPr>
        <w:t>方</w:t>
      </w:r>
      <w:proofErr w:type="gramStart"/>
      <w:r w:rsidRPr="00B7001D">
        <w:rPr>
          <w:rFonts w:eastAsia="宋体" w:hint="eastAsia"/>
        </w:rPr>
        <w:t>舣</w:t>
      </w:r>
      <w:proofErr w:type="gramEnd"/>
      <w:r w:rsidRPr="00B7001D">
        <w:rPr>
          <w:rFonts w:eastAsia="宋体" w:hint="eastAsia"/>
        </w:rPr>
        <w:t>洲</w:t>
      </w:r>
      <w:r w:rsidRPr="00B7001D">
        <w:rPr>
          <w:rFonts w:hint="eastAsia"/>
        </w:rPr>
        <w:t xml:space="preserve">, </w:t>
      </w:r>
      <w:proofErr w:type="gramStart"/>
      <w:r w:rsidRPr="00B7001D">
        <w:rPr>
          <w:rFonts w:eastAsia="宋体" w:hint="eastAsia"/>
        </w:rPr>
        <w:t>武贺</w:t>
      </w:r>
      <w:proofErr w:type="gramEnd"/>
      <w:r w:rsidRPr="00B7001D">
        <w:rPr>
          <w:rFonts w:hint="eastAsia"/>
        </w:rPr>
        <w:t xml:space="preserve">. </w:t>
      </w:r>
      <w:r w:rsidRPr="00B7001D">
        <w:rPr>
          <w:rFonts w:eastAsia="宋体" w:hint="eastAsia"/>
        </w:rPr>
        <w:t>舟山群岛海域主要水道潮流能资源评估方法与分析</w:t>
      </w:r>
      <w:r w:rsidRPr="00B7001D">
        <w:rPr>
          <w:rFonts w:hint="eastAsia"/>
        </w:rPr>
        <w:t xml:space="preserve">[J]. </w:t>
      </w:r>
      <w:r w:rsidRPr="00B7001D">
        <w:rPr>
          <w:rFonts w:eastAsia="宋体" w:hint="eastAsia"/>
        </w:rPr>
        <w:t>地理信息世界</w:t>
      </w:r>
      <w:r w:rsidRPr="00B7001D">
        <w:rPr>
          <w:rFonts w:hint="eastAsia"/>
        </w:rPr>
        <w:t>, 2022.</w:t>
      </w:r>
    </w:p>
    <w:p w14:paraId="218D6862" w14:textId="77777777" w:rsidR="00B7001D" w:rsidRPr="00B7001D" w:rsidRDefault="00B7001D" w:rsidP="00D63736">
      <w:pPr>
        <w:pStyle w:val="a0"/>
        <w:ind w:left="480" w:hanging="480"/>
      </w:pPr>
      <w:r w:rsidRPr="00B7001D">
        <w:rPr>
          <w:rFonts w:ascii="宋体" w:eastAsia="宋体" w:hAnsi="宋体" w:cs="宋体" w:hint="eastAsia"/>
        </w:rPr>
        <w:t>樊超</w:t>
      </w:r>
      <w:r w:rsidRPr="00B7001D">
        <w:rPr>
          <w:rFonts w:hint="eastAsia"/>
        </w:rPr>
        <w:t xml:space="preserve">, </w:t>
      </w:r>
      <w:r w:rsidRPr="00B7001D">
        <w:rPr>
          <w:rFonts w:ascii="宋体" w:eastAsia="宋体" w:hAnsi="宋体" w:cs="宋体" w:hint="eastAsia"/>
        </w:rPr>
        <w:t>刘艳萍</w:t>
      </w:r>
      <w:r w:rsidRPr="00B7001D">
        <w:rPr>
          <w:rFonts w:hint="eastAsia"/>
        </w:rPr>
        <w:t xml:space="preserve">. </w:t>
      </w:r>
      <w:r w:rsidRPr="00B7001D">
        <w:rPr>
          <w:rFonts w:ascii="宋体" w:eastAsia="宋体" w:hAnsi="宋体" w:cs="宋体" w:hint="eastAsia"/>
        </w:rPr>
        <w:t>舟山群岛太阳能资源开发管理区域分析</w:t>
      </w:r>
      <w:r w:rsidRPr="00B7001D">
        <w:rPr>
          <w:rFonts w:hint="eastAsia"/>
        </w:rPr>
        <w:t xml:space="preserve">[J]. </w:t>
      </w:r>
      <w:r w:rsidRPr="00B7001D">
        <w:rPr>
          <w:rFonts w:ascii="宋体" w:eastAsia="宋体" w:hAnsi="宋体" w:cs="宋体" w:hint="eastAsia"/>
        </w:rPr>
        <w:t>广东化工</w:t>
      </w:r>
      <w:r w:rsidRPr="00B7001D">
        <w:rPr>
          <w:rFonts w:hint="eastAsia"/>
        </w:rPr>
        <w:t>, 2015, 42(17): 95-96.</w:t>
      </w:r>
    </w:p>
    <w:p w14:paraId="48EA2981" w14:textId="77777777" w:rsidR="00B7001D" w:rsidRPr="00B7001D" w:rsidRDefault="00B7001D" w:rsidP="00D63736">
      <w:pPr>
        <w:pStyle w:val="a0"/>
        <w:ind w:left="480" w:hanging="480"/>
      </w:pPr>
      <w:r w:rsidRPr="00B7001D">
        <w:t>Tang D, Xiao Z, Li J, et al. Assessment of coastal wind energy resources in Ningbo Zhoushan Port Area based on WRF model and MERRA-2 data[C]//2023 7th International Conference on Transportation Information and Safety (ICTIS). IEEE, 2023: 19-24.</w:t>
      </w:r>
    </w:p>
    <w:p w14:paraId="5A4712A7" w14:textId="77777777" w:rsidR="00B7001D" w:rsidRPr="00B7001D" w:rsidRDefault="00B7001D" w:rsidP="00D63736">
      <w:pPr>
        <w:pStyle w:val="a0"/>
        <w:ind w:left="480" w:hanging="480"/>
      </w:pPr>
      <w:r w:rsidRPr="00B7001D">
        <w:t>Wan Y, Fan C, Zhang J, et al. Wave energy resource assessment off the coast of China around the Zhoushan Islands. Energies 10 (9): 1320[EB/OL</w:t>
      </w:r>
      <w:proofErr w:type="gramStart"/>
      <w:r w:rsidRPr="00B7001D">
        <w:t>].(</w:t>
      </w:r>
      <w:proofErr w:type="gramEnd"/>
      <w:r w:rsidRPr="00B7001D">
        <w:t>2017)</w:t>
      </w:r>
    </w:p>
    <w:p w14:paraId="73A373DF" w14:textId="77777777" w:rsidR="00B7001D" w:rsidRPr="00B7001D" w:rsidRDefault="00B7001D" w:rsidP="00D63736">
      <w:pPr>
        <w:pStyle w:val="a0"/>
        <w:ind w:left="480" w:hanging="480"/>
      </w:pPr>
      <w:bookmarkStart w:id="56" w:name="_Ref211933301"/>
      <w:r w:rsidRPr="00B7001D">
        <w:t>Zhao B, Chen J, Zhang L, et al. Three representative island microgrids in the East China Sea: Key technologies and experiences[J]. Renewable and Sustainable Energy Reviews, 2018, 96: 262-274.</w:t>
      </w:r>
      <w:bookmarkEnd w:id="56"/>
    </w:p>
    <w:p w14:paraId="60A11EBB" w14:textId="77777777" w:rsidR="00B7001D" w:rsidRPr="00B7001D" w:rsidRDefault="00B7001D" w:rsidP="00D63736">
      <w:pPr>
        <w:pStyle w:val="a0"/>
        <w:ind w:left="480" w:hanging="480"/>
      </w:pPr>
      <w:bookmarkStart w:id="57" w:name="_Ref211933356"/>
      <w:r w:rsidRPr="00B7001D">
        <w:t>Husein M, Hau V B, Chung I Y, et al. Design and dynamic performance analysis of a stand-alone microgrid-A case study of Gasa Island, South Korea[J]. Journal of Electrical Engineering and Technology, 2017, 12(5): 1777-1788.</w:t>
      </w:r>
      <w:bookmarkEnd w:id="57"/>
    </w:p>
    <w:p w14:paraId="2024DB5B" w14:textId="77777777" w:rsidR="00B7001D" w:rsidRPr="00B7001D" w:rsidRDefault="00B7001D" w:rsidP="00D63736">
      <w:pPr>
        <w:pStyle w:val="a0"/>
        <w:ind w:left="480" w:hanging="480"/>
      </w:pPr>
      <w:bookmarkStart w:id="58" w:name="_Ref211940020"/>
      <w:r w:rsidRPr="00B7001D">
        <w:t xml:space="preserve">Bertheau P. Supplying not electrified islands with 100% renewable energy based micro grids: A geospatial and techno-economic analysis for the Philippines[J]. </w:t>
      </w:r>
      <w:r w:rsidRPr="00B7001D">
        <w:lastRenderedPageBreak/>
        <w:t>Energy, 2020, 202: 117670.</w:t>
      </w:r>
      <w:bookmarkEnd w:id="58"/>
    </w:p>
    <w:p w14:paraId="40FFE95B" w14:textId="77777777" w:rsidR="00B7001D" w:rsidRPr="00B7001D" w:rsidRDefault="00B7001D" w:rsidP="00D63736">
      <w:pPr>
        <w:pStyle w:val="a0"/>
        <w:ind w:left="480" w:hanging="480"/>
      </w:pPr>
      <w:bookmarkStart w:id="59" w:name="_Ref211933576"/>
      <w:r w:rsidRPr="00B7001D">
        <w:t>https://henb.nea.gov.cn/hdhy/zlxz/202508/t20250805_285315.html</w:t>
      </w:r>
      <w:bookmarkEnd w:id="59"/>
    </w:p>
    <w:p w14:paraId="34A823D9" w14:textId="77777777" w:rsidR="00B7001D" w:rsidRPr="00B7001D" w:rsidRDefault="00B7001D" w:rsidP="00D63736">
      <w:pPr>
        <w:pStyle w:val="a0"/>
        <w:ind w:left="480" w:hanging="480"/>
      </w:pPr>
      <w:bookmarkStart w:id="60" w:name="_Ref211933415"/>
      <w:r w:rsidRPr="00B7001D">
        <w:t xml:space="preserve">Psarros G N, </w:t>
      </w:r>
      <w:proofErr w:type="spellStart"/>
      <w:r w:rsidRPr="00B7001D">
        <w:t>Dratsas</w:t>
      </w:r>
      <w:proofErr w:type="spellEnd"/>
      <w:r w:rsidRPr="00B7001D">
        <w:t xml:space="preserve"> P A, </w:t>
      </w:r>
      <w:proofErr w:type="spellStart"/>
      <w:r w:rsidRPr="00B7001D">
        <w:t>Chinaris</w:t>
      </w:r>
      <w:proofErr w:type="spellEnd"/>
      <w:r w:rsidRPr="00B7001D">
        <w:t xml:space="preserve"> P </w:t>
      </w:r>
      <w:proofErr w:type="spellStart"/>
      <w:r w:rsidRPr="00B7001D">
        <w:t>P</w:t>
      </w:r>
      <w:proofErr w:type="spellEnd"/>
      <w:r w:rsidRPr="00B7001D">
        <w:t>, et al. Assessing the implications of RES technology mix on curtailments, storage requirements and system economics[J]. Applied Energy, 2025, 381: 125159.</w:t>
      </w:r>
      <w:bookmarkEnd w:id="60"/>
    </w:p>
    <w:bookmarkStart w:id="61" w:name="_Ref213177180"/>
    <w:p w14:paraId="317402DE" w14:textId="5FFD6594" w:rsidR="00B7001D" w:rsidRPr="00B7001D" w:rsidRDefault="00B7001D" w:rsidP="00D63736">
      <w:pPr>
        <w:pStyle w:val="a0"/>
        <w:ind w:left="480" w:hanging="480"/>
      </w:pPr>
      <w:r w:rsidRPr="00B7001D">
        <w:fldChar w:fldCharType="begin"/>
      </w:r>
      <w:r w:rsidRPr="00B7001D">
        <w:instrText>HYPERLINK "https://www.zhoushan.gov.cn/art/2025/2/15/art_1229029577_59294224.html"</w:instrText>
      </w:r>
      <w:r w:rsidRPr="00B7001D">
        <w:fldChar w:fldCharType="separate"/>
      </w:r>
      <w:r w:rsidRPr="00B7001D">
        <w:rPr>
          <w:rStyle w:val="af1"/>
          <w:color w:val="auto"/>
          <w:u w:val="none"/>
        </w:rPr>
        <w:t>https://www.zhoushan.gov.cn/art/2025/2/15/art_1229029577_59294224.html</w:t>
      </w:r>
      <w:bookmarkEnd w:id="61"/>
      <w:r w:rsidRPr="00B7001D">
        <w:fldChar w:fldCharType="end"/>
      </w:r>
    </w:p>
    <w:p w14:paraId="4A9EB99E" w14:textId="77777777" w:rsidR="00B7001D" w:rsidRPr="00B7001D" w:rsidRDefault="00B7001D" w:rsidP="00D63736">
      <w:pPr>
        <w:pStyle w:val="a0"/>
        <w:ind w:left="480" w:hanging="480"/>
      </w:pPr>
      <w:bookmarkStart w:id="62" w:name="_Ref213248315"/>
      <w:r w:rsidRPr="00B7001D">
        <w:t>Yang J, Chi H, Cheng M, et al. Performance analysis of hydrogen supply using curtailed power from a solar-wind-storage power system[J]. Renewable Energy, 2023, 212: 1005-1019.</w:t>
      </w:r>
      <w:bookmarkEnd w:id="62"/>
    </w:p>
    <w:p w14:paraId="4643BA5D" w14:textId="77777777" w:rsidR="00B7001D" w:rsidRPr="00B7001D" w:rsidRDefault="00B7001D" w:rsidP="00D63736">
      <w:pPr>
        <w:pStyle w:val="a0"/>
        <w:ind w:left="480" w:hanging="480"/>
      </w:pPr>
      <w:bookmarkStart w:id="63" w:name="_Ref213245880"/>
      <w:proofErr w:type="spellStart"/>
      <w:r w:rsidRPr="00B7001D">
        <w:t>Lv</w:t>
      </w:r>
      <w:proofErr w:type="spellEnd"/>
      <w:r w:rsidRPr="00B7001D">
        <w:t xml:space="preserve"> A, Li T, Zhang W, et al. Spatiotemporal distribution and complementarity of wind and solar energy in China[J]. Energies, 2022, 15(19): 7365.</w:t>
      </w:r>
      <w:bookmarkEnd w:id="63"/>
    </w:p>
    <w:p w14:paraId="2F516511" w14:textId="77777777" w:rsidR="00B7001D" w:rsidRPr="00B7001D" w:rsidRDefault="00B7001D" w:rsidP="00D63736">
      <w:pPr>
        <w:pStyle w:val="a0"/>
        <w:ind w:left="480" w:hanging="480"/>
      </w:pPr>
      <w:bookmarkStart w:id="64" w:name="_Ref213245886"/>
      <w:r w:rsidRPr="00B7001D">
        <w:t>Wen Y, Wu J, Lin P, et al. The role of offshore wind and solar PV resources in global low-carbon transition[J]. Science Advances, 2025, 11(43): eadx5580.</w:t>
      </w:r>
      <w:bookmarkEnd w:id="64"/>
    </w:p>
    <w:p w14:paraId="6459ACE9" w14:textId="77777777" w:rsidR="003C1E70" w:rsidRPr="003C1E70" w:rsidRDefault="003C1E70" w:rsidP="00D63736">
      <w:pPr>
        <w:ind w:firstLine="480"/>
      </w:pPr>
    </w:p>
    <w:p w14:paraId="2C790452" w14:textId="77777777" w:rsidR="00911465" w:rsidRPr="00911465" w:rsidRDefault="00911465" w:rsidP="00D63736">
      <w:pPr>
        <w:ind w:firstLine="480"/>
      </w:pPr>
    </w:p>
    <w:sectPr w:rsidR="00911465" w:rsidRPr="00911465" w:rsidSect="009A64A3">
      <w:headerReference w:type="even" r:id="rId46"/>
      <w:headerReference w:type="default" r:id="rId47"/>
      <w:footerReference w:type="even" r:id="rId48"/>
      <w:footerReference w:type="default" r:id="rId49"/>
      <w:headerReference w:type="first" r:id="rId50"/>
      <w:footerReference w:type="first" r:id="rId51"/>
      <w:pgSz w:w="11906" w:h="16838"/>
      <w:pgMar w:top="1440" w:right="1800" w:bottom="1440" w:left="1800" w:header="851" w:footer="992" w:gutter="0"/>
      <w:lnNumType w:countBy="1"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D8042" w14:textId="77777777" w:rsidR="00635F21" w:rsidRDefault="00635F21" w:rsidP="00D63736">
      <w:pPr>
        <w:spacing w:before="72" w:after="72"/>
        <w:ind w:firstLine="480"/>
      </w:pPr>
      <w:r>
        <w:separator/>
      </w:r>
    </w:p>
  </w:endnote>
  <w:endnote w:type="continuationSeparator" w:id="0">
    <w:p w14:paraId="05969311" w14:textId="77777777" w:rsidR="00635F21" w:rsidRDefault="00635F21" w:rsidP="00D63736">
      <w:pPr>
        <w:spacing w:before="72" w:after="72"/>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BA84F" w14:textId="77777777" w:rsidR="00FC5E17" w:rsidRDefault="00FC5E17" w:rsidP="00D63736">
    <w:pPr>
      <w:pStyle w:val="af4"/>
      <w:spacing w:before="72" w:after="7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C3B5" w14:textId="77777777" w:rsidR="00FC5E17" w:rsidRDefault="00FC5E17" w:rsidP="00D63736">
    <w:pPr>
      <w:pStyle w:val="af4"/>
      <w:spacing w:before="72" w:after="7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A11BE" w14:textId="77777777" w:rsidR="00FC5E17" w:rsidRDefault="00FC5E17" w:rsidP="00D63736">
    <w:pPr>
      <w:pStyle w:val="af4"/>
      <w:spacing w:before="72" w:after="7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B005B" w14:textId="77777777" w:rsidR="00635F21" w:rsidRDefault="00635F21" w:rsidP="00D63736">
      <w:pPr>
        <w:spacing w:before="72" w:after="72"/>
        <w:ind w:firstLine="480"/>
      </w:pPr>
      <w:r>
        <w:separator/>
      </w:r>
    </w:p>
  </w:footnote>
  <w:footnote w:type="continuationSeparator" w:id="0">
    <w:p w14:paraId="68A266D0" w14:textId="77777777" w:rsidR="00635F21" w:rsidRDefault="00635F21" w:rsidP="00D63736">
      <w:pPr>
        <w:spacing w:before="72" w:after="72"/>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2B6C7" w14:textId="77777777" w:rsidR="00FC5E17" w:rsidRDefault="00FC5E17" w:rsidP="00D63736">
    <w:pPr>
      <w:pStyle w:val="af2"/>
      <w:spacing w:before="72" w:after="7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98A5" w14:textId="77777777" w:rsidR="00FC5E17" w:rsidRDefault="00FC5E17" w:rsidP="00D63736">
    <w:pPr>
      <w:pStyle w:val="af2"/>
      <w:spacing w:before="72" w:after="7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CFB0" w14:textId="77777777" w:rsidR="00FC5E17" w:rsidRDefault="00FC5E17" w:rsidP="00D63736">
    <w:pPr>
      <w:pStyle w:val="af2"/>
      <w:spacing w:before="72" w:after="7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3A6"/>
    <w:multiLevelType w:val="multilevel"/>
    <w:tmpl w:val="222C68A8"/>
    <w:lvl w:ilvl="0">
      <w:start w:val="1"/>
      <w:numFmt w:val="upperLetter"/>
      <w:pStyle w:val="a"/>
      <w:lvlText w:val="Appendix %1."/>
      <w:lvlJc w:val="left"/>
      <w:pPr>
        <w:ind w:left="425" w:hanging="425"/>
      </w:pPr>
      <w:rPr>
        <w:rFonts w:hint="eastAsia"/>
      </w:rPr>
    </w:lvl>
    <w:lvl w:ilvl="1">
      <w:start w:val="1"/>
      <w:numFmt w:val="decimal"/>
      <w:pStyle w:val="2"/>
      <w:lvlText w:val="%1.%2."/>
      <w:lvlJc w:val="left"/>
      <w:pPr>
        <w:ind w:left="284" w:hanging="284"/>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415384F"/>
    <w:multiLevelType w:val="hybridMultilevel"/>
    <w:tmpl w:val="35C2BA2C"/>
    <w:lvl w:ilvl="0" w:tplc="F5660324">
      <w:start w:val="1"/>
      <w:numFmt w:val="bullet"/>
      <w:lvlText w:val="−"/>
      <w:lvlJc w:val="left"/>
      <w:pPr>
        <w:ind w:left="440" w:hanging="440"/>
      </w:pPr>
      <w:rPr>
        <w:rFonts w:ascii="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8AF5540"/>
    <w:multiLevelType w:val="multilevel"/>
    <w:tmpl w:val="6C488838"/>
    <w:lvl w:ilvl="0">
      <w:start w:val="1"/>
      <w:numFmt w:val="decimal"/>
      <w:lvlText w:val="%1"/>
      <w:lvlJc w:val="left"/>
      <w:pPr>
        <w:ind w:left="284" w:hanging="284"/>
      </w:pPr>
      <w:rPr>
        <w:rFonts w:hint="eastAsia"/>
      </w:rPr>
    </w:lvl>
    <w:lvl w:ilvl="1">
      <w:start w:val="1"/>
      <w:numFmt w:val="upperLetter"/>
      <w:lvlText w:val="%2."/>
      <w:lvlJc w:val="left"/>
      <w:pPr>
        <w:ind w:left="440" w:hanging="440"/>
      </w:pPr>
    </w:lvl>
    <w:lvl w:ilvl="2">
      <w:start w:val="1"/>
      <w:numFmt w:val="decimal"/>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B762CBB"/>
    <w:multiLevelType w:val="multilevel"/>
    <w:tmpl w:val="44E43566"/>
    <w:lvl w:ilvl="0">
      <w:start w:val="1"/>
      <w:numFmt w:val="decimal"/>
      <w:lvlText w:val="%1"/>
      <w:lvlJc w:val="left"/>
      <w:pPr>
        <w:ind w:left="284" w:hanging="284"/>
      </w:pPr>
      <w:rPr>
        <w:rFonts w:hint="eastAsia"/>
      </w:rPr>
    </w:lvl>
    <w:lvl w:ilvl="1">
      <w:start w:val="1"/>
      <w:numFmt w:val="upperLetter"/>
      <w:lvlText w:val="%2."/>
      <w:lvlJc w:val="left"/>
      <w:pPr>
        <w:ind w:left="440" w:hanging="440"/>
      </w:pPr>
    </w:lvl>
    <w:lvl w:ilvl="2">
      <w:start w:val="1"/>
      <w:numFmt w:val="decimal"/>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4A32FBB"/>
    <w:multiLevelType w:val="multilevel"/>
    <w:tmpl w:val="08F4C6D8"/>
    <w:lvl w:ilvl="0">
      <w:start w:val="1"/>
      <w:numFmt w:val="decimal"/>
      <w:lvlText w:val="%1"/>
      <w:lvlJc w:val="left"/>
      <w:pPr>
        <w:ind w:left="284" w:hanging="284"/>
      </w:pPr>
      <w:rPr>
        <w:rFonts w:hint="eastAsia"/>
      </w:rPr>
    </w:lvl>
    <w:lvl w:ilvl="1">
      <w:start w:val="1"/>
      <w:numFmt w:val="decimal"/>
      <w:lvlText w:val="%1.%2"/>
      <w:lvlJc w:val="left"/>
      <w:pPr>
        <w:ind w:left="425" w:hanging="425"/>
      </w:pPr>
      <w:rPr>
        <w:rFonts w:hint="eastAsia"/>
      </w:rPr>
    </w:lvl>
    <w:lvl w:ilvl="2">
      <w:start w:val="1"/>
      <w:numFmt w:val="upperLetter"/>
      <w:lvlText w:val="%3."/>
      <w:lvlJc w:val="left"/>
      <w:pPr>
        <w:ind w:left="440" w:hanging="440"/>
      </w:p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EBD46A7"/>
    <w:multiLevelType w:val="multilevel"/>
    <w:tmpl w:val="C364524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44900D4B"/>
    <w:multiLevelType w:val="multilevel"/>
    <w:tmpl w:val="FD344EB8"/>
    <w:styleLink w:val="1"/>
    <w:lvl w:ilvl="0">
      <w:start w:val="1"/>
      <w:numFmt w:val="upperLetter"/>
      <w:lvlText w:val="Appendix %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5FDC5134"/>
    <w:multiLevelType w:val="multilevel"/>
    <w:tmpl w:val="182CA69A"/>
    <w:lvl w:ilvl="0">
      <w:start w:val="1"/>
      <w:numFmt w:val="decimal"/>
      <w:lvlText w:val="%1"/>
      <w:lvlJc w:val="left"/>
      <w:pPr>
        <w:ind w:left="284" w:hanging="284"/>
      </w:pPr>
      <w:rPr>
        <w:rFonts w:hint="eastAsia"/>
      </w:rPr>
    </w:lvl>
    <w:lvl w:ilvl="1">
      <w:start w:val="1"/>
      <w:numFmt w:val="decimal"/>
      <w:lvlText w:val="%1.%2"/>
      <w:lvlJc w:val="left"/>
      <w:pPr>
        <w:ind w:left="425" w:hanging="425"/>
      </w:pPr>
      <w:rPr>
        <w:rFonts w:hint="eastAsia"/>
      </w:rPr>
    </w:lvl>
    <w:lvl w:ilvl="2">
      <w:start w:val="1"/>
      <w:numFmt w:val="upperLetter"/>
      <w:lvlText w:val="%3."/>
      <w:lvlJc w:val="left"/>
      <w:pPr>
        <w:ind w:left="440" w:hanging="440"/>
      </w:p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6570371B"/>
    <w:multiLevelType w:val="hybridMultilevel"/>
    <w:tmpl w:val="730C0BEC"/>
    <w:lvl w:ilvl="0" w:tplc="AC3E3104">
      <w:start w:val="1"/>
      <w:numFmt w:val="decimal"/>
      <w:pStyle w:val="a0"/>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B02EFE"/>
    <w:multiLevelType w:val="multilevel"/>
    <w:tmpl w:val="AA6A26CC"/>
    <w:lvl w:ilvl="0">
      <w:start w:val="1"/>
      <w:numFmt w:val="decimal"/>
      <w:lvlText w:val="%1"/>
      <w:lvlJc w:val="left"/>
      <w:pPr>
        <w:ind w:left="284" w:hanging="284"/>
      </w:pPr>
      <w:rPr>
        <w:rFonts w:hint="eastAsia"/>
      </w:rPr>
    </w:lvl>
    <w:lvl w:ilvl="1">
      <w:start w:val="1"/>
      <w:numFmt w:val="decimal"/>
      <w:lvlText w:val="%1.%2"/>
      <w:lvlJc w:val="left"/>
      <w:pPr>
        <w:ind w:left="425" w:hanging="425"/>
      </w:pPr>
      <w:rPr>
        <w:rFonts w:hint="eastAsia"/>
      </w:rPr>
    </w:lvl>
    <w:lvl w:ilvl="2">
      <w:start w:val="1"/>
      <w:numFmt w:val="upperLetter"/>
      <w:lvlText w:val="%3."/>
      <w:lvlJc w:val="left"/>
      <w:pPr>
        <w:ind w:left="440" w:hanging="440"/>
      </w:p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6FC36064"/>
    <w:multiLevelType w:val="hybridMultilevel"/>
    <w:tmpl w:val="3FFE5A10"/>
    <w:lvl w:ilvl="0" w:tplc="DADA59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7C227AF"/>
    <w:multiLevelType w:val="multilevel"/>
    <w:tmpl w:val="3392C08A"/>
    <w:lvl w:ilvl="0">
      <w:start w:val="1"/>
      <w:numFmt w:val="decimal"/>
      <w:pStyle w:val="20"/>
      <w:lvlText w:val="%1"/>
      <w:lvlJc w:val="left"/>
      <w:pPr>
        <w:ind w:left="284" w:hanging="284"/>
      </w:pPr>
      <w:rPr>
        <w:rFonts w:hint="eastAsia"/>
      </w:rPr>
    </w:lvl>
    <w:lvl w:ilvl="1">
      <w:start w:val="1"/>
      <w:numFmt w:val="decimal"/>
      <w:pStyle w:val="3"/>
      <w:lvlText w:val="%1.%2"/>
      <w:lvlJc w:val="left"/>
      <w:pPr>
        <w:ind w:left="425" w:hanging="425"/>
      </w:pPr>
      <w:rPr>
        <w:rFonts w:hint="eastAsia"/>
      </w:rPr>
    </w:lvl>
    <w:lvl w:ilvl="2">
      <w:start w:val="1"/>
      <w:numFmt w:val="decimal"/>
      <w:pStyle w:val="4"/>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7E3D444F"/>
    <w:multiLevelType w:val="hybridMultilevel"/>
    <w:tmpl w:val="C0D6525A"/>
    <w:lvl w:ilvl="0" w:tplc="F5660324">
      <w:start w:val="1"/>
      <w:numFmt w:val="bullet"/>
      <w:lvlText w:val="−"/>
      <w:lvlJc w:val="left"/>
      <w:pPr>
        <w:ind w:left="440" w:hanging="440"/>
      </w:pPr>
      <w:rPr>
        <w:rFonts w:ascii="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13076596">
    <w:abstractNumId w:val="5"/>
  </w:num>
  <w:num w:numId="2" w16cid:durableId="1363747020">
    <w:abstractNumId w:val="11"/>
  </w:num>
  <w:num w:numId="3" w16cid:durableId="1100371732">
    <w:abstractNumId w:val="10"/>
  </w:num>
  <w:num w:numId="4" w16cid:durableId="1916547497">
    <w:abstractNumId w:val="8"/>
  </w:num>
  <w:num w:numId="5" w16cid:durableId="1627851198">
    <w:abstractNumId w:val="12"/>
  </w:num>
  <w:num w:numId="6" w16cid:durableId="833375631">
    <w:abstractNumId w:val="3"/>
  </w:num>
  <w:num w:numId="7" w16cid:durableId="148401372">
    <w:abstractNumId w:val="7"/>
  </w:num>
  <w:num w:numId="8" w16cid:durableId="70741184">
    <w:abstractNumId w:val="9"/>
  </w:num>
  <w:num w:numId="9" w16cid:durableId="858812518">
    <w:abstractNumId w:val="2"/>
  </w:num>
  <w:num w:numId="10" w16cid:durableId="1647315197">
    <w:abstractNumId w:val="4"/>
  </w:num>
  <w:num w:numId="11" w16cid:durableId="1937594662">
    <w:abstractNumId w:val="6"/>
  </w:num>
  <w:num w:numId="12" w16cid:durableId="7954173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12321566">
    <w:abstractNumId w:val="0"/>
  </w:num>
  <w:num w:numId="14" w16cid:durableId="612588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60D"/>
    <w:rsid w:val="000005B4"/>
    <w:rsid w:val="0000072B"/>
    <w:rsid w:val="00002379"/>
    <w:rsid w:val="0000413D"/>
    <w:rsid w:val="00004FF5"/>
    <w:rsid w:val="00007CA7"/>
    <w:rsid w:val="0007355E"/>
    <w:rsid w:val="0007552D"/>
    <w:rsid w:val="00082B4C"/>
    <w:rsid w:val="00086A85"/>
    <w:rsid w:val="000903EE"/>
    <w:rsid w:val="0009554A"/>
    <w:rsid w:val="000D349D"/>
    <w:rsid w:val="00107AD5"/>
    <w:rsid w:val="00145B54"/>
    <w:rsid w:val="00166964"/>
    <w:rsid w:val="00173B5B"/>
    <w:rsid w:val="00185EA9"/>
    <w:rsid w:val="0019359D"/>
    <w:rsid w:val="001961F9"/>
    <w:rsid w:val="001A7670"/>
    <w:rsid w:val="001C0CB3"/>
    <w:rsid w:val="001C4E10"/>
    <w:rsid w:val="001C7DB1"/>
    <w:rsid w:val="001D20BA"/>
    <w:rsid w:val="001E4522"/>
    <w:rsid w:val="001F0DDE"/>
    <w:rsid w:val="001F5143"/>
    <w:rsid w:val="00205AE7"/>
    <w:rsid w:val="0021633A"/>
    <w:rsid w:val="00232385"/>
    <w:rsid w:val="00240035"/>
    <w:rsid w:val="00240206"/>
    <w:rsid w:val="00256167"/>
    <w:rsid w:val="00265B67"/>
    <w:rsid w:val="0029347C"/>
    <w:rsid w:val="002A4738"/>
    <w:rsid w:val="002C3D86"/>
    <w:rsid w:val="002C42CD"/>
    <w:rsid w:val="002C7664"/>
    <w:rsid w:val="002F1A8B"/>
    <w:rsid w:val="0030093F"/>
    <w:rsid w:val="003060C7"/>
    <w:rsid w:val="003064E8"/>
    <w:rsid w:val="00310348"/>
    <w:rsid w:val="00320181"/>
    <w:rsid w:val="00336FD4"/>
    <w:rsid w:val="003378BA"/>
    <w:rsid w:val="0034763D"/>
    <w:rsid w:val="00356CA4"/>
    <w:rsid w:val="00362112"/>
    <w:rsid w:val="003929DF"/>
    <w:rsid w:val="00395494"/>
    <w:rsid w:val="003A6928"/>
    <w:rsid w:val="003A6F9A"/>
    <w:rsid w:val="003B6E2D"/>
    <w:rsid w:val="003C1E70"/>
    <w:rsid w:val="003D1EDA"/>
    <w:rsid w:val="003D53FF"/>
    <w:rsid w:val="003D5ECC"/>
    <w:rsid w:val="003E408E"/>
    <w:rsid w:val="003E686B"/>
    <w:rsid w:val="003E6F95"/>
    <w:rsid w:val="00403144"/>
    <w:rsid w:val="00405373"/>
    <w:rsid w:val="00414B46"/>
    <w:rsid w:val="00420D70"/>
    <w:rsid w:val="0042192E"/>
    <w:rsid w:val="00450255"/>
    <w:rsid w:val="00471B93"/>
    <w:rsid w:val="00477879"/>
    <w:rsid w:val="00482515"/>
    <w:rsid w:val="00492291"/>
    <w:rsid w:val="00497B17"/>
    <w:rsid w:val="00497BA3"/>
    <w:rsid w:val="004B1DF5"/>
    <w:rsid w:val="004B7D97"/>
    <w:rsid w:val="004D3CBB"/>
    <w:rsid w:val="004E19CA"/>
    <w:rsid w:val="00514B9E"/>
    <w:rsid w:val="005226CB"/>
    <w:rsid w:val="005248B8"/>
    <w:rsid w:val="0052789D"/>
    <w:rsid w:val="005344FC"/>
    <w:rsid w:val="00553946"/>
    <w:rsid w:val="005678D6"/>
    <w:rsid w:val="0057619F"/>
    <w:rsid w:val="00586FF4"/>
    <w:rsid w:val="005931AA"/>
    <w:rsid w:val="005A48E5"/>
    <w:rsid w:val="005B2914"/>
    <w:rsid w:val="005C4242"/>
    <w:rsid w:val="005D6A78"/>
    <w:rsid w:val="005E4FD7"/>
    <w:rsid w:val="005E58EA"/>
    <w:rsid w:val="005F225F"/>
    <w:rsid w:val="00611CA0"/>
    <w:rsid w:val="00627989"/>
    <w:rsid w:val="00635F21"/>
    <w:rsid w:val="00662520"/>
    <w:rsid w:val="006827C9"/>
    <w:rsid w:val="0068779E"/>
    <w:rsid w:val="006A12D9"/>
    <w:rsid w:val="006F5FF4"/>
    <w:rsid w:val="006F6C3C"/>
    <w:rsid w:val="007332CE"/>
    <w:rsid w:val="00734555"/>
    <w:rsid w:val="0074154F"/>
    <w:rsid w:val="00744D3A"/>
    <w:rsid w:val="0075700A"/>
    <w:rsid w:val="00763D59"/>
    <w:rsid w:val="007719C6"/>
    <w:rsid w:val="007770FA"/>
    <w:rsid w:val="007807C5"/>
    <w:rsid w:val="00784E39"/>
    <w:rsid w:val="00792362"/>
    <w:rsid w:val="0079636D"/>
    <w:rsid w:val="007A1AB2"/>
    <w:rsid w:val="007B063C"/>
    <w:rsid w:val="007B19D0"/>
    <w:rsid w:val="007F425C"/>
    <w:rsid w:val="00807350"/>
    <w:rsid w:val="00824B82"/>
    <w:rsid w:val="008250EB"/>
    <w:rsid w:val="00837E73"/>
    <w:rsid w:val="0084335D"/>
    <w:rsid w:val="008538B2"/>
    <w:rsid w:val="008560F5"/>
    <w:rsid w:val="00885516"/>
    <w:rsid w:val="00885630"/>
    <w:rsid w:val="008860EC"/>
    <w:rsid w:val="008B1B2B"/>
    <w:rsid w:val="008B79C4"/>
    <w:rsid w:val="008D5B20"/>
    <w:rsid w:val="00911465"/>
    <w:rsid w:val="00925FA2"/>
    <w:rsid w:val="00926559"/>
    <w:rsid w:val="00926FB2"/>
    <w:rsid w:val="00931D20"/>
    <w:rsid w:val="00935E26"/>
    <w:rsid w:val="009932B6"/>
    <w:rsid w:val="00993593"/>
    <w:rsid w:val="009A64A3"/>
    <w:rsid w:val="009D7D8B"/>
    <w:rsid w:val="009E460D"/>
    <w:rsid w:val="009F05D2"/>
    <w:rsid w:val="00A12D51"/>
    <w:rsid w:val="00A508D0"/>
    <w:rsid w:val="00A52D5A"/>
    <w:rsid w:val="00A64352"/>
    <w:rsid w:val="00A6505E"/>
    <w:rsid w:val="00A73B42"/>
    <w:rsid w:val="00A84010"/>
    <w:rsid w:val="00A92E57"/>
    <w:rsid w:val="00AC5D8B"/>
    <w:rsid w:val="00AD342B"/>
    <w:rsid w:val="00AE3B9E"/>
    <w:rsid w:val="00AE56FB"/>
    <w:rsid w:val="00B20399"/>
    <w:rsid w:val="00B30B65"/>
    <w:rsid w:val="00B363B4"/>
    <w:rsid w:val="00B37110"/>
    <w:rsid w:val="00B44DA4"/>
    <w:rsid w:val="00B62DCD"/>
    <w:rsid w:val="00B6318E"/>
    <w:rsid w:val="00B64757"/>
    <w:rsid w:val="00B6726E"/>
    <w:rsid w:val="00B7001D"/>
    <w:rsid w:val="00B83F9F"/>
    <w:rsid w:val="00B91A1D"/>
    <w:rsid w:val="00BA1B94"/>
    <w:rsid w:val="00BA4A96"/>
    <w:rsid w:val="00BA6298"/>
    <w:rsid w:val="00BB1DE9"/>
    <w:rsid w:val="00BC1710"/>
    <w:rsid w:val="00BC768E"/>
    <w:rsid w:val="00BD539F"/>
    <w:rsid w:val="00BE30F1"/>
    <w:rsid w:val="00BF7AA2"/>
    <w:rsid w:val="00C029E1"/>
    <w:rsid w:val="00C07353"/>
    <w:rsid w:val="00C16858"/>
    <w:rsid w:val="00C27142"/>
    <w:rsid w:val="00C44D1D"/>
    <w:rsid w:val="00C65C00"/>
    <w:rsid w:val="00C65E3A"/>
    <w:rsid w:val="00C70800"/>
    <w:rsid w:val="00C81739"/>
    <w:rsid w:val="00C96112"/>
    <w:rsid w:val="00C96256"/>
    <w:rsid w:val="00CA3B42"/>
    <w:rsid w:val="00CA5391"/>
    <w:rsid w:val="00CC3730"/>
    <w:rsid w:val="00CD528E"/>
    <w:rsid w:val="00CE223C"/>
    <w:rsid w:val="00CE3141"/>
    <w:rsid w:val="00CF1D2D"/>
    <w:rsid w:val="00CF4560"/>
    <w:rsid w:val="00CF597D"/>
    <w:rsid w:val="00D0200C"/>
    <w:rsid w:val="00D02870"/>
    <w:rsid w:val="00D11381"/>
    <w:rsid w:val="00D20551"/>
    <w:rsid w:val="00D218DD"/>
    <w:rsid w:val="00D32B16"/>
    <w:rsid w:val="00D456EC"/>
    <w:rsid w:val="00D55BE3"/>
    <w:rsid w:val="00D63736"/>
    <w:rsid w:val="00D71990"/>
    <w:rsid w:val="00D80000"/>
    <w:rsid w:val="00D84D97"/>
    <w:rsid w:val="00D95ACB"/>
    <w:rsid w:val="00D97230"/>
    <w:rsid w:val="00E43FC4"/>
    <w:rsid w:val="00E84E17"/>
    <w:rsid w:val="00EB17DA"/>
    <w:rsid w:val="00EB3D2F"/>
    <w:rsid w:val="00EB4FD3"/>
    <w:rsid w:val="00EB656A"/>
    <w:rsid w:val="00EB7CB4"/>
    <w:rsid w:val="00EC3C44"/>
    <w:rsid w:val="00EC48DA"/>
    <w:rsid w:val="00ED0EAC"/>
    <w:rsid w:val="00ED4E10"/>
    <w:rsid w:val="00EE348F"/>
    <w:rsid w:val="00F046DA"/>
    <w:rsid w:val="00F1530F"/>
    <w:rsid w:val="00F232AC"/>
    <w:rsid w:val="00F3114D"/>
    <w:rsid w:val="00F46407"/>
    <w:rsid w:val="00F8343D"/>
    <w:rsid w:val="00F86B5E"/>
    <w:rsid w:val="00FA33E1"/>
    <w:rsid w:val="00FA5CD5"/>
    <w:rsid w:val="00FC05EB"/>
    <w:rsid w:val="00FC5E17"/>
    <w:rsid w:val="00FC6953"/>
    <w:rsid w:val="00FD1EC5"/>
    <w:rsid w:val="00FD24A6"/>
    <w:rsid w:val="00FE2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B89A9"/>
  <w15:chartTrackingRefBased/>
  <w15:docId w15:val="{F5C1CBD4-11CF-47F1-9DC1-4A2B6203A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8779E"/>
    <w:pPr>
      <w:widowControl w:val="0"/>
      <w:spacing w:after="0" w:line="400" w:lineRule="exact"/>
      <w:ind w:firstLineChars="200" w:firstLine="200"/>
      <w:jc w:val="both"/>
    </w:pPr>
    <w:rPr>
      <w:rFonts w:ascii="Times New Roman" w:eastAsia="Times New Roman" w:hAnsi="Times New Roman" w:cs="Times New Roman"/>
      <w:sz w:val="24"/>
    </w:rPr>
  </w:style>
  <w:style w:type="paragraph" w:styleId="10">
    <w:name w:val="heading 1"/>
    <w:basedOn w:val="a1"/>
    <w:next w:val="a1"/>
    <w:link w:val="11"/>
    <w:uiPriority w:val="9"/>
    <w:qFormat/>
    <w:rsid w:val="00B7001D"/>
    <w:pPr>
      <w:keepNext/>
      <w:keepLines/>
      <w:spacing w:before="120" w:after="80" w:line="360" w:lineRule="auto"/>
      <w:ind w:firstLineChars="0" w:firstLine="0"/>
      <w:jc w:val="center"/>
      <w:outlineLvl w:val="0"/>
    </w:pPr>
    <w:rPr>
      <w:b/>
      <w:sz w:val="40"/>
      <w:szCs w:val="48"/>
    </w:rPr>
  </w:style>
  <w:style w:type="paragraph" w:styleId="20">
    <w:name w:val="heading 2"/>
    <w:basedOn w:val="a1"/>
    <w:next w:val="a1"/>
    <w:link w:val="21"/>
    <w:uiPriority w:val="9"/>
    <w:unhideWhenUsed/>
    <w:qFormat/>
    <w:rsid w:val="00F86B5E"/>
    <w:pPr>
      <w:keepNext/>
      <w:keepLines/>
      <w:numPr>
        <w:numId w:val="2"/>
      </w:numPr>
      <w:spacing w:before="80" w:after="80" w:line="360" w:lineRule="auto"/>
      <w:ind w:left="0" w:firstLineChars="0" w:firstLine="0"/>
      <w:outlineLvl w:val="1"/>
    </w:pPr>
    <w:rPr>
      <w:b/>
    </w:rPr>
  </w:style>
  <w:style w:type="paragraph" w:styleId="3">
    <w:name w:val="heading 3"/>
    <w:basedOn w:val="a1"/>
    <w:next w:val="a1"/>
    <w:link w:val="30"/>
    <w:uiPriority w:val="9"/>
    <w:unhideWhenUsed/>
    <w:qFormat/>
    <w:rsid w:val="00F86B5E"/>
    <w:pPr>
      <w:keepNext/>
      <w:keepLines/>
      <w:numPr>
        <w:ilvl w:val="1"/>
        <w:numId w:val="2"/>
      </w:numPr>
      <w:spacing w:line="360" w:lineRule="auto"/>
      <w:ind w:left="0" w:firstLineChars="0" w:firstLine="0"/>
      <w:outlineLvl w:val="2"/>
    </w:pPr>
  </w:style>
  <w:style w:type="paragraph" w:styleId="4">
    <w:name w:val="heading 4"/>
    <w:basedOn w:val="a1"/>
    <w:next w:val="a1"/>
    <w:link w:val="40"/>
    <w:uiPriority w:val="9"/>
    <w:unhideWhenUsed/>
    <w:qFormat/>
    <w:rsid w:val="00F86B5E"/>
    <w:pPr>
      <w:keepNext/>
      <w:keepLines/>
      <w:numPr>
        <w:ilvl w:val="2"/>
        <w:numId w:val="2"/>
      </w:numPr>
      <w:spacing w:line="240" w:lineRule="exact"/>
      <w:ind w:left="0" w:firstLineChars="0" w:firstLine="0"/>
      <w:outlineLvl w:val="3"/>
    </w:pPr>
    <w:rPr>
      <w:rFonts w:cstheme="majorBidi"/>
      <w:szCs w:val="22"/>
    </w:rPr>
  </w:style>
  <w:style w:type="paragraph" w:styleId="5">
    <w:name w:val="heading 5"/>
    <w:basedOn w:val="a1"/>
    <w:next w:val="a1"/>
    <w:link w:val="50"/>
    <w:uiPriority w:val="9"/>
    <w:semiHidden/>
    <w:unhideWhenUsed/>
    <w:qFormat/>
    <w:rsid w:val="009E460D"/>
    <w:pPr>
      <w:keepNext/>
      <w:keepLines/>
      <w:spacing w:before="80" w:after="40"/>
      <w:outlineLvl w:val="4"/>
    </w:pPr>
    <w:rPr>
      <w:rFonts w:cstheme="majorBidi"/>
      <w:color w:val="2F5496" w:themeColor="accent1" w:themeShade="BF"/>
    </w:rPr>
  </w:style>
  <w:style w:type="paragraph" w:styleId="6">
    <w:name w:val="heading 6"/>
    <w:basedOn w:val="a1"/>
    <w:next w:val="a1"/>
    <w:link w:val="60"/>
    <w:uiPriority w:val="9"/>
    <w:semiHidden/>
    <w:unhideWhenUsed/>
    <w:qFormat/>
    <w:rsid w:val="009E460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9E460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9E460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9E460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标题 1 字符"/>
    <w:basedOn w:val="a2"/>
    <w:link w:val="10"/>
    <w:uiPriority w:val="9"/>
    <w:rsid w:val="00B7001D"/>
    <w:rPr>
      <w:rFonts w:ascii="Times New Roman" w:eastAsia="Times New Roman" w:hAnsi="Times New Roman" w:cs="Times New Roman"/>
      <w:b/>
      <w:sz w:val="40"/>
      <w:szCs w:val="48"/>
    </w:rPr>
  </w:style>
  <w:style w:type="character" w:customStyle="1" w:styleId="21">
    <w:name w:val="标题 2 字符"/>
    <w:basedOn w:val="a2"/>
    <w:link w:val="20"/>
    <w:uiPriority w:val="9"/>
    <w:rsid w:val="00F86B5E"/>
    <w:rPr>
      <w:rFonts w:ascii="Times New Roman" w:eastAsia="Times New Roman" w:hAnsi="Times New Roman" w:cs="Times New Roman"/>
      <w:b/>
      <w:sz w:val="24"/>
    </w:rPr>
  </w:style>
  <w:style w:type="character" w:customStyle="1" w:styleId="30">
    <w:name w:val="标题 3 字符"/>
    <w:basedOn w:val="a2"/>
    <w:link w:val="3"/>
    <w:uiPriority w:val="9"/>
    <w:rsid w:val="00F86B5E"/>
    <w:rPr>
      <w:rFonts w:ascii="Times New Roman" w:eastAsia="Times New Roman" w:hAnsi="Times New Roman" w:cs="Times New Roman"/>
      <w:sz w:val="24"/>
    </w:rPr>
  </w:style>
  <w:style w:type="character" w:customStyle="1" w:styleId="40">
    <w:name w:val="标题 4 字符"/>
    <w:basedOn w:val="a2"/>
    <w:link w:val="4"/>
    <w:uiPriority w:val="9"/>
    <w:rsid w:val="00F86B5E"/>
    <w:rPr>
      <w:rFonts w:ascii="Times New Roman" w:eastAsia="Times New Roman" w:hAnsi="Times New Roman" w:cstheme="majorBidi"/>
      <w:sz w:val="24"/>
      <w:szCs w:val="22"/>
    </w:rPr>
  </w:style>
  <w:style w:type="character" w:customStyle="1" w:styleId="50">
    <w:name w:val="标题 5 字符"/>
    <w:basedOn w:val="a2"/>
    <w:link w:val="5"/>
    <w:uiPriority w:val="9"/>
    <w:semiHidden/>
    <w:rsid w:val="009E460D"/>
    <w:rPr>
      <w:rFonts w:cstheme="majorBidi"/>
      <w:color w:val="2F5496" w:themeColor="accent1" w:themeShade="BF"/>
      <w:sz w:val="24"/>
    </w:rPr>
  </w:style>
  <w:style w:type="character" w:customStyle="1" w:styleId="60">
    <w:name w:val="标题 6 字符"/>
    <w:basedOn w:val="a2"/>
    <w:link w:val="6"/>
    <w:uiPriority w:val="9"/>
    <w:semiHidden/>
    <w:rsid w:val="009E460D"/>
    <w:rPr>
      <w:rFonts w:cstheme="majorBidi"/>
      <w:b/>
      <w:bCs/>
      <w:color w:val="2F5496" w:themeColor="accent1" w:themeShade="BF"/>
    </w:rPr>
  </w:style>
  <w:style w:type="character" w:customStyle="1" w:styleId="70">
    <w:name w:val="标题 7 字符"/>
    <w:basedOn w:val="a2"/>
    <w:link w:val="7"/>
    <w:uiPriority w:val="9"/>
    <w:semiHidden/>
    <w:rsid w:val="009E460D"/>
    <w:rPr>
      <w:rFonts w:cstheme="majorBidi"/>
      <w:b/>
      <w:bCs/>
      <w:color w:val="595959" w:themeColor="text1" w:themeTint="A6"/>
    </w:rPr>
  </w:style>
  <w:style w:type="character" w:customStyle="1" w:styleId="80">
    <w:name w:val="标题 8 字符"/>
    <w:basedOn w:val="a2"/>
    <w:link w:val="8"/>
    <w:uiPriority w:val="9"/>
    <w:semiHidden/>
    <w:rsid w:val="009E460D"/>
    <w:rPr>
      <w:rFonts w:cstheme="majorBidi"/>
      <w:color w:val="595959" w:themeColor="text1" w:themeTint="A6"/>
    </w:rPr>
  </w:style>
  <w:style w:type="character" w:customStyle="1" w:styleId="90">
    <w:name w:val="标题 9 字符"/>
    <w:basedOn w:val="a2"/>
    <w:link w:val="9"/>
    <w:uiPriority w:val="9"/>
    <w:semiHidden/>
    <w:rsid w:val="009E460D"/>
    <w:rPr>
      <w:rFonts w:eastAsiaTheme="majorEastAsia" w:cstheme="majorBidi"/>
      <w:color w:val="595959" w:themeColor="text1" w:themeTint="A6"/>
    </w:rPr>
  </w:style>
  <w:style w:type="paragraph" w:styleId="a5">
    <w:name w:val="Title"/>
    <w:basedOn w:val="a1"/>
    <w:next w:val="a1"/>
    <w:link w:val="a6"/>
    <w:uiPriority w:val="10"/>
    <w:qFormat/>
    <w:rsid w:val="009E46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9E460D"/>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E460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9E460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E460D"/>
    <w:pPr>
      <w:spacing w:before="160"/>
      <w:jc w:val="center"/>
    </w:pPr>
    <w:rPr>
      <w:i/>
      <w:iCs/>
      <w:color w:val="404040" w:themeColor="text1" w:themeTint="BF"/>
    </w:rPr>
  </w:style>
  <w:style w:type="character" w:customStyle="1" w:styleId="aa">
    <w:name w:val="引用 字符"/>
    <w:basedOn w:val="a2"/>
    <w:link w:val="a9"/>
    <w:uiPriority w:val="29"/>
    <w:rsid w:val="009E460D"/>
    <w:rPr>
      <w:i/>
      <w:iCs/>
      <w:color w:val="404040" w:themeColor="text1" w:themeTint="BF"/>
    </w:rPr>
  </w:style>
  <w:style w:type="paragraph" w:styleId="ab">
    <w:name w:val="List Paragraph"/>
    <w:basedOn w:val="a1"/>
    <w:uiPriority w:val="34"/>
    <w:qFormat/>
    <w:rsid w:val="009E460D"/>
    <w:pPr>
      <w:ind w:left="720"/>
      <w:contextualSpacing/>
    </w:pPr>
  </w:style>
  <w:style w:type="character" w:styleId="ac">
    <w:name w:val="Intense Emphasis"/>
    <w:basedOn w:val="a2"/>
    <w:uiPriority w:val="21"/>
    <w:qFormat/>
    <w:rsid w:val="009E460D"/>
    <w:rPr>
      <w:i/>
      <w:iCs/>
      <w:color w:val="2F5496" w:themeColor="accent1" w:themeShade="BF"/>
    </w:rPr>
  </w:style>
  <w:style w:type="paragraph" w:styleId="ad">
    <w:name w:val="Intense Quote"/>
    <w:basedOn w:val="a1"/>
    <w:next w:val="a1"/>
    <w:link w:val="ae"/>
    <w:uiPriority w:val="30"/>
    <w:qFormat/>
    <w:rsid w:val="009E46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2"/>
    <w:link w:val="ad"/>
    <w:uiPriority w:val="30"/>
    <w:rsid w:val="009E460D"/>
    <w:rPr>
      <w:i/>
      <w:iCs/>
      <w:color w:val="2F5496" w:themeColor="accent1" w:themeShade="BF"/>
    </w:rPr>
  </w:style>
  <w:style w:type="character" w:styleId="af">
    <w:name w:val="Intense Reference"/>
    <w:basedOn w:val="a2"/>
    <w:uiPriority w:val="32"/>
    <w:qFormat/>
    <w:rsid w:val="009E460D"/>
    <w:rPr>
      <w:b/>
      <w:bCs/>
      <w:smallCaps/>
      <w:color w:val="2F5496" w:themeColor="accent1" w:themeShade="BF"/>
      <w:spacing w:val="5"/>
    </w:rPr>
  </w:style>
  <w:style w:type="character" w:customStyle="1" w:styleId="MTEquationSection">
    <w:name w:val="MTEquationSection"/>
    <w:basedOn w:val="a2"/>
    <w:rsid w:val="00B7001D"/>
    <w:rPr>
      <w:vanish/>
      <w:color w:val="FF0000"/>
    </w:rPr>
  </w:style>
  <w:style w:type="paragraph" w:customStyle="1" w:styleId="a0">
    <w:name w:val="参考文献"/>
    <w:basedOn w:val="a1"/>
    <w:link w:val="af0"/>
    <w:qFormat/>
    <w:rsid w:val="00B7001D"/>
    <w:pPr>
      <w:numPr>
        <w:numId w:val="4"/>
      </w:numPr>
      <w:adjustRightInd w:val="0"/>
      <w:ind w:hangingChars="200" w:hanging="200"/>
    </w:pPr>
  </w:style>
  <w:style w:type="character" w:customStyle="1" w:styleId="af0">
    <w:name w:val="参考文献 字符"/>
    <w:basedOn w:val="a2"/>
    <w:link w:val="a0"/>
    <w:rsid w:val="00B7001D"/>
    <w:rPr>
      <w:rFonts w:ascii="Times New Roman" w:eastAsia="Times New Roman" w:hAnsi="Times New Roman" w:cs="Times New Roman"/>
      <w:sz w:val="24"/>
    </w:rPr>
  </w:style>
  <w:style w:type="character" w:styleId="af1">
    <w:name w:val="Hyperlink"/>
    <w:basedOn w:val="a2"/>
    <w:uiPriority w:val="99"/>
    <w:unhideWhenUsed/>
    <w:rsid w:val="00B7001D"/>
    <w:rPr>
      <w:color w:val="0563C1" w:themeColor="hyperlink"/>
      <w:u w:val="single"/>
    </w:rPr>
  </w:style>
  <w:style w:type="paragraph" w:styleId="af2">
    <w:name w:val="header"/>
    <w:basedOn w:val="a1"/>
    <w:link w:val="af3"/>
    <w:uiPriority w:val="99"/>
    <w:unhideWhenUsed/>
    <w:rsid w:val="00FC5E17"/>
    <w:pPr>
      <w:tabs>
        <w:tab w:val="center" w:pos="4153"/>
        <w:tab w:val="right" w:pos="8306"/>
      </w:tabs>
      <w:snapToGrid w:val="0"/>
      <w:spacing w:line="240" w:lineRule="atLeast"/>
      <w:jc w:val="center"/>
    </w:pPr>
    <w:rPr>
      <w:sz w:val="18"/>
      <w:szCs w:val="18"/>
    </w:rPr>
  </w:style>
  <w:style w:type="character" w:customStyle="1" w:styleId="af3">
    <w:name w:val="页眉 字符"/>
    <w:basedOn w:val="a2"/>
    <w:link w:val="af2"/>
    <w:uiPriority w:val="99"/>
    <w:rsid w:val="00FC5E17"/>
    <w:rPr>
      <w:rFonts w:ascii="Times New Roman" w:eastAsia="Times New Roman" w:hAnsi="Times New Roman" w:cs="Times New Roman"/>
      <w:sz w:val="18"/>
      <w:szCs w:val="18"/>
    </w:rPr>
  </w:style>
  <w:style w:type="paragraph" w:styleId="af4">
    <w:name w:val="footer"/>
    <w:basedOn w:val="a1"/>
    <w:link w:val="af5"/>
    <w:uiPriority w:val="99"/>
    <w:unhideWhenUsed/>
    <w:rsid w:val="00FC5E17"/>
    <w:pPr>
      <w:tabs>
        <w:tab w:val="center" w:pos="4153"/>
        <w:tab w:val="right" w:pos="8306"/>
      </w:tabs>
      <w:snapToGrid w:val="0"/>
      <w:spacing w:line="240" w:lineRule="atLeast"/>
      <w:jc w:val="left"/>
    </w:pPr>
    <w:rPr>
      <w:sz w:val="18"/>
      <w:szCs w:val="18"/>
    </w:rPr>
  </w:style>
  <w:style w:type="character" w:customStyle="1" w:styleId="af5">
    <w:name w:val="页脚 字符"/>
    <w:basedOn w:val="a2"/>
    <w:link w:val="af4"/>
    <w:uiPriority w:val="99"/>
    <w:rsid w:val="00FC5E17"/>
    <w:rPr>
      <w:rFonts w:ascii="Times New Roman" w:eastAsia="Times New Roman" w:hAnsi="Times New Roman" w:cs="Times New Roman"/>
      <w:sz w:val="18"/>
      <w:szCs w:val="18"/>
    </w:rPr>
  </w:style>
  <w:style w:type="paragraph" w:customStyle="1" w:styleId="af6">
    <w:name w:val="图表"/>
    <w:basedOn w:val="a1"/>
    <w:link w:val="af7"/>
    <w:qFormat/>
    <w:rsid w:val="00FC5E17"/>
    <w:pPr>
      <w:spacing w:line="240" w:lineRule="auto"/>
      <w:ind w:firstLineChars="0" w:firstLine="0"/>
      <w:jc w:val="center"/>
    </w:pPr>
    <w:rPr>
      <w:noProof/>
    </w:rPr>
  </w:style>
  <w:style w:type="character" w:customStyle="1" w:styleId="af7">
    <w:name w:val="图表 字符"/>
    <w:basedOn w:val="a2"/>
    <w:link w:val="af6"/>
    <w:rsid w:val="00FC5E17"/>
    <w:rPr>
      <w:rFonts w:ascii="Times New Roman" w:eastAsia="Times New Roman" w:hAnsi="Times New Roman" w:cs="Times New Roman"/>
      <w:noProof/>
      <w:sz w:val="24"/>
    </w:rPr>
  </w:style>
  <w:style w:type="paragraph" w:styleId="af8">
    <w:name w:val="caption"/>
    <w:basedOn w:val="a1"/>
    <w:next w:val="a1"/>
    <w:uiPriority w:val="35"/>
    <w:unhideWhenUsed/>
    <w:qFormat/>
    <w:rsid w:val="00885630"/>
    <w:pPr>
      <w:ind w:firstLineChars="0" w:firstLine="0"/>
      <w:jc w:val="center"/>
    </w:pPr>
    <w:rPr>
      <w:sz w:val="22"/>
      <w:szCs w:val="22"/>
    </w:rPr>
  </w:style>
  <w:style w:type="paragraph" w:customStyle="1" w:styleId="MTDisplayEquation">
    <w:name w:val="MTDisplayEquation"/>
    <w:basedOn w:val="a1"/>
    <w:next w:val="a1"/>
    <w:link w:val="MTDisplayEquation0"/>
    <w:rsid w:val="00FC5E17"/>
    <w:pPr>
      <w:tabs>
        <w:tab w:val="center" w:pos="4160"/>
        <w:tab w:val="right" w:pos="8300"/>
      </w:tabs>
      <w:ind w:firstLine="480"/>
    </w:pPr>
    <w:rPr>
      <w:rFonts w:eastAsiaTheme="minorEastAsia"/>
    </w:rPr>
  </w:style>
  <w:style w:type="character" w:customStyle="1" w:styleId="MTDisplayEquation0">
    <w:name w:val="MTDisplayEquation 字符"/>
    <w:basedOn w:val="a2"/>
    <w:link w:val="MTDisplayEquation"/>
    <w:rsid w:val="00FC5E17"/>
    <w:rPr>
      <w:rFonts w:ascii="Times New Roman" w:hAnsi="Times New Roman" w:cs="Times New Roman"/>
      <w:sz w:val="24"/>
    </w:rPr>
  </w:style>
  <w:style w:type="paragraph" w:customStyle="1" w:styleId="af9">
    <w:name w:val="公式"/>
    <w:basedOn w:val="MTDisplayEquation"/>
    <w:link w:val="afa"/>
    <w:qFormat/>
    <w:rsid w:val="00CF1D2D"/>
    <w:pPr>
      <w:spacing w:line="240" w:lineRule="auto"/>
      <w:ind w:firstLineChars="0" w:firstLine="0"/>
    </w:pPr>
    <w:rPr>
      <w:rFonts w:eastAsia="Times New Roman"/>
      <w:color w:val="000000" w:themeColor="text1"/>
    </w:rPr>
  </w:style>
  <w:style w:type="character" w:customStyle="1" w:styleId="afa">
    <w:name w:val="公式 字符"/>
    <w:basedOn w:val="MTDisplayEquation0"/>
    <w:link w:val="af9"/>
    <w:rsid w:val="00CF1D2D"/>
    <w:rPr>
      <w:rFonts w:ascii="Times New Roman" w:eastAsia="Times New Roman" w:hAnsi="Times New Roman" w:cs="Times New Roman"/>
      <w:color w:val="000000" w:themeColor="text1"/>
      <w:sz w:val="24"/>
    </w:rPr>
  </w:style>
  <w:style w:type="character" w:styleId="afb">
    <w:name w:val="Unresolved Mention"/>
    <w:basedOn w:val="a2"/>
    <w:uiPriority w:val="99"/>
    <w:semiHidden/>
    <w:unhideWhenUsed/>
    <w:rsid w:val="005931AA"/>
    <w:rPr>
      <w:color w:val="605E5C"/>
      <w:shd w:val="clear" w:color="auto" w:fill="E1DFDD"/>
    </w:rPr>
  </w:style>
  <w:style w:type="paragraph" w:customStyle="1" w:styleId="a">
    <w:name w:val="附录"/>
    <w:basedOn w:val="20"/>
    <w:link w:val="afc"/>
    <w:qFormat/>
    <w:rsid w:val="00792362"/>
    <w:pPr>
      <w:numPr>
        <w:numId w:val="13"/>
      </w:numPr>
    </w:pPr>
    <w:rPr>
      <w:bCs/>
    </w:rPr>
  </w:style>
  <w:style w:type="character" w:customStyle="1" w:styleId="afc">
    <w:name w:val="附录 字符"/>
    <w:basedOn w:val="21"/>
    <w:link w:val="a"/>
    <w:rsid w:val="00792362"/>
    <w:rPr>
      <w:rFonts w:ascii="Times New Roman" w:eastAsia="Times New Roman" w:hAnsi="Times New Roman" w:cs="Times New Roman"/>
      <w:b/>
      <w:bCs/>
      <w:sz w:val="24"/>
    </w:rPr>
  </w:style>
  <w:style w:type="numbering" w:customStyle="1" w:styleId="1">
    <w:name w:val="样式1"/>
    <w:uiPriority w:val="99"/>
    <w:rsid w:val="00792362"/>
    <w:pPr>
      <w:numPr>
        <w:numId w:val="11"/>
      </w:numPr>
    </w:pPr>
  </w:style>
  <w:style w:type="paragraph" w:customStyle="1" w:styleId="2">
    <w:name w:val="附录2"/>
    <w:basedOn w:val="4"/>
    <w:link w:val="22"/>
    <w:qFormat/>
    <w:rsid w:val="00792362"/>
    <w:pPr>
      <w:numPr>
        <w:ilvl w:val="1"/>
        <w:numId w:val="13"/>
      </w:numPr>
    </w:pPr>
    <w:rPr>
      <w:rFonts w:cs="Times New Roman"/>
    </w:rPr>
  </w:style>
  <w:style w:type="character" w:customStyle="1" w:styleId="22">
    <w:name w:val="附录2 字符"/>
    <w:basedOn w:val="40"/>
    <w:link w:val="2"/>
    <w:rsid w:val="00792362"/>
    <w:rPr>
      <w:rFonts w:ascii="Times New Roman" w:eastAsia="Times New Roman" w:hAnsi="Times New Roman" w:cs="Times New Roman"/>
      <w:sz w:val="24"/>
      <w:szCs w:val="22"/>
    </w:rPr>
  </w:style>
  <w:style w:type="paragraph" w:styleId="afd">
    <w:name w:val="Normal (Web)"/>
    <w:basedOn w:val="a1"/>
    <w:uiPriority w:val="99"/>
    <w:semiHidden/>
    <w:unhideWhenUsed/>
    <w:rsid w:val="002C42CD"/>
  </w:style>
  <w:style w:type="character" w:styleId="afe">
    <w:name w:val="Placeholder Text"/>
    <w:basedOn w:val="a2"/>
    <w:uiPriority w:val="99"/>
    <w:semiHidden/>
    <w:rsid w:val="008B1B2B"/>
    <w:rPr>
      <w:color w:val="666666"/>
    </w:rPr>
  </w:style>
  <w:style w:type="character" w:styleId="aff">
    <w:name w:val="line number"/>
    <w:basedOn w:val="a2"/>
    <w:uiPriority w:val="99"/>
    <w:semiHidden/>
    <w:unhideWhenUsed/>
    <w:rsid w:val="009A6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emf"/><Relationship Id="rId26" Type="http://schemas.openxmlformats.org/officeDocument/2006/relationships/image" Target="media/image13.wmf"/><Relationship Id="rId39" Type="http://schemas.openxmlformats.org/officeDocument/2006/relationships/oleObject" Target="embeddings/oleObject13.bin"/><Relationship Id="rId21" Type="http://schemas.openxmlformats.org/officeDocument/2006/relationships/image" Target="media/image9.wmf"/><Relationship Id="rId34" Type="http://schemas.openxmlformats.org/officeDocument/2006/relationships/image" Target="media/image17.wmf"/><Relationship Id="rId42" Type="http://schemas.openxmlformats.org/officeDocument/2006/relationships/image" Target="media/image21.wmf"/><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oleObject" Target="embeddings/oleObject8.bin"/><Relationship Id="rId11" Type="http://schemas.openxmlformats.org/officeDocument/2006/relationships/oleObject" Target="embeddings/oleObject1.bin"/><Relationship Id="rId24" Type="http://schemas.openxmlformats.org/officeDocument/2006/relationships/image" Target="media/image11.emf"/><Relationship Id="rId32" Type="http://schemas.openxmlformats.org/officeDocument/2006/relationships/image" Target="media/image16.wmf"/><Relationship Id="rId37" Type="http://schemas.openxmlformats.org/officeDocument/2006/relationships/oleObject" Target="embeddings/oleObject12.bin"/><Relationship Id="rId40" Type="http://schemas.openxmlformats.org/officeDocument/2006/relationships/image" Target="media/image20.wmf"/><Relationship Id="rId45" Type="http://schemas.openxmlformats.org/officeDocument/2006/relationships/oleObject" Target="embeddings/oleObject16.bin"/><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wmf"/><Relationship Id="rId19" Type="http://schemas.openxmlformats.org/officeDocument/2006/relationships/image" Target="media/image8.wmf"/><Relationship Id="rId31" Type="http://schemas.openxmlformats.org/officeDocument/2006/relationships/oleObject" Target="embeddings/oleObject9.bin"/><Relationship Id="rId44" Type="http://schemas.openxmlformats.org/officeDocument/2006/relationships/image" Target="media/image22.wm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wmf"/><Relationship Id="rId22" Type="http://schemas.openxmlformats.org/officeDocument/2006/relationships/oleObject" Target="embeddings/oleObject6.bin"/><Relationship Id="rId27" Type="http://schemas.openxmlformats.org/officeDocument/2006/relationships/oleObject" Target="embeddings/oleObject7.bin"/><Relationship Id="rId30" Type="http://schemas.openxmlformats.org/officeDocument/2006/relationships/image" Target="media/image15.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footer" Target="footer1.xml"/><Relationship Id="rId8" Type="http://schemas.openxmlformats.org/officeDocument/2006/relationships/image" Target="media/image1.emf"/><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image" Target="media/image12.emf"/><Relationship Id="rId33" Type="http://schemas.openxmlformats.org/officeDocument/2006/relationships/oleObject" Target="embeddings/oleObject10.bin"/><Relationship Id="rId38" Type="http://schemas.openxmlformats.org/officeDocument/2006/relationships/image" Target="media/image19.wmf"/><Relationship Id="rId46" Type="http://schemas.openxmlformats.org/officeDocument/2006/relationships/header" Target="header1.xml"/><Relationship Id="rId20" Type="http://schemas.openxmlformats.org/officeDocument/2006/relationships/oleObject" Target="embeddings/oleObject5.bin"/><Relationship Id="rId41" Type="http://schemas.openxmlformats.org/officeDocument/2006/relationships/oleObject" Target="embeddings/oleObject1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10.emf"/><Relationship Id="rId28" Type="http://schemas.openxmlformats.org/officeDocument/2006/relationships/image" Target="media/image14.wmf"/><Relationship Id="rId36" Type="http://schemas.openxmlformats.org/officeDocument/2006/relationships/image" Target="media/image18.wmf"/><Relationship Id="rId4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F3A17-0524-45B7-AD39-941473E76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2643</TotalTime>
  <Pages>1</Pages>
  <Words>7539</Words>
  <Characters>45236</Characters>
  <Application>Microsoft Office Word</Application>
  <DocSecurity>0</DocSecurity>
  <Lines>923</Lines>
  <Paragraphs>425</Paragraphs>
  <ScaleCrop>false</ScaleCrop>
  <Company/>
  <LinksUpToDate>false</LinksUpToDate>
  <CharactersWithSpaces>52350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奥宇 陈</dc:creator>
  <cp:keywords/>
  <dc:description/>
  <cp:lastModifiedBy>奥宇 陈</cp:lastModifiedBy>
  <cp:revision>184</cp:revision>
  <cp:lastPrinted>2025-11-12T08:05:00Z</cp:lastPrinted>
  <dcterms:created xsi:type="dcterms:W3CDTF">2025-11-05T08:46:00Z</dcterms:created>
  <dcterms:modified xsi:type="dcterms:W3CDTF">2025-11-21T06:35:00Z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0941f7f3-782d-4b46-9a54-af52c2e43908</vt:lpwstr>
  </property>
  <property fmtid="{D5CDD505-2E9C-101B-9397-08002B2CF9AE}" pid="3" name="MTEquationSection">
    <vt:lpwstr>1</vt:lpwstr>
  </property>
  <property fmtid="{D5CDD505-2E9C-101B-9397-08002B2CF9AE}" pid="4" name="MTWinEqns">
    <vt:bool>true</vt:bool>
  </property>
  <property fmtid="{D5CDD505-2E9C-101B-9397-08002B2CF9AE}" pid="5" name="MTEquationNumber2">
    <vt:lpwstr>(#E1)</vt:lpwstr>
  </property>
</Properties>
</file>