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\t ""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_Toc692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组件说明文档</w:t>
      </w:r>
      <w:r>
        <w:tab/>
      </w:r>
      <w:r>
        <w:fldChar w:fldCharType="begin"/>
      </w:r>
      <w:r>
        <w:instrText xml:space="preserve"> PAGEREF _Toc692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_Toc32294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公共组件</w:t>
      </w:r>
      <w:r>
        <w:tab/>
      </w:r>
      <w:r>
        <w:fldChar w:fldCharType="begin"/>
      </w:r>
      <w:r>
        <w:instrText xml:space="preserve"> PAGEREF _Toc32294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_Toc19914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头部</w:t>
      </w:r>
      <w:r>
        <w:tab/>
      </w:r>
      <w:r>
        <w:fldChar w:fldCharType="begin"/>
      </w:r>
      <w:r>
        <w:instrText xml:space="preserve"> PAGEREF _Toc19914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_Toc4900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尾部</w:t>
      </w:r>
      <w:r>
        <w:tab/>
      </w:r>
      <w:r>
        <w:fldChar w:fldCharType="begin"/>
      </w:r>
      <w:r>
        <w:instrText xml:space="preserve"> PAGEREF _Toc4900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_Toc30644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基础组件</w:t>
      </w:r>
      <w:r>
        <w:tab/>
      </w:r>
      <w:r>
        <w:fldChar w:fldCharType="begin"/>
      </w:r>
      <w:r>
        <w:instrText xml:space="preserve"> PAGEREF _Toc30644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_Toc30679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Tag（标签）</w:t>
      </w:r>
      <w:r>
        <w:tab/>
      </w:r>
      <w:r>
        <w:fldChar w:fldCharType="begin"/>
      </w:r>
      <w:r>
        <w:instrText xml:space="preserve"> PAGEREF _Toc30679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热卖标签</w:t>
      </w:r>
      <w:r>
        <w:tab/>
      </w:r>
      <w:r>
        <w:fldChar w:fldCharType="begin"/>
      </w:r>
      <w:r>
        <w:instrText xml:space="preserve"> PAGEREF _Toc19176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Button</w:t>
      </w:r>
      <w:r>
        <w:tab/>
      </w:r>
      <w:r>
        <w:fldChar w:fldCharType="begin"/>
      </w:r>
      <w:r>
        <w:instrText xml:space="preserve"> PAGEREF _Toc123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_Toc6109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Icon（图标）</w:t>
      </w:r>
      <w:r>
        <w:tab/>
      </w:r>
      <w:r>
        <w:fldChar w:fldCharType="begin"/>
      </w:r>
      <w:r>
        <w:instrText xml:space="preserve"> PAGEREF _Toc6109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_Toc7185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遮罩层</w:t>
      </w:r>
      <w:r>
        <w:tab/>
      </w:r>
      <w:r>
        <w:fldChar w:fldCharType="begin"/>
      </w:r>
      <w:r>
        <w:instrText xml:space="preserve"> PAGEREF _Toc7185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_Toc6235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通用面板-渐显</w:t>
      </w:r>
      <w:r>
        <w:tab/>
      </w:r>
      <w:r>
        <w:fldChar w:fldCharType="begin"/>
      </w:r>
      <w:r>
        <w:instrText xml:space="preserve"> PAGEREF _Toc6235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_Toc4352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通用面板-从下部划出</w:t>
      </w:r>
      <w:r>
        <w:tab/>
      </w:r>
      <w:r>
        <w:fldChar w:fldCharType="begin"/>
      </w:r>
      <w:r>
        <w:instrText xml:space="preserve"> PAGEREF _Toc4352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购物车（加入购物车按钮、加入购物车面板）</w:t>
      </w:r>
      <w:r>
        <w:tab/>
      </w:r>
      <w:r>
        <w:fldChar w:fldCharType="begin"/>
      </w:r>
      <w:r>
        <w:instrText xml:space="preserve"> PAGEREF _Toc1527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_Toc21519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面板关闭按钮</w:t>
      </w:r>
      <w:r>
        <w:tab/>
      </w:r>
      <w:r>
        <w:fldChar w:fldCharType="begin"/>
      </w:r>
      <w:r>
        <w:instrText xml:space="preserve"> PAGEREF _Toc21519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_Toc17859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模块标题</w:t>
      </w:r>
      <w:r>
        <w:tab/>
      </w:r>
      <w:r>
        <w:fldChar w:fldCharType="begin"/>
      </w:r>
      <w:r>
        <w:instrText xml:space="preserve"> PAGEREF _Toc17859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_Toc29665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首页相关组件</w:t>
      </w:r>
      <w:r>
        <w:tab/>
      </w:r>
      <w:r>
        <w:fldChar w:fldCharType="begin"/>
      </w:r>
      <w:r>
        <w:instrText xml:space="preserve"> PAGEREF _Toc29665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_Toc23107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首页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头部</w:t>
      </w:r>
      <w:r>
        <w:tab/>
      </w:r>
      <w:r>
        <w:fldChar w:fldCharType="begin"/>
      </w:r>
      <w:r>
        <w:instrText xml:space="preserve"> PAGEREF _Toc23107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jc w:val="center"/>
        <w:rPr>
          <w:rFonts w:hint="eastAsia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eastAsia="zh-CN"/>
        </w:rPr>
      </w:pPr>
      <w:bookmarkStart w:id="0" w:name="_Toc692"/>
      <w:r>
        <w:rPr>
          <w:rFonts w:hint="eastAsia"/>
          <w:lang w:eastAsia="zh-CN"/>
        </w:rPr>
        <w:t>组件说明文档</w:t>
      </w:r>
      <w:bookmarkEnd w:id="0"/>
    </w:p>
    <w:p>
      <w:pPr>
        <w:pStyle w:val="3"/>
        <w:rPr>
          <w:rFonts w:hint="eastAsia"/>
          <w:lang w:eastAsia="zh-CN"/>
        </w:rPr>
      </w:pPr>
      <w:bookmarkStart w:id="1" w:name="_Toc32294"/>
      <w:r>
        <w:rPr>
          <w:rFonts w:hint="eastAsia"/>
          <w:lang w:eastAsia="zh-CN"/>
        </w:rPr>
        <w:t>公共组件</w:t>
      </w:r>
      <w:bookmarkEnd w:id="1"/>
    </w:p>
    <w:p>
      <w:pPr>
        <w:pStyle w:val="4"/>
        <w:rPr>
          <w:rFonts w:hint="eastAsia"/>
          <w:lang w:eastAsia="zh-CN"/>
        </w:rPr>
      </w:pPr>
      <w:bookmarkStart w:id="2" w:name="_Toc19914"/>
      <w:r>
        <w:rPr>
          <w:rFonts w:hint="eastAsia"/>
          <w:lang w:eastAsia="zh-CN"/>
        </w:rPr>
        <w:t>头部</w:t>
      </w:r>
      <w:bookmarkEnd w:id="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src/common/_header.vue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src/assets/common/header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718820"/>
            <wp:effectExtent l="0" t="0" r="254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Header from '@/common/_header.vue'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'v-header': Header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在&lt;template&gt;&lt;/template&gt;标签里添加，在h1变迁里面添加标题，例如商品分类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注意：:share是否显示分享按钮，:iconTheme回退按钮是否为白色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&lt;v-header class="header" :share=false :iconTheme=false&gt;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&lt;span slot="title"&gt;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&lt;i&gt;登录页&lt;/i&gt;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&lt;/span&gt;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&lt;/v-header&gt;</w:t>
      </w:r>
    </w:p>
    <w:p>
      <w:pPr>
        <w:pStyle w:val="4"/>
        <w:rPr>
          <w:rFonts w:hint="eastAsia"/>
          <w:lang w:eastAsia="zh-CN"/>
        </w:rPr>
      </w:pPr>
      <w:bookmarkStart w:id="3" w:name="_Toc4900"/>
      <w:r>
        <w:rPr>
          <w:rFonts w:hint="eastAsia"/>
          <w:lang w:eastAsia="zh-CN"/>
        </w:rPr>
        <w:t>尾部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6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1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3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src/common/_footer.vue</w:t>
            </w:r>
          </w:p>
        </w:tc>
        <w:tc>
          <w:tcPr>
            <w:tcW w:w="3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src/assets/common/footer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681355"/>
            <wp:effectExtent l="0" t="0" r="3175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Footer from '@/common/_footer.vue'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'v-footer': Footer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在&lt;template&gt;&lt;/template&gt;标签里添加，如果想要相应的激活状态，请传一个num给组件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例如，第四个是激活状态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&lt;v-footer :num=4&gt;&lt;/v-footer&gt;</w:t>
      </w:r>
    </w:p>
    <w:p>
      <w:pPr>
        <w:pStyle w:val="3"/>
        <w:rPr>
          <w:rFonts w:hint="eastAsia"/>
          <w:lang w:val="en-US" w:eastAsia="zh-CN"/>
        </w:rPr>
      </w:pPr>
      <w:bookmarkStart w:id="4" w:name="_Toc30644"/>
      <w:r>
        <w:rPr>
          <w:rFonts w:hint="eastAsia"/>
          <w:lang w:val="en-US" w:eastAsia="zh-CN"/>
        </w:rPr>
        <w:t>基础组件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30679"/>
      <w:r>
        <w:rPr>
          <w:rFonts w:hint="eastAsia"/>
          <w:lang w:val="en-US" w:eastAsia="zh-CN"/>
        </w:rPr>
        <w:t>Tag（标签）</w:t>
      </w:r>
      <w:bookmarkEnd w:id="5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src/common/base/tags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tbl>
      <w:tblPr>
        <w:tblStyle w:val="12"/>
        <w:tblW w:w="9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53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样式内容表现例子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Tags1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4825" cy="371475"/>
                  <wp:effectExtent l="0" t="0" r="9525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Tags2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52450" cy="314325"/>
                  <wp:effectExtent l="0" t="0" r="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Tags3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944620" cy="626745"/>
                  <wp:effectExtent l="0" t="0" r="1778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620" cy="62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可点击的标签组，用的时候，请用一个父级容器包容它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Tags4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42925" cy="400050"/>
                  <wp:effectExtent l="0" t="0" r="9525" b="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Tags5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714375" cy="257175"/>
                  <wp:effectExtent l="0" t="0" r="9525" b="952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Tags6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171575" cy="419100"/>
                  <wp:effectExtent l="0" t="0" r="9525" b="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使用方法(以引入tags1为例)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Tags1 from '@/common/base/tags/tags1.vue';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'v-tags1': Tags1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&lt;v-tags1&gt;&lt;span slot="title" &gt;2段&lt;/span&gt;&lt;/v-tags1&gt;</w:t>
      </w:r>
    </w:p>
    <w:p>
      <w:pPr>
        <w:pStyle w:val="4"/>
        <w:rPr>
          <w:rFonts w:hint="eastAsia"/>
          <w:lang w:val="en-US" w:eastAsia="zh-CN"/>
        </w:rPr>
      </w:pPr>
      <w:bookmarkStart w:id="6" w:name="_Toc19176"/>
      <w:r>
        <w:rPr>
          <w:rFonts w:hint="eastAsia"/>
          <w:lang w:val="en-US" w:eastAsia="zh-CN"/>
        </w:rPr>
        <w:t>热卖标签</w:t>
      </w:r>
      <w:bookmarkEnd w:id="6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3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src/common/base/hot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src/assets/common/base/hot</w:t>
            </w:r>
          </w:p>
        </w:tc>
      </w:tr>
    </w:tbl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tbl>
      <w:tblPr>
        <w:tblStyle w:val="12"/>
        <w:tblW w:w="9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53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样式内容表现例子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Hot1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81050" cy="714375"/>
                  <wp:effectExtent l="0" t="0" r="0" b="9525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</w:pP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使用方法(以引入tags1为例)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Hot1 from '../../common/base/hot/hot1.vue';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'v-hot1': Hot1,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&lt;v-hot1&gt;&lt;/v-hot1&gt;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123"/>
      <w:r>
        <w:rPr>
          <w:rFonts w:hint="eastAsia"/>
          <w:lang w:val="en-US" w:eastAsia="zh-CN"/>
        </w:rPr>
        <w:t>Button</w:t>
      </w:r>
      <w:bookmarkEnd w:id="7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src/common/base/button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tbl>
      <w:tblPr>
        <w:tblStyle w:val="12"/>
        <w:tblW w:w="9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53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样式内容表现例子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Bt1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19225" cy="494030"/>
                  <wp:effectExtent l="0" t="0" r="9525" b="1270"/>
                  <wp:docPr id="2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49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Bt2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313815" cy="445135"/>
                  <wp:effectExtent l="0" t="0" r="635" b="12065"/>
                  <wp:docPr id="2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15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Bt3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162050" cy="455930"/>
                  <wp:effectExtent l="0" t="0" r="0" b="1270"/>
                  <wp:docPr id="2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455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Bt4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133475" cy="408305"/>
                  <wp:effectExtent l="0" t="0" r="9525" b="10795"/>
                  <wp:docPr id="2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08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使用方法(以引入Bt1为例)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Bt1 from '@/common/base/button/bt1.vue';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'v-bt1': Bt1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&lt;v-bt1&gt;&lt;span slot="title" &gt;2段&lt;/span&gt;&lt;/v-bt1&gt;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6109"/>
      <w:r>
        <w:rPr>
          <w:rFonts w:hint="eastAsia"/>
          <w:lang w:val="en-US" w:eastAsia="zh-CN"/>
        </w:rPr>
        <w:t>Icon（图标）</w:t>
      </w:r>
      <w:bookmarkEnd w:id="8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src/common/base/icon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tbl>
      <w:tblPr>
        <w:tblStyle w:val="12"/>
        <w:tblW w:w="9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53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样式内容表现例子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icon1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4350" cy="561975"/>
                  <wp:effectExtent l="0" t="0" r="0" b="9525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icon2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3875" cy="457200"/>
                  <wp:effectExtent l="0" t="0" r="9525" b="0"/>
                  <wp:docPr id="1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使用方法(以引入tags1为例)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Icon1 from '../../common/base/tags/icon1.vue';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'v-icon1': Icon1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&lt;v-icon1&gt;&lt;span slot="title" &gt;2段&lt;/span&gt;&lt;/v-icon1&gt;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7185"/>
      <w:r>
        <w:rPr>
          <w:rFonts w:hint="eastAsia"/>
          <w:lang w:val="en-US" w:eastAsia="zh-CN"/>
        </w:rPr>
        <w:t>遮罩层</w:t>
      </w:r>
      <w:bookmarkEnd w:id="9"/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注意：需要放在视图层组件里面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6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src/common/base/mask.vue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373245"/>
            <wp:effectExtent l="0" t="0" r="5080" b="825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Mask from '@/common/base/mask.vue';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'v-mask': Mask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遮罩层（一个页面只可以有一个）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&lt;v-mask&gt;&lt;/v-mask&gt;</w:t>
      </w:r>
    </w:p>
    <w:p>
      <w:pPr>
        <w:pStyle w:val="4"/>
        <w:rPr>
          <w:rFonts w:hint="eastAsia"/>
          <w:lang w:val="en-US" w:eastAsia="zh-CN"/>
        </w:rPr>
      </w:pPr>
      <w:bookmarkStart w:id="10" w:name="_Toc6235"/>
      <w:r>
        <w:rPr>
          <w:rFonts w:hint="eastAsia"/>
          <w:lang w:val="en-US" w:eastAsia="zh-CN"/>
        </w:rPr>
        <w:t>通用面板-渐显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注意:name="'delConfirm'"是按钮和面板对应绑定的名字为'delConfirm'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 按钮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6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src/common/base/modal/general/bt.vue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无页面结构</w:t>
      </w:r>
      <w:r>
        <w:rPr>
          <w:rFonts w:hint="eastAsia"/>
          <w:lang w:val="en-US" w:eastAsia="zh-CN"/>
        </w:rPr>
        <w:t>-只有js事件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GBt from '@/common/base/modal/general/bt.vue';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'v-g-bt':GBt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&lt;v-g-bt :name="'delConfirm'"&gt;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 class="footer-pay" slot="content"&gt;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删除商品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&lt;/a&gt;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&lt;/v-g-bt&gt;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 通用面板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6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src/common/base/modal/general/panel.vue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无页面结构</w:t>
      </w:r>
      <w:r>
        <w:rPr>
          <w:rFonts w:hint="eastAsia"/>
          <w:lang w:val="en-US" w:eastAsia="zh-CN"/>
        </w:rPr>
        <w:t>-只有js事件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GPanel from '@/common/base/modal/general/panel.vue';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'v-g-panel': GPanel,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&lt;v-g-panel :name="'delConfirm'"&gt;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 slot="content"&gt;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class="delConfirm"&gt;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&lt;p class="tips"&gt;确定要删除这2种商品吗？&lt;/p&gt;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&lt;Row class="button"&gt;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&lt;Col span="12"&gt;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@click="close"&gt;取消&lt;/span&gt;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&lt;/Col&gt;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&lt;Col span="12"&gt;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class="special"&gt;确定&lt;/span&gt;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&lt;/Col&gt;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&lt;/Row&gt;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&lt;/v-g-panel&gt;</w:t>
      </w:r>
    </w:p>
    <w:p>
      <w:pPr>
        <w:pStyle w:val="4"/>
        <w:rPr>
          <w:rFonts w:hint="eastAsia"/>
          <w:lang w:val="en-US" w:eastAsia="zh-CN"/>
        </w:rPr>
      </w:pPr>
      <w:bookmarkStart w:id="11" w:name="_Toc4352"/>
      <w:r>
        <w:rPr>
          <w:rFonts w:hint="eastAsia"/>
          <w:lang w:val="en-US" w:eastAsia="zh-CN"/>
        </w:rPr>
        <w:t>通用面板-从下部划出</w:t>
      </w:r>
      <w:bookmarkEnd w:id="11"/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注意:name="'delConfirm'"是按钮和面板对应绑定的名字为'delConfirm'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 按钮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6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src/common/base/modal/general/bt.vue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无页面结构</w:t>
      </w:r>
      <w:r>
        <w:rPr>
          <w:rFonts w:hint="eastAsia"/>
          <w:lang w:val="en-US" w:eastAsia="zh-CN"/>
        </w:rPr>
        <w:t>-只有js事件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GBt from '@/common/base/modal/general/bt.vue';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'v-g-bt':GBt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&lt;v-g-bt :name="'delConfirm'"&gt;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 class="footer-pay" slot="content"&gt;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删除商品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&lt;/a&gt;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&lt;/v-g-bt&gt;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 通用面板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6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src/common/base/modal/general/panel01.vue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无页面结构</w:t>
      </w:r>
      <w:r>
        <w:rPr>
          <w:rFonts w:hint="eastAsia"/>
          <w:lang w:val="en-US" w:eastAsia="zh-CN"/>
        </w:rPr>
        <w:t>-只有js事件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GPanel01 from '@/common/base/modal/general/panel01.vue';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'v-g-panel1': GPanel01,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&lt;v-g-panel1 :name="'delConfirm'"&gt;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 slot="content"&gt;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class="delConfirm"&gt;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&lt;p class="tips"&gt;确定要删除这2种商品吗？&lt;/p&gt;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&lt;Row class="button"&gt;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&lt;Col span="12"&gt;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@click="close"&gt;取消&lt;/span&gt;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&lt;/Col&gt;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&lt;Col span="12"&gt;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class="special"&gt;确定&lt;/span&gt;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&lt;/Col&gt;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&lt;/Row&gt;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&lt;/v-g-panel1&gt;</w:t>
      </w: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527"/>
      <w:r>
        <w:rPr>
          <w:rFonts w:hint="eastAsia"/>
          <w:lang w:val="en-US" w:eastAsia="zh-CN"/>
        </w:rPr>
        <w:t>购物车（加入购物车按钮、加入购物车面板）</w:t>
      </w:r>
      <w:bookmarkEnd w:id="12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b/>
          <w:bCs/>
          <w:lang w:val="en-US" w:eastAsia="zh-CN"/>
        </w:rPr>
        <w:t>加入购物车按钮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6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src/common/base/cart/addBt.vue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04850" cy="619125"/>
            <wp:effectExtent l="0" t="0" r="0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Addbt from '../../common/base/cart/addBt.vue';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'v-addbt': Addbt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&lt;v-addbt&gt;&lt;/v-addbt&gt;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b/>
          <w:bCs/>
          <w:lang w:val="en-US" w:eastAsia="zh-CN"/>
        </w:rPr>
        <w:t>加入购物车面板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注意：需要放在视图层组件里面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6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src/common/base/modal/cart/panel.vue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7080" cy="3575685"/>
            <wp:effectExtent l="0" t="0" r="1397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Panel from '@/common/base/modal/cart/panel.vue';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'v-panel': Panel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&lt;v-panel&gt;&lt;/v-panel&gt;</w:t>
      </w:r>
    </w:p>
    <w:p>
      <w:pPr>
        <w:pStyle w:val="4"/>
        <w:rPr>
          <w:rFonts w:hint="eastAsia"/>
          <w:lang w:val="en-US" w:eastAsia="zh-CN"/>
        </w:rPr>
      </w:pPr>
      <w:bookmarkStart w:id="13" w:name="_Toc21519"/>
      <w:r>
        <w:rPr>
          <w:rFonts w:hint="eastAsia"/>
          <w:lang w:val="en-US" w:eastAsia="zh-CN"/>
        </w:rPr>
        <w:t>面板关闭按钮</w:t>
      </w:r>
      <w:bookmarkEnd w:id="13"/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src/common/base/modal/closePanelBt.vue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5200" cy="3775075"/>
            <wp:effectExtent l="0" t="0" r="6350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ClosePanelBt from '@/common/base/modal/closePanelBt.vue';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'v-closePanelBt':ClosePanelBt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&lt;v-closePanelBt&gt;&lt;/v-closePanelBt&gt;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17859"/>
      <w:r>
        <w:rPr>
          <w:rFonts w:hint="eastAsia"/>
          <w:lang w:val="en-US" w:eastAsia="zh-CN"/>
        </w:rPr>
        <w:t>模块标题</w:t>
      </w:r>
      <w:bookmarkEnd w:id="14"/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组件相关文件</w:t>
      </w:r>
    </w:p>
    <w:tbl>
      <w:tblPr>
        <w:tblStyle w:val="12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6"/>
        <w:gridCol w:w="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Vue文件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src/common/base/floor-title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样式内容表现例子</w:t>
      </w:r>
    </w:p>
    <w:tbl>
      <w:tblPr>
        <w:tblStyle w:val="12"/>
        <w:tblW w:w="9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53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样式内容表现例子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title1</w:t>
            </w:r>
          </w:p>
        </w:tc>
        <w:tc>
          <w:tcPr>
            <w:tcW w:w="55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74390" cy="387350"/>
                  <wp:effectExtent l="0" t="0" r="16510" b="1270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390" cy="38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使用方法(以引入title1为例)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3.1在&lt;script&gt;&lt;/script&gt;标签里添加（引入、并且注册组件）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import Title1 from '../../common/base/floor-title/title1.vue';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'v-title1': Title1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在&lt;template&gt;&lt;/template&gt;标签里添加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&lt;v-title1&gt;&lt;span slot="title" &gt;优惠专区&lt;/span&gt;&lt;/v-title1&gt;</w:t>
      </w:r>
    </w:p>
    <w:p>
      <w:pPr>
        <w:rPr>
          <w:rFonts w:hint="eastAsia"/>
          <w:lang w:val="en-US" w:eastAsia="zh-CN"/>
        </w:rPr>
      </w:pPr>
      <w:bookmarkStart w:id="15" w:name="_GoBack"/>
      <w:bookmarkEnd w:id="15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99D1"/>
    <w:multiLevelType w:val="singleLevel"/>
    <w:tmpl w:val="59F699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F69D34"/>
    <w:multiLevelType w:val="singleLevel"/>
    <w:tmpl w:val="59F69D3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F69D43"/>
    <w:multiLevelType w:val="singleLevel"/>
    <w:tmpl w:val="59F69D4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F81FED"/>
    <w:multiLevelType w:val="singleLevel"/>
    <w:tmpl w:val="59F81FE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F84911"/>
    <w:multiLevelType w:val="singleLevel"/>
    <w:tmpl w:val="59F8491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F849E8"/>
    <w:multiLevelType w:val="singleLevel"/>
    <w:tmpl w:val="59F849E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F93256"/>
    <w:multiLevelType w:val="singleLevel"/>
    <w:tmpl w:val="59F9325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FAE98A"/>
    <w:multiLevelType w:val="singleLevel"/>
    <w:tmpl w:val="59FAE98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FC3454"/>
    <w:multiLevelType w:val="singleLevel"/>
    <w:tmpl w:val="59FC345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A016937"/>
    <w:multiLevelType w:val="singleLevel"/>
    <w:tmpl w:val="5A01693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A016A21"/>
    <w:multiLevelType w:val="singleLevel"/>
    <w:tmpl w:val="5A016A2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A06AA97"/>
    <w:multiLevelType w:val="singleLevel"/>
    <w:tmpl w:val="5A06AA9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A07E401"/>
    <w:multiLevelType w:val="singleLevel"/>
    <w:tmpl w:val="5A07E40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A07E439"/>
    <w:multiLevelType w:val="singleLevel"/>
    <w:tmpl w:val="5A07E4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12"/>
  </w:num>
  <w:num w:numId="10">
    <w:abstractNumId w:val="13"/>
  </w:num>
  <w:num w:numId="11">
    <w:abstractNumId w:val="4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57D9"/>
    <w:rsid w:val="02A948AE"/>
    <w:rsid w:val="03803304"/>
    <w:rsid w:val="03B0723F"/>
    <w:rsid w:val="047204CA"/>
    <w:rsid w:val="05BE6A87"/>
    <w:rsid w:val="06047FEF"/>
    <w:rsid w:val="062A0198"/>
    <w:rsid w:val="099C71A7"/>
    <w:rsid w:val="0A9844F0"/>
    <w:rsid w:val="0CF33E8E"/>
    <w:rsid w:val="109D27F2"/>
    <w:rsid w:val="10DF5D41"/>
    <w:rsid w:val="14213BDB"/>
    <w:rsid w:val="155254A2"/>
    <w:rsid w:val="157560E8"/>
    <w:rsid w:val="1A112F79"/>
    <w:rsid w:val="1AFA313E"/>
    <w:rsid w:val="1B5552FF"/>
    <w:rsid w:val="1BE061B1"/>
    <w:rsid w:val="1DBC1DDA"/>
    <w:rsid w:val="1E1C39DB"/>
    <w:rsid w:val="206E19E1"/>
    <w:rsid w:val="208536B1"/>
    <w:rsid w:val="210E793F"/>
    <w:rsid w:val="21440906"/>
    <w:rsid w:val="217A1504"/>
    <w:rsid w:val="233956E8"/>
    <w:rsid w:val="23A5566C"/>
    <w:rsid w:val="24AC1302"/>
    <w:rsid w:val="25416FDE"/>
    <w:rsid w:val="25BF7A85"/>
    <w:rsid w:val="25F61F5E"/>
    <w:rsid w:val="268A37CD"/>
    <w:rsid w:val="29DC71E5"/>
    <w:rsid w:val="29E72704"/>
    <w:rsid w:val="2AFF2079"/>
    <w:rsid w:val="2D0860B0"/>
    <w:rsid w:val="2E2971BA"/>
    <w:rsid w:val="2F486D08"/>
    <w:rsid w:val="34B3095D"/>
    <w:rsid w:val="35373AD5"/>
    <w:rsid w:val="35D50F15"/>
    <w:rsid w:val="363B6A62"/>
    <w:rsid w:val="37F8402A"/>
    <w:rsid w:val="38171811"/>
    <w:rsid w:val="38911104"/>
    <w:rsid w:val="3B643B7C"/>
    <w:rsid w:val="3B887E99"/>
    <w:rsid w:val="3CBB19CB"/>
    <w:rsid w:val="3CE8302E"/>
    <w:rsid w:val="3D855A1A"/>
    <w:rsid w:val="3EA46967"/>
    <w:rsid w:val="3FA27203"/>
    <w:rsid w:val="49227567"/>
    <w:rsid w:val="4DB62251"/>
    <w:rsid w:val="4EA444E9"/>
    <w:rsid w:val="4F3A197E"/>
    <w:rsid w:val="4F3D5051"/>
    <w:rsid w:val="504640E0"/>
    <w:rsid w:val="54827815"/>
    <w:rsid w:val="58817C9A"/>
    <w:rsid w:val="58D02F1B"/>
    <w:rsid w:val="58EA19EC"/>
    <w:rsid w:val="594D75B1"/>
    <w:rsid w:val="59CB7BC5"/>
    <w:rsid w:val="5B4E1A5B"/>
    <w:rsid w:val="5C5319C0"/>
    <w:rsid w:val="5C7E39DF"/>
    <w:rsid w:val="5CA25FAB"/>
    <w:rsid w:val="5CF47B0F"/>
    <w:rsid w:val="5F0B16EF"/>
    <w:rsid w:val="5F954D28"/>
    <w:rsid w:val="60137048"/>
    <w:rsid w:val="61335772"/>
    <w:rsid w:val="61D15043"/>
    <w:rsid w:val="61F31358"/>
    <w:rsid w:val="6342633B"/>
    <w:rsid w:val="6375766A"/>
    <w:rsid w:val="63AE53AF"/>
    <w:rsid w:val="63D07EB0"/>
    <w:rsid w:val="650549AE"/>
    <w:rsid w:val="66741176"/>
    <w:rsid w:val="66CA5DCF"/>
    <w:rsid w:val="699F6C58"/>
    <w:rsid w:val="6A2E4915"/>
    <w:rsid w:val="6AE0142F"/>
    <w:rsid w:val="6D643A99"/>
    <w:rsid w:val="70E13354"/>
    <w:rsid w:val="71B22BEE"/>
    <w:rsid w:val="730F2212"/>
    <w:rsid w:val="7372250F"/>
    <w:rsid w:val="74560DE1"/>
    <w:rsid w:val="7465285C"/>
    <w:rsid w:val="76146A2E"/>
    <w:rsid w:val="795D5335"/>
    <w:rsid w:val="7A057AF5"/>
    <w:rsid w:val="7F1138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2017-11-13T11:57:08Z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