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10.16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2021/1/27</w:t>
      </w:r>
    </w:p>
    <w:p>
      <w:pPr>
        <w:pStyle w:val="FirstParagraph"/>
      </w:pPr>
      <w:r>
        <w:t xml:space="preserve">1.环球皮草位于巴芬岛克莱德，在全世界销售高品质的皮草蝴蝶结，每件售价5美元。毛皮领结</w:t>
      </w:r>
      <m:oMath>
        <m:r>
          <m:rPr>
            <m:sty m:val="p"/>
          </m:rPr>
          <m:t>（</m:t>
        </m:r>
        <m:r>
          <m:t>q</m:t>
        </m:r>
        <m:r>
          <m:rPr>
            <m:sty m:val="p"/>
          </m:rPr>
          <m:t>）</m:t>
        </m:r>
      </m:oMath>
      <w:r>
        <w:t xml:space="preserve">的生产函数由下式给出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240</m:t>
          </m:r>
          <m:r>
            <m:t>x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其中</w:t>
      </w:r>
      <m:oMath>
        <m:r>
          <m:t>x</m:t>
        </m:r>
      </m:oMath>
      <w:r>
        <w:t xml:space="preserve">是每周使用的毛皮数量。毛皮仅由丹的贸易站提供，该站通过雇佣爱斯基摩人捕猎者以每天10美元的价格获得。丹的毛皮周生产函数如下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l</m:t>
              </m:r>
            </m:e>
          </m:rad>
        </m:oMath>
      </m:oMathPara>
    </w:p>
    <w:p>
      <w:pPr>
        <w:pStyle w:val="FirstParagraph"/>
      </w:pPr>
      <w:r>
        <w:t xml:space="preserve">其中，</w:t>
      </w:r>
      <m:oMath>
        <m:r>
          <m:t>l</m:t>
        </m:r>
      </m:oMath>
      <w:r>
        <w:t xml:space="preserve">表示爱斯基摩人每周使用的时间天数。</w:t>
      </w:r>
    </w:p>
    <w:p>
      <w:pPr>
        <w:pStyle w:val="BodyText"/>
      </w:pPr>
      <w:r>
        <w:t xml:space="preserve">1)在一个准竞争的案例中，Universal Fur和Dan的交易站都是毛皮的价格接受者，均衡价格</w:t>
      </w:r>
      <m:oMath>
        <m:r>
          <m:t>p</m:t>
        </m:r>
        <m:r>
          <m:t>x</m:t>
        </m:r>
      </m:oMath>
      <w:r>
        <w:t xml:space="preserve">是多少，将交易多少毛皮？</w:t>
      </w:r>
    </w:p>
    <w:p>
      <w:pPr>
        <w:pStyle w:val="BodyText"/>
      </w:pPr>
      <w:r>
        <w:t xml:space="preserve">2)假设丹是一个垄断者，而环球皮草继续是一个价格接受者。毛皮市场将出现什么样的均衡？</w:t>
      </w:r>
    </w:p>
    <w:p>
      <w:pPr>
        <w:pStyle w:val="BodyText"/>
      </w:pPr>
      <w:r>
        <w:t xml:space="preserve">3)假设Universal Fur充当一个单声主义者，而Dan充当一个价格接受者。平衡会是什么？</w:t>
      </w:r>
    </w:p>
    <w:p>
      <w:pPr>
        <w:pStyle w:val="BodyText"/>
      </w:pPr>
      <w:r>
        <w:t xml:space="preserve">4)用图表表示你的结果，并讨论在普华永道和丹之间的双边垄断谈判中可能出现的均衡类型。</w:t>
      </w:r>
    </w:p>
    <w:p>
      <w:pPr>
        <w:pStyle w:val="BodyText"/>
      </w:pPr>
      <w:r>
        <w:t xml:space="preserve">solution:</w:t>
      </w:r>
    </w:p>
    <w:p>
      <w:pPr>
        <w:pStyle w:val="BodyText"/>
      </w:pPr>
      <w:r>
        <w:t xml:space="preserve">1)均为价格的接受者：</w:t>
      </w:r>
    </w:p>
    <w:p>
      <w:pPr>
        <w:pStyle w:val="BodyText"/>
      </w:pPr>
      <w:r>
        <w:t xml:space="preserve">U公司利润最大化：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u</m:t>
            </m:r>
          </m:sub>
        </m:sSub>
        <m:r>
          <m:rPr>
            <m:sty m:val="p"/>
          </m:rPr>
          <m:t>=</m:t>
        </m:r>
        <m:r>
          <m:t>5</m:t>
        </m:r>
        <m:d>
          <m:dPr>
            <m:begChr m:val="("/>
            <m:endChr m:val=")"/>
            <m:grow/>
          </m:dPr>
          <m:e>
            <m:r>
              <m:t>240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⋅</m:t>
        </m:r>
        <m:r>
          <m:t>x</m:t>
        </m:r>
      </m:oMath>
    </w:p>
    <w:p>
      <w:pPr>
        <w:pStyle w:val="BodyText"/>
      </w:pPr>
      <w:r>
        <w:t xml:space="preserve">Foc: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sSub>
              <m:e>
                <m:r>
                  <m:t>π</m:t>
                </m:r>
              </m:e>
              <m:sub>
                <m:r>
                  <m:t>v</m:t>
                </m:r>
              </m:sub>
            </m:sSub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t>1200</m:t>
        </m:r>
        <m:r>
          <m:rPr>
            <m:sty m:val="p"/>
          </m:rPr>
          <m:t>−</m:t>
        </m:r>
        <m:r>
          <m:t>20</m:t>
        </m:r>
        <m:r>
          <m:t>x</m:t>
        </m:r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p>
          <m:e>
            <m:r>
              <m:t>x</m:t>
            </m:r>
          </m:e>
          <m:sup>
            <m:r>
              <m:t>d</m:t>
            </m:r>
          </m:sup>
        </m:sSup>
        <m:r>
          <m:rPr>
            <m:sty m:val="p"/>
          </m:rPr>
          <m:t>=</m:t>
        </m:r>
        <m:r>
          <m:t>6</m:t>
        </m:r>
        <m:r>
          <m:t>0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20</m:t>
            </m:r>
          </m:den>
        </m:f>
        <m:sSub>
          <m:e>
            <m:r>
              <m:t>p</m:t>
            </m:r>
          </m:e>
          <m:sub>
            <m:r>
              <m:t>x</m:t>
            </m:r>
          </m:sub>
        </m:sSub>
      </m:oMath>
    </w:p>
    <w:p>
      <w:pPr>
        <w:pStyle w:val="BodyText"/>
      </w:pPr>
      <w:r>
        <w:t xml:space="preserve">D 公司利润最大化：</w:t>
      </w:r>
      <w:r>
        <w:t xml:space="preserve"> </w:t>
      </w: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 </m:t>
        </m:r>
        <m:sSub>
          <m:e>
            <m:r>
              <m:t>π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⋅</m:t>
        </m:r>
        <m:rad>
          <m:radPr>
            <m:degHide m:val="1"/>
          </m:radPr>
          <m:deg/>
          <m:e>
            <m:r>
              <m:t>l</m:t>
            </m:r>
          </m:e>
        </m:rad>
        <m:r>
          <m:rPr>
            <m:sty m:val="p"/>
          </m:rPr>
          <m:t>−</m:t>
        </m:r>
        <m:r>
          <m:t>10</m:t>
        </m:r>
        <m:r>
          <m:t>l</m:t>
        </m:r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f>
          <m:fPr>
            <m:type m:val="bar"/>
          </m:fPr>
          <m:num>
            <m:r>
              <m:t>d</m:t>
            </m:r>
            <m:sSub>
              <m:e>
                <m:r>
                  <m:t>π</m:t>
                </m:r>
              </m:e>
              <m:sub>
                <m:r>
                  <m:t>p</m:t>
                </m:r>
              </m:sub>
            </m:sSub>
          </m:num>
          <m:den>
            <m:r>
              <m:t>d</m:t>
            </m:r>
            <m:r>
              <m:t>l</m:t>
            </m:r>
          </m:den>
        </m:f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l</m:t>
                </m:r>
              </m:e>
            </m:rad>
          </m:den>
        </m:f>
        <m:r>
          <m:rPr>
            <m:sty m:val="p"/>
          </m:rPr>
          <m:t>−</m:t>
        </m:r>
        <m:r>
          <m:t>10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p>
          <m:e>
            <m:r>
              <m:t>x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20</m:t>
            </m:r>
          </m:den>
        </m:f>
        <m:sSub>
          <m:e>
            <m:r>
              <m:t>p</m:t>
            </m:r>
          </m:e>
          <m:sub>
            <m:r>
              <m:t>x</m:t>
            </m:r>
          </m:sub>
        </m:sSub>
      </m:oMath>
    </w:p>
    <w:p>
      <w:pPr>
        <w:pStyle w:val="BodyText"/>
      </w:pPr>
      <w:r>
        <w:t xml:space="preserve">均衡时：</w:t>
      </w:r>
      <w:r>
        <w:t xml:space="preserve"> </w:t>
      </w:r>
      <m:oMath>
        <m:sSup>
          <m:e>
            <m:r>
              <m:t>x</m:t>
            </m:r>
          </m:e>
          <m:sup>
            <m:r>
              <m:t>d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s</m:t>
            </m:r>
          </m:sup>
        </m:sSup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600</m:t>
        </m:r>
      </m:oMath>
    </w:p>
    <w:p>
      <w:pPr>
        <w:pStyle w:val="BodyText"/>
      </w:pPr>
      <m:oMath>
        <m:r>
          <m:t>x</m:t>
        </m:r>
        <m:r>
          <m:rPr>
            <m:sty m:val="p"/>
          </m:rPr>
          <m:t>=</m:t>
        </m:r>
        <m:r>
          <m:t>30</m:t>
        </m:r>
        <m:r>
          <m:rPr>
            <m:sty m:val="p"/>
          </m:rPr>
          <m:t>,</m:t>
        </m:r>
        <m:r>
          <m:t> </m:t>
        </m:r>
        <m:r>
          <m:t>l</m:t>
        </m:r>
        <m:r>
          <m:rPr>
            <m:sty m:val="p"/>
          </m:rPr>
          <m:t>=</m:t>
        </m:r>
        <m:r>
          <m:t>900</m:t>
        </m:r>
      </m:oMath>
    </w:p>
    <w:p>
      <w:pPr>
        <w:pStyle w:val="BodyText"/>
      </w:pPr>
      <w:r>
        <w:t xml:space="preserve">2）D为垄断者，U为价格接受者</w:t>
      </w:r>
    </w:p>
    <w:p>
      <w:pPr>
        <w:pStyle w:val="BodyText"/>
      </w:pPr>
      <m:oMath>
        <m:sSup>
          <m:e>
            <m:r>
              <m:t>x</m:t>
            </m:r>
          </m:e>
          <m:sup>
            <m:r>
              <m:t>d</m:t>
            </m:r>
          </m:sup>
        </m:sSup>
        <m:r>
          <m:rPr>
            <m:sty m:val="p"/>
          </m:rPr>
          <m:t>=</m:t>
        </m:r>
        <m:r>
          <m:t>60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20</m:t>
            </m:r>
          </m:den>
        </m:f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⇒</m:t>
        </m:r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1200</m:t>
        </m:r>
        <m:r>
          <m:rPr>
            <m:sty m:val="p"/>
          </m:rPr>
          <m:t>−</m:t>
        </m:r>
        <m:r>
          <m:t>20</m:t>
        </m:r>
        <m:r>
          <m:t>x</m:t>
        </m:r>
      </m:oMath>
    </w:p>
    <w:p>
      <w:pPr>
        <w:pStyle w:val="BodyText"/>
      </w:pPr>
      <w:r>
        <w:t xml:space="preserve">D公司利润最大化：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r>
          <m:t>x</m:t>
        </m:r>
        <m:r>
          <m:rPr>
            <m:sty m:val="p"/>
          </m:rPr>
          <m:t>(</m:t>
        </m:r>
        <m:r>
          <m:t>l</m:t>
        </m:r>
        <m:r>
          <m:rPr>
            <m:sty m:val="p"/>
          </m:rPr>
          <m:t>)</m:t>
        </m:r>
        <m:r>
          <m:rPr>
            <m:sty m:val="p"/>
          </m:rPr>
          <m:t>[</m:t>
        </m:r>
        <m:r>
          <m:t>1200</m:t>
        </m:r>
        <m:r>
          <m:rPr>
            <m:sty m:val="p"/>
          </m:rPr>
          <m:t>−</m:t>
        </m:r>
        <m:r>
          <m:t>20</m:t>
        </m:r>
        <m:r>
          <m:t>x</m:t>
        </m:r>
        <m:r>
          <m:rPr>
            <m:sty m:val="p"/>
          </m:rPr>
          <m:t>(</m:t>
        </m:r>
        <m:r>
          <m:t>l</m:t>
        </m:r>
        <m:r>
          <m:rPr>
            <m:sty m:val="p"/>
          </m:rPr>
          <m:t>)</m:t>
        </m:r>
        <m:r>
          <m:rPr>
            <m:sty m:val="p"/>
          </m:rPr>
          <m:t>]</m:t>
        </m:r>
        <m:r>
          <m:rPr>
            <m:sty m:val="p"/>
          </m:rPr>
          <m:t>−</m:t>
        </m:r>
        <m:r>
          <m:t>10</m:t>
        </m:r>
        <m:r>
          <m:t>l</m:t>
        </m:r>
      </m:oMath>
    </w:p>
    <w:p>
      <w:pPr>
        <w:pStyle w:val="BodyText"/>
      </w:pPr>
      <w:r>
        <w:t xml:space="preserve">Foc: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sSub>
              <m:e>
                <m:r>
                  <m:t>π</m:t>
                </m:r>
              </m:e>
              <m:sub>
                <m:r>
                  <m:t>D</m:t>
                </m:r>
              </m:sub>
            </m:sSub>
          </m:num>
          <m:den>
            <m:r>
              <m:t>d</m:t>
            </m:r>
            <m:r>
              <m:t>L</m:t>
            </m:r>
          </m:den>
        </m:f>
        <m:r>
          <m:rPr>
            <m:sty m:val="p"/>
          </m:rPr>
          <m:t>=</m:t>
        </m:r>
        <m:r>
          <m:t>1200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L</m:t>
                </m:r>
              </m:e>
            </m:rad>
          </m:den>
        </m:f>
        <m:r>
          <m:rPr>
            <m:sty m:val="p"/>
          </m:rPr>
          <m:t>−</m:t>
        </m:r>
        <m:r>
          <m:t>30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sty m:val="p"/>
                </m:rPr>
                <m:t>⇒</m:t>
              </m:r>
              <m:r>
                <m:t>l</m:t>
              </m:r>
            </m:e>
            <m:e>
              <m:r>
                <m:rPr>
                  <m:sty m:val="p"/>
                </m:rPr>
                <m:t>=</m:t>
              </m:r>
              <m:r>
                <m:t>400</m:t>
              </m:r>
              <m:r>
                <m:rPr>
                  <m:sty m:val="p"/>
                </m:rPr>
                <m:t>;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20</m:t>
              </m:r>
            </m:e>
          </m:mr>
          <m:mr>
            <m:e/>
            <m:e>
              <m:sSub>
                <m:e>
                  <m:r>
                    <m:t>p</m:t>
                  </m:r>
                </m:e>
                <m:sub>
                  <m:r>
                    <m:t>x</m:t>
                  </m:r>
                </m:sub>
              </m:sSub>
              <m:r>
                <m:rPr>
                  <m:sty m:val="p"/>
                </m:rPr>
                <m:t>=</m:t>
              </m:r>
              <m:r>
                <m:t>800</m:t>
              </m:r>
            </m:e>
          </m:mr>
        </m:m>
      </m:oMath>
    </w:p>
    <w:p>
      <w:pPr>
        <w:pStyle w:val="BodyText"/>
      </w:pPr>
      <w:r>
        <w:t xml:space="preserve">3）u为垄断者，D为价格接受者</w:t>
      </w:r>
    </w:p>
    <w:p>
      <w:pPr>
        <w:pStyle w:val="BodyText"/>
      </w:pPr>
      <m:oMath>
        <m:sSup>
          <m:e>
            <m:r>
              <m:t>x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20</m:t>
            </m:r>
          </m:den>
        </m:f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⇒</m:t>
        </m:r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20</m:t>
        </m:r>
        <m:sSup>
          <m:e>
            <m:r>
              <m:t>x</m:t>
            </m:r>
          </m:e>
          <m:sup>
            <m:r>
              <m:t>s</m:t>
            </m:r>
          </m:sup>
        </m:sSup>
      </m:oMath>
    </w:p>
    <w:p>
      <w:pPr>
        <w:pStyle w:val="BodyText"/>
      </w:pPr>
      <w:r>
        <w:t xml:space="preserve">U公司利润最大化：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v</m:t>
            </m:r>
          </m:sub>
        </m:sSub>
        <m:r>
          <m:rPr>
            <m:sty m:val="p"/>
          </m:rPr>
          <m:t>=</m:t>
        </m:r>
        <m:r>
          <m:t>5</m:t>
        </m:r>
        <m:d>
          <m:dPr>
            <m:begChr m:val="("/>
            <m:endChr m:val=")"/>
            <m:grow/>
          </m:dPr>
          <m:e>
            <m:r>
              <m:t>240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r>
          <m:t>20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r>
          <m:t> </m:t>
        </m:r>
        <m:f>
          <m:fPr>
            <m:type m:val="bar"/>
          </m:fPr>
          <m:num>
            <m:r>
              <m:t>d</m:t>
            </m:r>
            <m:sSub>
              <m:e>
                <m:r>
                  <m:t>π</m:t>
                </m:r>
              </m:e>
              <m:sub>
                <m:r>
                  <m:t>0</m:t>
                </m:r>
              </m:sub>
            </m:sSub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t>1200</m:t>
        </m:r>
        <m:r>
          <m:rPr>
            <m:sty m:val="p"/>
          </m:rPr>
          <m:t>−</m:t>
        </m:r>
        <m:r>
          <m:t>60</m:t>
        </m:r>
        <m:r>
          <m:rPr>
            <m:sty m:val="p"/>
          </m:rPr>
          <m:t>⋅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r>
          <m:t>x</m:t>
        </m:r>
        <m:r>
          <m:rPr>
            <m:sty m:val="p"/>
          </m:rPr>
          <m:t>=</m:t>
        </m:r>
        <m:r>
          <m:t>20</m:t>
        </m:r>
        <m:r>
          <m:rPr>
            <m:sty m:val="p"/>
          </m:rPr>
          <m:t>,</m:t>
        </m:r>
        <m:r>
          <m:t> </m:t>
        </m:r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400</m:t>
        </m:r>
        <m:r>
          <m:rPr>
            <m:sty m:val="p"/>
          </m:rPr>
          <m:t>,</m:t>
        </m:r>
        <m:r>
          <m:t> </m:t>
        </m:r>
        <m:r>
          <m:t>l</m:t>
        </m:r>
        <m:r>
          <m:rPr>
            <m:sty m:val="p"/>
          </m:rPr>
          <m:t>=</m:t>
        </m:r>
        <m:r>
          <m:t>400</m:t>
        </m:r>
      </m:oMath>
    </w:p>
    <w:p>
      <w:pPr>
        <w:pStyle w:val="BodyText"/>
      </w:pPr>
      <w:r>
        <w:t xml:space="preserve">4）U与D均为垄断厂商</w:t>
      </w:r>
    </w:p>
    <w:p>
      <w:pPr>
        <w:pStyle w:val="BodyText"/>
      </w:pPr>
      <w:r>
        <w:t xml:space="preserve">此时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20</m:t>
        </m:r>
        <m:r>
          <m:rPr>
            <m:sty m:val="p"/>
          </m:rPr>
          <m:t>.</m:t>
        </m:r>
        <m:r>
          <m:t> </m:t>
        </m:r>
        <m:r>
          <m:t>400</m:t>
        </m:r>
        <m:r>
          <m:rPr>
            <m:sty m:val="p"/>
          </m:rPr>
          <m:t>≤</m:t>
        </m:r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≤</m:t>
        </m:r>
        <m:r>
          <m:t>800</m:t>
        </m:r>
      </m:oMath>
      <w:r>
        <w:t xml:space="preserve">,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x</m:t>
            </m:r>
          </m:sub>
        </m:sSub>
      </m:oMath>
      <w:r>
        <w:t xml:space="preserve">的具体数值取决于U与D的讨价还价能力</w:t>
      </w:r>
    </w:p>
    <w:p>
      <w:pPr>
        <w:pStyle w:val="BodyText"/>
      </w:pPr>
      <w:r>
        <w:t xml:space="preserve">2）对应D具有完全议价权</w:t>
      </w:r>
    </w:p>
    <w:p>
      <w:pPr>
        <w:pStyle w:val="BodyText"/>
      </w:pPr>
      <w:r>
        <w:t xml:space="preserve">3）对应U具有完全议价权</w:t>
      </w:r>
    </w:p>
    <w:p>
      <w:pPr>
        <w:pStyle w:val="BodyText"/>
      </w:pPr>
      <w:r>
        <w:t xml:space="preserve">2.在一个民事赔偿中，原告将聘请某律师为代理。案件可能的结果有两种，即原告获得的赔偿可</w:t>
      </w:r>
      <w:r>
        <w:t xml:space="preserve"> </w:t>
      </w:r>
      <w:r>
        <w:t xml:space="preserve">的概率为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rPr>
            <m:sty m:val="p"/>
          </m:rPr>
          <m:t>e</m:t>
        </m:r>
        <m:r>
          <m:rPr>
            <m:sty m:val="p"/>
          </m:rPr>
          <m:t>,</m:t>
        </m:r>
      </m:oMath>
      <w:r>
        <w:t xml:space="preserve"> </w:t>
      </w:r>
      <w:r>
        <w:t xml:space="preserve">而结果</w:t>
      </w:r>
      <w:r>
        <w:t xml:space="preserve"> </w:t>
      </w:r>
      <m:oMath>
        <m:sSub>
          <m:e>
            <m:r>
              <m:rPr>
                <m:sty m:val="p"/>
              </m:rP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10000</m:t>
        </m:r>
      </m:oMath>
      <w:r>
        <w:t xml:space="preserve"> </w:t>
      </w:r>
      <w:r>
        <w:t xml:space="preserve">出现的概率为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rPr>
            <m:sty m:val="p"/>
          </m:rPr>
          <m:t>e</m:t>
        </m:r>
      </m:oMath>
      <w:r>
        <w:t xml:space="preserve"> </w:t>
      </w:r>
      <w:r>
        <w:t xml:space="preserve">。律师采用努力程度</w:t>
      </w:r>
      <w:r>
        <w:t xml:space="preserve"> </w:t>
      </w:r>
      <m:oMath>
        <m:r>
          <m:rPr>
            <m:sty m:val="p"/>
          </m:rPr>
          <m:t>e</m:t>
        </m:r>
      </m:oMath>
      <w:r>
        <w:t xml:space="preserve"> </w:t>
      </w:r>
      <w:r>
        <w:t xml:space="preserve">的成本为</w:t>
      </w:r>
      <w:r>
        <w:t xml:space="preserve"> </w:t>
      </w:r>
      <m:oMath>
        <m:r>
          <m:rPr>
            <m:sty m:val="p"/>
          </m:rPr>
          <m:t>c</m:t>
        </m:r>
        <m:r>
          <m:rPr>
            <m:sty m:val="p"/>
          </m:rPr>
          <m:t>(</m:t>
        </m:r>
        <m:r>
          <m:rPr>
            <m:sty m:val="p"/>
          </m:rPr>
          <m:t>e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e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700</m:t>
        </m:r>
        <m:r>
          <m:rPr>
            <m:sty m:val="p"/>
          </m:rPr>
          <m:t>,</m:t>
        </m:r>
      </m:oMath>
      <w:r>
        <w:t xml:space="preserve"> </w:t>
      </w:r>
      <w:r>
        <w:t xml:space="preserve">其中 700 为律师的固定成本。原告付给律师的费用可以与案件吻判冲结果有关，记为（w</w:t>
      </w:r>
      <w:r>
        <w:t xml:space="preserve"> </w:t>
      </w:r>
      <m:oMath>
        <m:sSub>
          <m:e>
            <m:r>
              <m:t>​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</m:rPr>
              <m:t>w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)，其中两个变量分別代表 两种判决结果下支付的律师费。律师和原告均为风险中性。在这个博奕中，原告首先提出一个律师费支付方案， 律师决定是否接受。如果不接受，原告放弃聘请律师，并接受结果</w:t>
      </w:r>
      <w:r>
        <w:t xml:space="preserve"> </w:t>
      </w:r>
      <m:oMath>
        <m:sSub>
          <m:e>
            <m:r>
              <m:rPr>
                <m:sty m:val="p"/>
              </m:rP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8000</m:t>
        </m:r>
      </m:oMath>
      <w:r>
        <w:t xml:space="preserve"> </w:t>
      </w:r>
      <w:r>
        <w:t xml:space="preserve">: 如果接受，即形成聘用合同关系， 律师选择其努力程度。案件的判决结果实现后，原告根据合同支付律师费。</w:t>
      </w:r>
    </w:p>
    <w:p>
      <w:pPr>
        <w:pStyle w:val="BodyText"/>
      </w:pPr>
      <w:r>
        <w:t xml:space="preserve">( 1 ) 如果原告能够观察和验证律师的工作努力程度，并且可以将其写入合同，请找出原告的最优支付方案。 (8 分)</w:t>
      </w:r>
    </w:p>
    <w:p>
      <w:pPr>
        <w:numPr>
          <w:ilvl w:val="0"/>
          <w:numId w:val="1001"/>
        </w:numPr>
        <w:pStyle w:val="Compact"/>
      </w:pPr>
      <w:r>
        <w:t xml:space="preserve">如果原告不能观察律师的工作努力程度，请找出原告的最优支付方案。(12 分)</w:t>
      </w:r>
    </w:p>
    <w:p>
      <w:pPr>
        <w:pStyle w:val="FirstParagraph"/>
      </w:pPr>
      <w:r>
        <w:t xml:space="preserve">solution：</w:t>
      </w:r>
    </w:p>
    <w:p>
      <w:pPr>
        <w:pStyle w:val="BodyText"/>
      </w:pPr>
      <w:r>
        <w:t xml:space="preserve">1）若e可观测，则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w</m:t>
        </m:r>
        <m:r>
          <m:rPr>
            <m:sty m:val="p"/>
          </m:rPr>
          <m:t>(</m:t>
        </m:r>
        <m:r>
          <m:t>e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原告最大化期望收益，规定e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E</m:t>
        </m:r>
        <m:r>
          <m:t>π</m:t>
        </m:r>
        <m:r>
          <m:rPr>
            <m:sty m:val="p"/>
          </m:rPr>
          <m:t>=</m:t>
        </m:r>
        <m:r>
          <m:t>10000</m:t>
        </m:r>
        <m:d>
          <m:dPr>
            <m:begChr m:val="(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e</m:t>
                </m:r>
              </m:den>
            </m:f>
          </m:e>
        </m:d>
        <m:r>
          <m:rPr>
            <m:sty m:val="p"/>
          </m:rPr>
          <m:t>+</m:t>
        </m:r>
        <m:r>
          <m:t>8000</m:t>
        </m:r>
        <m:f>
          <m:fPr>
            <m:type m:val="bar"/>
          </m:fPr>
          <m:num>
            <m:r>
              <m:t>1</m:t>
            </m:r>
          </m:num>
          <m:den>
            <m:r>
              <m:t>e</m:t>
            </m:r>
          </m:den>
        </m:f>
        <m:r>
          <m:rPr>
            <m:sty m:val="p"/>
          </m:rPr>
          <m:t>−</m:t>
        </m:r>
        <m:r>
          <m:t>w</m:t>
        </m:r>
      </m:oMath>
    </w:p>
    <w:p>
      <w:pPr>
        <w:pStyle w:val="BodyText"/>
      </w:pPr>
      <w:r>
        <w:t xml:space="preserve">st: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700</m:t>
        </m:r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E</m:t>
        </m:r>
        <m:r>
          <m:t>π</m:t>
        </m:r>
        <m:r>
          <m:rPr>
            <m:sty m:val="p"/>
          </m:rPr>
          <m:t>=</m:t>
        </m:r>
        <m:r>
          <m:t>10000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e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8000</m:t>
        </m:r>
        <m:f>
          <m:fPr>
            <m:type m:val="bar"/>
          </m:fPr>
          <m:num>
            <m:r>
              <m:t>1</m:t>
            </m:r>
          </m:num>
          <m:den>
            <m:r>
              <m:t>e</m:t>
            </m:r>
          </m:den>
        </m:f>
        <m:r>
          <m:rPr>
            <m:sty m:val="p"/>
          </m:rPr>
          <m:t>−</m:t>
        </m:r>
        <m:sSup>
          <m:e>
            <m:r>
              <m:t>e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700</m:t>
        </m:r>
      </m:oMath>
    </w:p>
    <w:p>
      <w:pPr>
        <w:pStyle w:val="BodyText"/>
      </w:pPr>
      <w:r>
        <w:t xml:space="preserve">Foc: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E</m:t>
            </m:r>
            <m:r>
              <m:t>π</m:t>
            </m:r>
          </m:num>
          <m:den>
            <m:r>
              <m:rPr>
                <m:sty m:val="p"/>
              </m:rPr>
              <m:t>d</m:t>
            </m:r>
            <m:r>
              <m:rPr>
                <m:sty m:val="p"/>
              </m:rPr>
              <m:t>e</m:t>
            </m:r>
          </m:den>
        </m:f>
        <m:r>
          <m:rPr>
            <m:sty m:val="p"/>
          </m:rPr>
          <m:t>=</m:t>
        </m:r>
        <m:r>
          <m:t>2000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−</m:t>
        </m:r>
        <m:r>
          <m:t>2</m:t>
        </m:r>
        <m:r>
          <m:rPr>
            <m:sty m:val="p"/>
          </m:rPr>
          <m:t>e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p>
          <m:e>
            <m:r>
              <m:t>e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10</m:t>
        </m:r>
        <m:r>
          <m:t> </m:t>
        </m:r>
        <m:r>
          <m:rPr>
            <m:sty m:val="p"/>
          </m:rPr>
          <m:t>;</m:t>
        </m:r>
        <m:r>
          <m:t> </m:t>
        </m:r>
        <m:sSup>
          <m:e>
            <m:r>
              <m:t>w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800</m:t>
        </m:r>
      </m:oMath>
    </w:p>
    <w:p>
      <w:pPr>
        <w:pStyle w:val="BodyText"/>
      </w:pPr>
      <w:r>
        <w:t xml:space="preserve">最优合同为：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w</m:t>
                  </m:r>
                </m:e>
                <m:e>
                  <m:r>
                    <m:rPr>
                      <m:sty m:val="p"/>
                    </m:rPr>
                    <m:t>=</m:t>
                  </m:r>
                  <m:d>
                    <m:dPr>
                      <m:begChr m:val="{"/>
                      <m:endChr m:val=""/>
                      <m:grow/>
                    </m:dPr>
                    <m:e>
                      <m:m>
                        <m:mPr>
                          <m:baseJc m:val="center"/>
                          <m:plcHide m:val="1"/>
                          <m:mcs>
                            <m:mc>
                              <m:mcPr>
                                <m:mcJc m:val="left"/>
                                <m:count m:val="1"/>
                              </m:mcPr>
                            </m:mc>
                            <m:mc>
                              <m:mcPr>
                                <m:mcJc m:val="left"/>
                                <m:count m:val="1"/>
                              </m:mcPr>
                            </m:mc>
                          </m:mcs>
                        </m:mPr>
                        <m:mr>
                          <m:e>
                            <m:r>
                              <m:rPr>
                                <m:nor/>
                                <m:sty m:val="p"/>
                              </m:rPr>
                              <m:t> 800 </m:t>
                            </m:r>
                          </m:e>
                          <m:e>
                            <m:r>
                              <m:t>e</m:t>
                            </m:r>
                            <m:r>
                              <m:rPr>
                                <m:sty m:val="p"/>
                              </m:rPr>
                              <m:t>≥</m:t>
                            </m:r>
                            <m:r>
                              <m:t>10</m:t>
                            </m:r>
                          </m:e>
                        </m:mr>
                        <m:mr>
                          <m:e>
                            <m:r>
                              <m:t>0</m:t>
                            </m:r>
                          </m:e>
                          <m:e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≤</m:t>
                            </m:r>
                            <m:r>
                              <m:t>e</m:t>
                            </m:r>
                            <m:r>
                              <m:rPr>
                                <m:sty m:val="p"/>
                              </m:rPr>
                              <m:t>&lt;</m:t>
                            </m:r>
                            <m:r>
                              <m:t>10</m:t>
                            </m:r>
                          </m:e>
                        </m:mr>
                      </m:m>
                    </m:e>
                  </m:d>
                </m:e>
              </m:mr>
              <m:mr>
                <m:e>
                  <m:r>
                    <m:t>E</m:t>
                  </m:r>
                  <m:r>
                    <m:t>π</m:t>
                  </m:r>
                </m:e>
                <m:e>
                  <m:r>
                    <m:rPr>
                      <m:sty m:val="p"/>
                    </m:rPr>
                    <m:t>=</m:t>
                  </m:r>
                  <m:r>
                    <m:t>9000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2）若e不可观测，则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w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设计合同使得律师选择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m:oMath>
        <m:r>
          <m:t>E</m:t>
        </m:r>
        <m:r>
          <m:t>π</m:t>
        </m:r>
        <m:r>
          <m:rPr>
            <m:sty m:val="p"/>
          </m:rPr>
          <m:t>=</m:t>
        </m:r>
        <m:r>
          <m:t>10000</m:t>
        </m:r>
        <m:d>
          <m:dPr>
            <m:begChr m:val="(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</m:den>
            </m:f>
          </m:e>
        </m:d>
        <m:r>
          <m:rPr>
            <m:sty m:val="p"/>
          </m:rPr>
          <m:t>+</m:t>
        </m:r>
        <m:r>
          <m:t>8000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den>
        </m:f>
        <m:r>
          <m:rPr>
            <m:sty m:val="p"/>
          </m:rPr>
          <m:t>−</m:t>
        </m:r>
        <m:d>
          <m:dPr>
            <m:begChr m:val="(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</m:den>
            </m:f>
          </m:e>
        </m:d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  <m:sSub>
              <m:e>
                <m:r>
                  <m:t>w</m:t>
                </m:r>
              </m:e>
              <m:sub>
                <m:r>
                  <m:t>2</m:t>
                </m:r>
              </m:sub>
            </m:sSub>
          </m:den>
        </m:f>
      </m:oMath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s</m:t>
              </m:r>
              <m:r>
                <m:t>t</m:t>
              </m:r>
              <m:r>
                <m:rPr>
                  <m:sty m:val="p"/>
                </m:rPr>
                <m:t>:</m:t>
              </m:r>
            </m:e>
            <m:e>
              <m:d>
                <m:dPr>
                  <m:begChr m:val="(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p>
                    </m:den>
                  </m:f>
                </m:e>
              </m:d>
              <m:sSub>
                <m:e>
                  <m:r>
                    <m:t>w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den>
              </m:f>
              <m:sSub>
                <m:e>
                  <m:r>
                    <m:t>w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700</m:t>
              </m:r>
            </m:e>
          </m:mr>
          <m:mr>
            <m:e/>
            <m:e>
              <m:r>
                <m:rPr>
                  <m:sty m:val="p"/>
                </m:rPr>
                <m:t>≥</m:t>
              </m:r>
              <m:d>
                <m:dPr>
                  <m:begChr m:val="(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e</m:t>
                      </m:r>
                    </m:den>
                  </m:f>
                </m:e>
              </m:d>
              <m:sSub>
                <m:e>
                  <m:r>
                    <m:t>w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e</m:t>
                  </m:r>
                </m:den>
              </m:f>
              <m:sSub>
                <m:e>
                  <m:r>
                    <m:t>w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700</m:t>
              </m:r>
            </m:e>
          </m:mr>
        </m:m>
      </m:oMath>
    </w:p>
    <w:p>
      <w:pPr>
        <w:pStyle w:val="BodyText"/>
      </w:pPr>
      <m:oMath>
        <m:d>
          <m:dPr>
            <m:begChr m:val="(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</m:den>
            </m:f>
          </m:e>
        </m:d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den>
        </m:f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700</m:t>
        </m:r>
        <m:r>
          <m:rPr>
            <m:sty m:val="p"/>
          </m:rPr>
          <m:t>≥</m:t>
        </m:r>
        <m:r>
          <m:t>0</m:t>
        </m:r>
        <m:r>
          <m:t> </m:t>
        </m:r>
        <m:r>
          <m:rPr>
            <m:sty m:val="p"/>
          </m:rPr>
          <m:t>(</m:t>
        </m:r>
        <m:r>
          <m:t>I</m:t>
        </m:r>
        <m:r>
          <m:t>R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首先对IC机制进行简化</w:t>
      </w:r>
    </w:p>
    <w:p>
      <w:pPr>
        <w:pStyle w:val="BodyText"/>
      </w:pPr>
      <w:r>
        <w:t xml:space="preserve">令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e</m:t>
        </m:r>
        <m:r>
          <m:rPr>
            <m:sty m:val="p"/>
          </m:rPr>
          <m:t>)</m:t>
        </m:r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e</m:t>
                </m:r>
              </m:den>
            </m:f>
          </m:e>
        </m:d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e</m:t>
            </m:r>
          </m:den>
        </m:f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sSup>
          <m:e>
            <m:r>
              <m:t>e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700</m:t>
        </m:r>
      </m:oMath>
      <w:r>
        <w:t xml:space="preserve"> </w:t>
      </w:r>
      <w:r>
        <w:t xml:space="preserve">在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处取最大值</w:t>
      </w:r>
    </w:p>
    <w:p>
      <w:pPr>
        <w:pStyle w:val="BodyText"/>
      </w:pPr>
      <m:oMath>
        <m:r>
          <m:rPr>
            <m:sty m:val="p"/>
          </m:rPr>
          <m:t>⇒</m:t>
        </m:r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e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w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w</m:t>
                </m:r>
              </m:e>
              <m:sub>
                <m:r>
                  <m:t>2</m:t>
                </m:r>
              </m:sub>
            </m:sSub>
          </m:num>
          <m:den>
            <m:sSup>
              <m:e>
                <m:r>
                  <m:t>e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−</m:t>
        </m:r>
        <m:r>
          <m:t>2</m:t>
        </m:r>
        <m:r>
          <m:t>e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2000</m:t>
        </m:r>
      </m:oMath>
    </w:p>
    <w:p>
      <w:pPr>
        <w:pStyle w:val="BodyText"/>
      </w:pPr>
      <w:r>
        <w:t xml:space="preserve">其次简化整体优化条件：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E</m:t>
        </m:r>
        <m:r>
          <m:t>π</m:t>
        </m:r>
        <m:r>
          <m:rPr>
            <m:sty m:val="p"/>
          </m:rPr>
          <m:t>=</m:t>
        </m:r>
        <m:r>
          <m:t>9800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sSub>
          <m:e>
            <m:r>
              <m:t>w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st: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w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2000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9</m:t>
                      </m:r>
                    </m:num>
                    <m:den>
                      <m:r>
                        <m:t>10</m:t>
                      </m:r>
                    </m:den>
                  </m:f>
                  <m:sSub>
                    <m:e>
                      <m:r>
                        <m:t>w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10</m:t>
                      </m:r>
                    </m:den>
                  </m:f>
                  <m:sSub>
                    <m:e>
                      <m:r>
                        <m:t>w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800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1000</m:t>
                  </m:r>
                </m:e>
              </m:mr>
              <m:mr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1000</m:t>
                  </m:r>
                </m:e>
              </m:mr>
            </m:m>
            <m:r>
              <m:rPr>
                <m:sty m:val="p"/>
              </m:rPr>
              <m:t>;</m:t>
            </m:r>
            <m:r>
              <m:t> </m:t>
            </m:r>
            <m:r>
              <m:t>E</m:t>
            </m:r>
            <m:r>
              <m:t>π</m:t>
            </m:r>
            <m:r>
              <m:rPr>
                <m:sty m:val="p"/>
              </m:rPr>
              <m:t>=</m:t>
            </m:r>
            <m:r>
              <m:t>9000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一个卖者有不可分割的单位某种物品出售。有两个潜在的买家进行二级拍卖。第一个买</w:t>
      </w:r>
      <w:r>
        <w:t xml:space="preserve"> </w:t>
      </w:r>
      <w:r>
        <w:t xml:space="preserve">家对出售物的评价是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</m:oMath>
      <w:r>
        <w:t xml:space="preserve"> </w:t>
      </w:r>
      <w:r>
        <w:t xml:space="preserve">第二个买家对出售物的评价是</w:t>
      </w:r>
      <w:r>
        <w:t xml:space="preserve"> </w:t>
      </w:r>
      <m:oMath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</m:oMath>
      <w:r>
        <w:t xml:space="preserve"> </w:t>
      </w:r>
      <w:r>
        <w:t xml:space="preserve">且这两个评价对他们来说是共同知识。</w:t>
      </w:r>
    </w:p>
    <w:p>
      <w:pPr>
        <w:pStyle w:val="FirstParagraph"/>
      </w:pPr>
      <w:r>
        <w:t xml:space="preserve">1)写出这个博亦的标准表达式。</w:t>
      </w:r>
    </w:p>
    <w:p>
      <w:pPr>
        <w:pStyle w:val="BodyText"/>
      </w:pPr>
      <w:r>
        <w:t xml:space="preserve">2)证明: 对每一个买家，报价等于他们对于出售物的评价是一个弱占优战略。</w:t>
      </w:r>
    </w:p>
    <w:p>
      <w:pPr>
        <w:pStyle w:val="BodyText"/>
      </w:pPr>
      <w:r>
        <w:t xml:space="preserve">3)论证每个买家的报价等于出售物的评价是这个博变的一个纳什均衡。在这个均衡之中，哪一</w:t>
      </w:r>
      <w:r>
        <w:t xml:space="preserve"> </w:t>
      </w:r>
      <w:r>
        <w:t xml:space="preserve">个买家得到出售物?</w:t>
      </w:r>
    </w:p>
    <w:p>
      <w:pPr>
        <w:pStyle w:val="BodyText"/>
      </w:pPr>
      <w:r>
        <w:t xml:space="preserve">4)在这个博亦中，还存在其他纳什均衡吗? 如果存在，则在这些均衡之中，哪个买家最终得到</w:t>
      </w:r>
      <w:r>
        <w:t xml:space="preserve"> </w:t>
      </w:r>
      <w:r>
        <w:t xml:space="preserve">出售物?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1）假设买着i的报价为</w:t>
      </w:r>
      <w:r>
        <w:t xml:space="preserve"> </w:t>
      </w:r>
      <w:r>
        <w:t xml:space="preserve">$\b_i(i=1,2)$</w:t>
      </w:r>
      <w:r>
        <w:t xml:space="preserve"> </w:t>
      </w:r>
      <w:r>
        <w:t xml:space="preserve">，收益为</w:t>
      </w:r>
      <w:r>
        <w:t xml:space="preserve"> </w:t>
      </w:r>
      <m:oMath>
        <m:sSub>
          <m:e>
            <m:r>
              <m:t>π</m:t>
            </m:r>
          </m:e>
          <m:sub>
            <m:r>
              <m:t>i</m:t>
            </m:r>
          </m:sub>
        </m:sSub>
        <m:r>
          <m:rPr>
            <m:sty m:val="p"/>
          </m:rPr>
          <m:t>(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)</m:t>
        </m:r>
      </m:oMath>
    </w:p>
    <w:p>
      <w:pPr>
        <w:pStyle w:val="BodyText"/>
      </w:pPr>
      <m:oMath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</m:e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&gt;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</m:e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r>
                    <m:t>0</m:t>
                  </m:r>
                </m:e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&lt;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m:oMath>
        <m:sSub>
          <m:e>
            <m:r>
              <m:t>π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</m:e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&gt;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</m:e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r>
                    <m:t>0</m:t>
                  </m:r>
                </m:e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&lt;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w:r>
        <w:t xml:space="preserve">2）3）证明：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sSub>
              <m:e>
                <m:r>
                  <m:t>V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V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为弱占优策略NE</w:t>
      </w:r>
    </w:p>
    <w:p>
      <w:pPr>
        <w:pStyle w:val="BodyText"/>
      </w:pPr>
      <w:r>
        <w:t xml:space="preserve">给定</w:t>
      </w:r>
      <w:r>
        <w:t xml:space="preserve"> </w:t>
      </w:r>
      <m:oMath>
        <m:sSub>
          <m:e>
            <m:r>
              <m:t>b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2</m:t>
            </m:r>
          </m:sub>
        </m:sSub>
      </m:oMath>
      <w:r>
        <w:t xml:space="preserve">，证</w:t>
      </w:r>
    </w:p>
    <w:p>
      <w:pPr>
        <w:pStyle w:val="BodyText"/>
      </w:pPr>
      <m:oMath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</m:oMath>
      <w:r>
        <w:t xml:space="preserve">为弱占优战略</w:t>
      </w:r>
    </w:p>
    <w:p>
      <w:pPr>
        <w:pStyle w:val="BodyText"/>
      </w:pPr>
      <w:r>
        <w:t xml:space="preserve">若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sSub>
          <m:e>
            <m:r>
              <m:t>v</m:t>
            </m:r>
          </m:e>
          <m:sub>
            <m:r>
              <m:t>2</m:t>
            </m:r>
          </m:sub>
        </m:sSub>
      </m:oMath>
    </w:p>
    <w:p>
      <w:pPr>
        <w:pStyle w:val="BodyText"/>
      </w:pPr>
      <m:oMath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&gt;</m:t>
                  </m:r>
                  <m:r>
                    <m:t>0</m:t>
                  </m:r>
                </m:e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≥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r>
                    <m:t>0</m:t>
                  </m:r>
                </m:e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&lt;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</m:oMath>
      <w:r>
        <w:t xml:space="preserve">为弱占优战略</w:t>
      </w:r>
    </w:p>
    <w:p>
      <w:pPr>
        <w:pStyle w:val="BodyText"/>
      </w:pPr>
      <w:r>
        <w:t xml:space="preserve">若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sSub>
          <m:e>
            <m:r>
              <m:t>V</m:t>
            </m:r>
          </m:e>
          <m:sub>
            <m:r>
              <m:t>2</m:t>
            </m:r>
          </m:sub>
        </m:sSub>
      </m:oMath>
    </w:p>
    <w:p>
      <w:pPr>
        <w:pStyle w:val="BodyText"/>
      </w:pPr>
      <m:oMath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&gt;</m:t>
                  </m:r>
                  <m:r>
                    <m:t>0</m:t>
                  </m:r>
                </m:e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&gt;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r>
                    <m:t>0</m:t>
                  </m:r>
                </m:e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≤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</m:oMath>
      <w:r>
        <w:t xml:space="preserve">为若占优战略</w:t>
      </w:r>
    </w:p>
    <w:p>
      <w:pPr>
        <w:pStyle w:val="BodyText"/>
      </w:pPr>
      <w:r>
        <w:t xml:space="preserve">若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2</m:t>
            </m:r>
          </m:sub>
        </m:sSub>
      </m:oMath>
    </w:p>
    <w:p>
      <w:pPr>
        <w:pStyle w:val="BodyText"/>
      </w:pPr>
      <m:oMath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&lt;</m:t>
                  </m:r>
                  <m:r>
                    <m:t>0</m:t>
                  </m:r>
                </m:e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&gt;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r>
                    <m:t>0</m:t>
                  </m:r>
                </m:e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≤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</m:oMath>
      <w:r>
        <w:t xml:space="preserve">为弱占优战略</w:t>
      </w:r>
    </w:p>
    <w:p>
      <w:pPr>
        <w:pStyle w:val="BodyText"/>
      </w:pPr>
      <w:r>
        <w:t xml:space="preserve">同理</w:t>
      </w:r>
    </w:p>
    <w:p>
      <w:pPr>
        <w:pStyle w:val="BodyText"/>
      </w:pPr>
      <w:r>
        <w:t xml:space="preserve">给定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t> </m:t>
        </m:r>
        <m:sSub>
          <m:e>
            <m:r>
              <m:t>b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2</m:t>
            </m:r>
          </m:sub>
        </m:sSub>
      </m:oMath>
      <w:r>
        <w:t xml:space="preserve">为弱占优战略</w:t>
      </w:r>
    </w:p>
    <w:p>
      <w:pPr>
        <w:pStyle w:val="BodyText"/>
      </w:pPr>
      <w:r>
        <w:t xml:space="preserve">综上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sSub>
              <m:e>
                <m:r>
                  <m:t>v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v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为弱占优战略NE</w:t>
      </w:r>
    </w:p>
    <w:p>
      <w:pPr>
        <w:pStyle w:val="BodyText"/>
      </w:pPr>
      <w:r>
        <w:t xml:space="preserve">均衡结果：</w:t>
      </w:r>
    </w:p>
    <w:p>
      <w:pPr>
        <w:pStyle w:val="BodyText"/>
      </w:pPr>
      <w:r>
        <w:t xml:space="preserve">若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sSub>
          <m:e>
            <m:r>
              <m:t>v</m:t>
            </m:r>
          </m:e>
          <m:sub>
            <m:r>
              <m:t>2</m:t>
            </m:r>
          </m:sub>
        </m:sSub>
      </m:oMath>
      <w:r>
        <w:t xml:space="preserve">，则1得到商品</w:t>
      </w:r>
    </w:p>
    <w:p>
      <w:pPr>
        <w:pStyle w:val="BodyText"/>
      </w:pPr>
      <w:r>
        <w:t xml:space="preserve">若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sSub>
          <m:e>
            <m:r>
              <m:t>v</m:t>
            </m:r>
          </m:e>
          <m:sub>
            <m:r>
              <m:t>2</m:t>
            </m:r>
          </m:sub>
        </m:sSub>
      </m:oMath>
      <w:r>
        <w:t xml:space="preserve">，则2得到商品</w:t>
      </w:r>
    </w:p>
    <w:p>
      <w:pPr>
        <w:pStyle w:val="BodyText"/>
      </w:pPr>
      <m:oMath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2</m:t>
            </m:r>
          </m:sub>
        </m:sSub>
      </m:oMath>
      <w:r>
        <w:t xml:space="preserve">，则一人一半</w:t>
      </w:r>
    </w:p>
    <w:p>
      <w:pPr>
        <w:pStyle w:val="BodyText"/>
      </w:pPr>
      <w:r>
        <w:t xml:space="preserve">4）当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sSub>
          <m:e>
            <m:r>
              <m:t>v</m:t>
            </m:r>
          </m:e>
          <m:sub>
            <m:r>
              <m:t>2</m:t>
            </m:r>
          </m:sub>
        </m:sSub>
      </m:oMath>
      <w:r>
        <w:t xml:space="preserve">时</w:t>
      </w:r>
    </w:p>
    <w:p>
      <w:pPr>
        <w:pStyle w:val="BodyText"/>
      </w:pPr>
      <m:oMath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sSub>
          <m:e>
            <m:r>
              <m:t>v</m:t>
            </m:r>
          </m:e>
          <m:sub>
            <m:r>
              <m:t>1</m:t>
            </m:r>
          </m:sub>
        </m:sSub>
      </m:oMath>
      <w:r>
        <w:t xml:space="preserve">为非均衡</w:t>
      </w:r>
    </w:p>
    <w:p>
      <w:pPr>
        <w:pStyle w:val="BodyText"/>
      </w:pPr>
      <w:r>
        <w:t xml:space="preserve">此时</w:t>
      </w:r>
      <w:r>
        <w:t xml:space="preserve"> </w:t>
      </w:r>
      <m:oMath>
        <m:sSub>
          <m:e>
            <m:r>
              <m:t>b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ε</m:t>
        </m:r>
        <m:r>
          <m:t> </m:t>
        </m:r>
        <m:r>
          <m:rPr>
            <m:sty m:val="p"/>
          </m:rPr>
          <m:t>(</m:t>
        </m:r>
        <m:r>
          <m:t>ε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)</m:t>
        </m:r>
      </m:oMath>
      <w:r>
        <w:t xml:space="preserve">即可获取正利润，买家1可通过加价</w:t>
      </w:r>
      <w:r>
        <w:t xml:space="preserve"> </w:t>
      </w:r>
      <m:oMath>
        <m:sSubSup>
          <m:e>
            <m:r>
              <m:t>b</m:t>
            </m:r>
          </m:e>
          <m:sub>
            <m:r>
              <m:t>1</m:t>
            </m:r>
          </m:sub>
          <m:sup>
            <m:r>
              <m:rPr>
                <m:sty m:val="p"/>
              </m:rPr>
              <m:t>′</m:t>
            </m:r>
          </m:sup>
        </m:sSubSup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sSup>
          <m:e>
            <m:r>
              <m:t>ε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grow/>
          </m:dPr>
          <m:e>
            <m:sSup>
              <m:e>
                <m:r>
                  <m:t>ε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r>
              <m:rPr>
                <m:sty m:val="p"/>
              </m:rPr>
              <m:t>&gt;</m:t>
            </m:r>
            <m:r>
              <m:t>0</m:t>
            </m:r>
          </m:e>
        </m:d>
      </m:oMath>
      <w:r>
        <w:t xml:space="preserve"> </w:t>
      </w:r>
      <w:r>
        <w:t xml:space="preserve">获取正利润</w:t>
      </w:r>
    </w:p>
    <w:p>
      <w:pPr>
        <w:pStyle w:val="BodyText"/>
      </w:pPr>
      <m:oMath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sSub>
          <m:e>
            <m:r>
              <m:t>v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若</w:t>
      </w:r>
      <w:r>
        <w:t xml:space="preserve"> </w:t>
      </w:r>
      <m:oMath>
        <m:sSub>
          <m:e>
            <m:r>
              <m:t>b</m:t>
            </m:r>
          </m:e>
          <m:sub>
            <m:r>
              <m:t>2</m:t>
            </m:r>
          </m:sub>
        </m:sSub>
        <m:r>
          <m:rPr>
            <m:sty m:val="p"/>
          </m:rPr>
          <m:t>≥</m:t>
        </m:r>
        <m:sSub>
          <m:e>
            <m:r>
              <m:t>b</m:t>
            </m:r>
          </m:e>
          <m:sub>
            <m:r>
              <m:t>1</m:t>
            </m:r>
          </m:sub>
        </m:sSub>
      </m:oMath>
      <w:r>
        <w:t xml:space="preserve">，均亏损</w:t>
      </w:r>
    </w:p>
    <w:p>
      <w:pPr>
        <w:pStyle w:val="BodyText"/>
      </w:pPr>
      <w:r>
        <w:t xml:space="preserve">若</w:t>
      </w:r>
      <m:oMath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sSub>
          <m:e>
            <m:r>
              <m:t>b</m:t>
            </m:r>
          </m:e>
          <m:sub>
            <m:r>
              <m:t>2</m:t>
            </m:r>
          </m:sub>
        </m:sSub>
        <m:r>
          <m:rPr>
            <m:sty m:val="p"/>
          </m:rPr>
          <m:t>&lt;</m:t>
        </m:r>
        <m:sSub>
          <m:e>
            <m:r>
              <m:t>b</m:t>
            </m:r>
          </m:e>
          <m:sub>
            <m:r>
              <m:t>1</m:t>
            </m:r>
          </m:sub>
        </m:sSub>
      </m:oMath>
      <w:r>
        <w:t xml:space="preserve">，买家1亏损，偏离</w:t>
      </w:r>
    </w:p>
    <w:p>
      <w:pPr>
        <w:pStyle w:val="BodyText"/>
      </w:pPr>
      <w:r>
        <w:t xml:space="preserve">若</w:t>
      </w:r>
      <w:r>
        <w:t xml:space="preserve"> </w:t>
      </w:r>
      <m:oMath>
        <m:sSub>
          <m:e>
            <m:r>
              <m:t>b</m:t>
            </m:r>
          </m:e>
          <m:sub>
            <m:r>
              <m:t>2</m:t>
            </m:r>
          </m:sub>
        </m:sSub>
        <m:r>
          <m:rPr>
            <m:sty m:val="p"/>
          </m:rPr>
          <m:t>≤</m:t>
        </m:r>
        <m:sSub>
          <m:e>
            <m:r>
              <m:t>v</m:t>
            </m:r>
          </m:e>
          <m:sub>
            <m:r>
              <m:t>1</m:t>
            </m:r>
          </m:sub>
        </m:sSub>
      </m:oMath>
      <w:r>
        <w:t xml:space="preserve">，则买家2弱占优，买家1盈利不偏离</w:t>
      </w:r>
    </w:p>
    <w:p>
      <w:pPr>
        <w:pStyle w:val="BodyText"/>
      </w:pPr>
      <m:oMath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≤</m:t>
        </m:r>
        <m:sSub>
          <m:e>
            <m:r>
              <m:t>v</m:t>
            </m:r>
          </m:e>
          <m:sub>
            <m:r>
              <m:t>2</m:t>
            </m:r>
          </m:sub>
        </m:sSub>
      </m:oMath>
      <w:r>
        <w:t xml:space="preserve">时 同理</w:t>
      </w:r>
    </w:p>
    <w:p>
      <w:pPr>
        <w:pStyle w:val="BodyText"/>
      </w:pPr>
      <m:oMath>
        <m:sSub>
          <m:e>
            <m:r>
              <m:t>b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sSub>
          <m:e>
            <m:r>
              <m:t>b</m:t>
            </m:r>
          </m:e>
          <m:sub>
            <m:r>
              <m:t>1</m:t>
            </m:r>
          </m:sub>
        </m:sSub>
      </m:oMath>
      <w:r>
        <w:t xml:space="preserve">为弱占优策略，</w:t>
      </w:r>
    </w:p>
    <w:p>
      <w:pPr>
        <w:pStyle w:val="BodyText"/>
      </w:pPr>
      <m:oMath>
        <m:sSub>
          <m:e>
            <m:r>
              <m:t>b</m:t>
            </m:r>
          </m:e>
          <m:sub>
            <m:r>
              <m:t>1</m:t>
            </m:r>
          </m:sub>
        </m:sSub>
      </m:oMath>
      <w:r>
        <w:t xml:space="preserve">弱占优策略</w:t>
      </w:r>
    </w:p>
    <w:p>
      <w:pPr>
        <w:pStyle w:val="BodyText"/>
      </w:pPr>
      <w:r>
        <w:t xml:space="preserve">当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sSub>
          <m:e>
            <m:r>
              <m:t>v</m:t>
            </m:r>
          </m:e>
          <m:sub>
            <m:r>
              <m:t>2</m:t>
            </m:r>
          </m:sub>
        </m:sSub>
      </m:oMath>
      <w:r>
        <w:t xml:space="preserve">时，同理</w:t>
      </w:r>
    </w:p>
    <w:p>
      <w:pPr>
        <w:pStyle w:val="BodyText"/>
      </w:pPr>
      <w:r>
        <w:t xml:space="preserve">当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v</m:t>
        </m:r>
      </m:oMath>
      <w:r>
        <w:t xml:space="preserve">时</w:t>
      </w:r>
    </w:p>
    <w:p>
      <w:pPr>
        <w:pStyle w:val="BodyText"/>
      </w:pPr>
      <w:r>
        <w:t xml:space="preserve">当</w:t>
      </w:r>
      <m:oMath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v</m:t>
        </m:r>
      </m:oMath>
      <w:r>
        <w:t xml:space="preserve">：非均衡</w:t>
      </w:r>
    </w:p>
    <w:p>
      <w:pPr>
        <w:pStyle w:val="BodyText"/>
      </w:pPr>
      <w:r>
        <w:t xml:space="preserve">当</w:t>
      </w:r>
      <w:r>
        <w:t xml:space="preserve"> </w:t>
      </w:r>
      <m:oMath>
        <m:sSub>
          <m:e>
            <m:r>
              <m:t>b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v</m:t>
        </m:r>
      </m:oMath>
      <w:r>
        <w:t xml:space="preserve">时，</w:t>
      </w:r>
      <m:oMath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，</m:t>
        </m:r>
        <m:sSub>
          <m:e>
            <m:r>
              <m:t>b</m:t>
            </m:r>
          </m:e>
          <m:sub>
            <m:r>
              <m:t>2</m:t>
            </m:r>
          </m:sub>
        </m:sSub>
      </m:oMath>
      <w:r>
        <w:t xml:space="preserve">为弱占优策略</w:t>
      </w:r>
    </w:p>
    <w:p>
      <w:pPr>
        <w:pStyle w:val="BodyText"/>
      </w:pPr>
      <m:oMath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v</m:t>
        </m:r>
      </m:oMath>
      <w:r>
        <w:t xml:space="preserve">:</w:t>
      </w:r>
      <w:r>
        <w:t xml:space="preserve"> </w:t>
      </w:r>
      <m:oMath>
        <m:sSub>
          <m:e>
            <m:r>
              <m:t>b</m:t>
            </m:r>
          </m:e>
          <m:sub>
            <m:r>
              <m:t>2</m:t>
            </m:r>
          </m:sub>
        </m:sSub>
        <m:r>
          <m:rPr>
            <m:sty m:val="p"/>
          </m:rPr>
          <m:t>&lt;</m:t>
        </m:r>
        <m:r>
          <m:t>v</m:t>
        </m:r>
      </m:oMath>
      <w:r>
        <w:t xml:space="preserve">成立</w:t>
      </w:r>
    </w:p>
    <w:p>
      <w:pPr>
        <w:pStyle w:val="BodyText"/>
      </w:pPr>
      <w:r>
        <w:t xml:space="preserve">综上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V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&lt;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：</m:t>
                    </m:r>
                    <m:r>
                      <m:t>其</m:t>
                    </m:r>
                    <m:r>
                      <m:t>他</m:t>
                    </m:r>
                    <m:r>
                      <m:t>策</m:t>
                    </m:r>
                    <m:r>
                      <m:t>略</m:t>
                    </m:r>
                    <m:r>
                      <m:t>N</m:t>
                    </m:r>
                    <m:r>
                      <m:t>E</m:t>
                    </m:r>
                    <m:r>
                      <m:t>为</m:t>
                    </m:r>
                  </m:e>
                </m:mr>
                <m:mr>
                  <m:e>
                    <m:d>
                      <m:dPr>
                        <m:begChr m:val="{"/>
                        <m:endChr m:val="}"/>
                        <m:grow/>
                      </m:dPr>
                      <m:e>
                        <m:d>
                          <m:dPr>
                            <m:begChr m:val="("/>
                            <m:endChr m:val=")"/>
                            <m:grow/>
                          </m:dPr>
                          <m:e>
                            <m:sSub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,</m:t>
                            </m:r>
                            <m:sSub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m:t>∣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≤</m:t>
                        </m:r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 </m:t>
                        </m:r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&lt;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≤</m:t>
                        </m:r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&gt;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e>
                        <m:r>
                          <m:t>v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&gt;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：</m:t>
                    </m:r>
                    <m:r>
                      <m:t>其</m:t>
                    </m:r>
                    <m:r>
                      <m:t>他</m:t>
                    </m:r>
                    <m:r>
                      <m:t>策</m:t>
                    </m:r>
                    <m:r>
                      <m:t>略</m:t>
                    </m:r>
                    <m:r>
                      <m:t>均</m:t>
                    </m:r>
                    <m:r>
                      <m:t>衡</m:t>
                    </m:r>
                    <m:r>
                      <m:t>为</m:t>
                    </m:r>
                  </m:e>
                </m:mr>
                <m:mr>
                  <m:e>
                    <m:d>
                      <m:dPr>
                        <m:begChr m:val="{"/>
                        <m:endChr m:val="}"/>
                        <m:grow/>
                      </m:dPr>
                      <m:e>
                        <m:d>
                          <m:dPr>
                            <m:begChr m:val="("/>
                            <m:endChr m:val=")"/>
                            <m:grow/>
                          </m:dPr>
                          <m:e>
                            <m:sSub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,</m:t>
                            </m:r>
                            <m:sSub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m:t>∣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&gt;</m:t>
                        </m:r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≤</m:t>
                        </m:r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t> </m:t>
                        </m:r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&lt;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≤</m:t>
                        </m:r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r>
                          <m:t>x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e>
                        <m:r>
                          <m:t>v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：</m:t>
                    </m:r>
                    <m:r>
                      <m:t>其</m:t>
                    </m:r>
                    <m:r>
                      <m:t>他</m:t>
                    </m:r>
                    <m:r>
                      <m:t>策</m:t>
                    </m:r>
                    <m:r>
                      <m:t>略</m:t>
                    </m:r>
                    <m:r>
                      <m:t>均</m:t>
                    </m:r>
                    <m:r>
                      <m:t>衡</m:t>
                    </m:r>
                    <m:r>
                      <m:t>为</m:t>
                    </m:r>
                  </m:e>
                </m:mr>
                <m:mr>
                  <m:e>
                    <m:r>
                      <m:t> </m:t>
                    </m:r>
                    <m:d>
                      <m:dPr>
                        <m:begChr m:val="{"/>
                        <m:endChr m:val=""/>
                        <m:grow/>
                      </m:dPr>
                      <m:e>
                        <m:d>
                          <m:dPr>
                            <m:begChr m:val="("/>
                            <m:endChr m:val=")"/>
                            <m:grow/>
                          </m:dPr>
                          <m:e>
                            <m:sSub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,</m:t>
                            </m:r>
                            <m:sSub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m:t>∣</m:t>
                        </m:r>
                        <m:r>
                          <m:t> 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&lt;</m:t>
                        </m:r>
                        <m:r>
                          <m:t>v</m:t>
                        </m:r>
                        <m:r>
                          <m:rPr>
                            <m:sty m:val="p"/>
                          </m:rPr>
                          <m:t>&lt;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t> 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&lt;</m:t>
                        </m:r>
                        <m:r>
                          <m:t>v</m:t>
                        </m:r>
                        <m:r>
                          <m:rPr>
                            <m:sty m:val="p"/>
                          </m:rPr>
                          <m:t>&lt;</m:t>
                        </m:r>
                        <m:r>
                          <m:t>b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rPr>
                            <m:sty m:val="p"/>
                          </m:rPr>
                          <m:t>}</m:t>
                        </m:r>
                      </m:e>
                    </m:d>
                  </m:e>
                </m:mr>
              </m:m>
            </m:e>
          </m:d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2">
    <w:nsid w:val="ea454b4c"/>
    <w:multiLevelType w:val="multilevel"/>
    <w:lvl w:ilvl="0">
      <w:start w:val="2"/>
      <w:numFmt w:val="decimal"/>
      <w:lvlText w:val="(%1)"/>
      <w:lvlJc w:val="left"/>
      <w:pPr>
        <w:ind w:left="720" w:hanging="480"/>
      </w:pPr>
    </w:lvl>
    <w:lvl w:ilvl="1">
      <w:start w:val="2"/>
      <w:numFmt w:val="decimal"/>
      <w:lvlText w:val="(%2)"/>
      <w:lvlJc w:val="left"/>
      <w:pPr>
        <w:ind w:left="1440" w:hanging="480"/>
      </w:pPr>
    </w:lvl>
    <w:lvl w:ilvl="2">
      <w:start w:val="2"/>
      <w:numFmt w:val="decimal"/>
      <w:lvlText w:val="(%3)"/>
      <w:lvlJc w:val="left"/>
      <w:pPr>
        <w:ind w:left="2160" w:hanging="480"/>
      </w:pPr>
    </w:lvl>
    <w:lvl w:ilvl="3">
      <w:start w:val="2"/>
      <w:numFmt w:val="decimal"/>
      <w:lvlText w:val="(%4)"/>
      <w:lvlJc w:val="left"/>
      <w:pPr>
        <w:ind w:left="2880" w:hanging="480"/>
      </w:pPr>
    </w:lvl>
    <w:lvl w:ilvl="4">
      <w:start w:val="2"/>
      <w:numFmt w:val="decimal"/>
      <w:lvlText w:val="(%5)"/>
      <w:lvlJc w:val="left"/>
      <w:pPr>
        <w:ind w:left="3600" w:hanging="480"/>
      </w:pPr>
    </w:lvl>
    <w:lvl w:ilvl="5">
      <w:start w:val="2"/>
      <w:numFmt w:val="decimal"/>
      <w:lvlText w:val="(%6)"/>
      <w:lvlJc w:val="left"/>
      <w:pPr>
        <w:ind w:left="4320" w:hanging="480"/>
      </w:pPr>
    </w:lvl>
    <w:lvl w:ilvl="6">
      <w:start w:val="2"/>
      <w:numFmt w:val="decimal"/>
      <w:lvlText w:val="(%7)"/>
      <w:lvlJc w:val="left"/>
      <w:pPr>
        <w:ind w:left="5040" w:hanging="480"/>
      </w:pPr>
    </w:lvl>
    <w:lvl w:ilvl="7">
      <w:start w:val="2"/>
      <w:numFmt w:val="decimal"/>
      <w:lvlText w:val="(%8)"/>
      <w:lvlJc w:val="left"/>
      <w:pPr>
        <w:ind w:left="5760" w:hanging="480"/>
      </w:pPr>
    </w:lvl>
    <w:lvl w:ilvl="8">
      <w:start w:val="2"/>
      <w:numFmt w:val="decimal"/>
      <w:lvlText w:val="(%9)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10.16</dc:title>
  <dc:creator>None Leon</dc:creator>
  <cp:keywords/>
  <dcterms:created xsi:type="dcterms:W3CDTF">2021-04-09T13:32:44Z</dcterms:created>
  <dcterms:modified xsi:type="dcterms:W3CDTF">2021-04-09T13:32:44Z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2021/1/27</vt:lpwstr>
  </property>
  <property fmtid="{D5CDD505-2E9C-101B-9397-08002B2CF9AE}" pid="3" name="output">
    <vt:lpwstr>word_document</vt:lpwstr>
  </property>
</Properties>
</file>