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10.22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2021/1/28</w:t>
      </w:r>
    </w:p>
    <w:p>
      <w:pPr>
        <w:numPr>
          <w:ilvl w:val="0"/>
          <w:numId w:val="1001"/>
        </w:numPr>
        <w:pStyle w:val="Compact"/>
      </w:pPr>
      <w:r>
        <w:t xml:space="preserve">完全竞争行业中，一个典型厂商的生产函数为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k</m:t>
            </m:r>
            <m:r>
              <m:t>l</m:t>
            </m:r>
          </m:e>
        </m:rad>
        <m:r>
          <m:rPr>
            <m:sty m:val="p"/>
          </m:rPr>
          <m:t>,</m:t>
        </m:r>
        <m:r>
          <m:t> </m:t>
        </m:r>
        <m:r>
          <m:t>k</m:t>
        </m:r>
      </m:oMath>
      <w:r>
        <w:t xml:space="preserve"> </w:t>
      </w:r>
      <w:r>
        <w:t xml:space="preserve">代表资本数量， 代表该</w:t>
      </w:r>
      <w:r>
        <w:t xml:space="preserve"> </w:t>
      </w:r>
      <w:r>
        <w:t xml:space="preserve">厂商的劳动力仲用量，资本数目固定仕 25 单位，资本和劳动力的价格均为 1 , 市场反</w:t>
      </w:r>
      <w:r>
        <w:t xml:space="preserve"> </w:t>
      </w:r>
      <w:r>
        <w:t xml:space="preserve">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1004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,</m:t>
        </m:r>
        <m:r>
          <m:t> </m:t>
        </m:r>
        <m:r>
          <m:t>P</m:t>
        </m:r>
      </m:oMath>
      <w:r>
        <w:t xml:space="preserve"> </w:t>
      </w:r>
      <w:r>
        <w:t xml:space="preserve">为产品价格，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为总需求量。</w:t>
      </w:r>
    </w:p>
    <w:p>
      <w:pPr>
        <w:pStyle w:val="FirstParagraph"/>
      </w:pPr>
      <w:r>
        <w:t xml:space="preserve">1）如果产品价格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，求均衡时</w:t>
      </w:r>
      <w:r>
        <w:t xml:space="preserve"> </w:t>
      </w:r>
      <w:r>
        <w:t xml:space="preserve">厂商数目、产量和利润。此时，每个厂商使用多少</w:t>
      </w:r>
      <w:r>
        <w:t xml:space="preserve"> </w:t>
      </w:r>
      <w:r>
        <w:t xml:space="preserve">劳动力?</w:t>
      </w:r>
    </w:p>
    <w:p>
      <w:pPr>
        <w:numPr>
          <w:ilvl w:val="0"/>
          <w:numId w:val="1002"/>
        </w:numPr>
        <w:pStyle w:val="Compact"/>
      </w:pPr>
      <w:r>
        <w:t xml:space="preserve">如果产品价格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, 劳动力价格为</w:t>
      </w:r>
      <w:r>
        <w:t xml:space="preserve"> </w:t>
      </w:r>
      <m:oMath>
        <m:r>
          <m:t>w</m:t>
        </m:r>
      </m:oMath>
      <w:r>
        <w:t xml:space="preserve">, 不考虑其他厂商，求解该厂商的劳动力要素</w:t>
      </w:r>
      <w:r>
        <w:t xml:space="preserve"> </w:t>
      </w:r>
      <w:r>
        <w:t xml:space="preserve">需求。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1）首先求单个厂商的供给</w:t>
      </w:r>
    </w:p>
    <w:p>
      <w:pPr>
        <w:pStyle w:val="BodyText"/>
      </w:pPr>
      <w:r>
        <w:t xml:space="preserve">厂商成本最小化：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t>c</m:t>
              </m:r>
            </m:e>
            <m:e>
              <m:r>
                <m:rPr>
                  <m:sty m:val="p"/>
                </m:rPr>
                <m:t>=</m:t>
              </m:r>
              <m:r>
                <m:t>25</m:t>
              </m:r>
              <m:r>
                <m:rPr>
                  <m:sty m:val="p"/>
                </m:rPr>
                <m:t>+</m:t>
              </m:r>
              <m:r>
                <m:t>L</m:t>
              </m:r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  <m:r>
                <m:t>q</m:t>
              </m:r>
            </m:e>
            <m:e>
              <m:r>
                <m:rPr>
                  <m:sty m:val="p"/>
                </m:rPr>
                <m:t>=</m:t>
              </m:r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L</m:t>
                  </m:r>
                </m:e>
              </m:rad>
            </m:e>
          </m:mr>
        </m:m>
      </m:oMath>
    </w:p>
    <w:p>
      <w:pPr>
        <w:pStyle w:val="BodyText"/>
      </w:pPr>
      <w:r>
        <w:t xml:space="preserve">成本函数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完全竞争市场单个厂商的供给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  <m:r>
              <m:t>5</m:t>
            </m:r>
          </m:den>
        </m:f>
        <m:r>
          <m:t>q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2</m:t>
            </m:r>
          </m:den>
        </m:f>
        <m:r>
          <m:t>p</m:t>
        </m:r>
        <m:r>
          <m:t> 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≥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其次求行业的均衡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;</m:t>
        </m:r>
        <m:r>
          <m:t> </m:t>
        </m:r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1000</m:t>
        </m:r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50</m:t>
        </m:r>
      </m:oMath>
    </w:p>
    <w:p>
      <w:pPr>
        <w:pStyle w:val="BodyText"/>
      </w:pPr>
      <w:r>
        <w:t xml:space="preserve">则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d</m:t>
                </m:r>
              </m:sup>
            </m:sSup>
          </m:num>
          <m:den>
            <m:sSup>
              <m:e>
                <m:r>
                  <m:t>q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此时</w:t>
      </w: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100</m:t>
        </m:r>
        <m:r>
          <m:rPr>
            <m:sty m:val="p"/>
          </m:rPr>
          <m:t>;</m:t>
        </m:r>
        <m:r>
          <m:t>π</m:t>
        </m:r>
        <m:r>
          <m:rPr>
            <m:sty m:val="p"/>
          </m:rPr>
          <m:t>=</m:t>
        </m:r>
        <m:r>
          <m:t>75</m:t>
        </m:r>
      </m:oMath>
    </w:p>
    <w:p>
      <w:pPr>
        <w:pStyle w:val="BodyText"/>
      </w:pPr>
      <w:r>
        <w:t xml:space="preserve">2)厂商利润最大化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  <m:r>
                <m:t>π</m:t>
              </m:r>
            </m:e>
            <m:e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w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25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20</m:t>
              </m:r>
              <m:rad>
                <m:radPr>
                  <m:degHide m:val="1"/>
                </m:radPr>
                <m:deg/>
                <m:e>
                  <m:r>
                    <m:t>L</m:t>
                  </m:r>
                </m:e>
              </m:rad>
              <m:r>
                <m:rPr>
                  <m:sty m:val="p"/>
                </m:rPr>
                <m:t>−</m:t>
              </m:r>
              <m:r>
                <m:t>w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25</m:t>
              </m:r>
            </m:e>
          </m:mr>
        </m:m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L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sSup>
              <m:e>
                <m:r>
                  <m:t>w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3"/>
        </w:numPr>
        <w:pStyle w:val="Compact"/>
      </w:pPr>
      <w:r>
        <w:t xml:space="preserve">考虑下列模型: 代理人行动有三种: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;</m:t>
        </m:r>
      </m:oMath>
      <w:r>
        <w:t xml:space="preserve"> </w:t>
      </w:r>
      <w:r>
        <w:t xml:space="preserve">利润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的结果只有两种:</w:t>
      </w:r>
      <w:r>
        <w:t xml:space="preserve"> </w:t>
      </w:r>
      <m:oMath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或</w:t>
      </w:r>
      <w:r>
        <w:t xml:space="preserve"> </w:t>
      </w:r>
      <m:oMath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。高水平的</w:t>
      </w:r>
      <w:r>
        <w:t xml:space="preserve"> </w:t>
      </w:r>
      <m:oMath>
        <m:sSub>
          <m:e>
            <m:r>
              <m:t>π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取决于努力水平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</m:oMath>
      <w:r>
        <w:t xml:space="preserve"> </w:t>
      </w:r>
      <w:r>
        <w:t xml:space="preserve">具体的概率为:</w:t>
      </w:r>
      <w:r>
        <w:t xml:space="preserve"> </w:t>
      </w: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</m:oMath>
      <w:r>
        <w:t xml:space="preserve"> </w:t>
      </w:r>
      <w:r>
        <w:t xml:space="preserve">代理人的努力成本为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 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r>
          <m:t> </m:t>
        </m:r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 </m:t>
        </m:r>
      </m:oMath>
      <w:r>
        <w:t xml:space="preserve"> </w:t>
      </w:r>
      <w:r>
        <w:t xml:space="preserve">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w</m:t>
            </m:r>
          </m:e>
        </m:rad>
      </m:oMath>
      <w:r>
        <w:t xml:space="preserve"> </w:t>
      </w:r>
      <w:r>
        <w:t xml:space="preserve">且代理人的保留效用为 0 。请回答下列问题:</w:t>
      </w:r>
    </w:p>
    <w:p>
      <w:pPr>
        <w:pStyle w:val="FirstParagraph"/>
      </w:pPr>
      <w:r>
        <w:t xml:space="preserve">1）当努力水平可观测时，什么是最优契约?</w:t>
      </w:r>
    </w:p>
    <w:p>
      <w:pPr>
        <w:numPr>
          <w:ilvl w:val="0"/>
          <w:numId w:val="1004"/>
        </w:numPr>
      </w:pPr>
      <w:r>
        <w:t xml:space="preserve">证明: 若努力水平不可观测，则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是不会被代理人付诸实施的。</w:t>
      </w:r>
      <w:r>
        <w:t xml:space="preserve"> </w:t>
      </w:r>
      <m:oMath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至少为多少</w:t>
      </w:r>
      <w:r>
        <w:t xml:space="preserve"> </w:t>
      </w:r>
      <w:r>
        <w:t xml:space="preserve">能使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被代理人付诸实施?</w:t>
      </w:r>
    </w:p>
    <w:p>
      <w:pPr>
        <w:numPr>
          <w:ilvl w:val="0"/>
          <w:numId w:val="1004"/>
        </w:numPr>
      </w:pPr>
      <w:r>
        <w:t xml:space="preserve">假定</w:t>
      </w:r>
      <w:r>
        <w:t xml:space="preserve"> </w:t>
      </w:r>
      <m:oMath>
        <m: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</m:t>
            </m:r>
          </m:e>
        </m:rad>
      </m:oMath>
      <w:r>
        <w:t xml:space="preserve">, 且</w:t>
      </w:r>
      <w:r>
        <w:t xml:space="preserve"> </w:t>
      </w: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如果努力水平可观测，那么什么是当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时的是优契约?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若e可观测：</w:t>
      </w:r>
    </w:p>
    <w:p>
      <w:pPr>
        <w:pStyle w:val="BodyText"/>
      </w:pPr>
      <w:r>
        <w:t xml:space="preserve">委托人期望收益最大化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sub>
        </m:sSub>
        <m:r>
          <m:t>E</m:t>
        </m:r>
        <m:r>
          <m:t>π</m:t>
        </m:r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.</m:t>
        </m:r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ra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将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、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、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对应的收入代入得：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e</m:t>
                  </m:r>
                  <m:r>
                    <m:t>选</m:t>
                  </m:r>
                  <m:sSub>
                    <m:e>
                      <m:r>
                        <m:t>择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35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  <m:mr>
                <m:e>
                  <m:r>
                    <m:t>选</m:t>
                  </m:r>
                  <m:r>
                    <m:t>择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61</m:t>
                      </m:r>
                    </m:num>
                    <m:den>
                      <m:r>
                        <m:t>25</m:t>
                      </m:r>
                    </m:den>
                  </m:f>
                </m:e>
              </m:mr>
              <m:mr>
                <m:e>
                  <m:r>
                    <m:t>选</m:t>
                  </m:r>
                  <m:r>
                    <m:t>择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:</m:t>
                  </m:r>
                  <m:r>
                    <m:t>E</m:t>
                  </m:r>
                  <m:r>
                    <m:t>π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14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综上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25</m:t>
                      </m:r>
                    </m:num>
                    <m:den>
                      <m:r>
                        <m:t>9</m:t>
                      </m:r>
                    </m:den>
                  </m:f>
                </m:e>
                <m:e>
                  <m:r>
                    <m:t>若</m:t>
                  </m:r>
                  <m:r>
                    <m:t>e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若</m:t>
                  </m:r>
                  <m:r>
                    <m:t>e</m:t>
                  </m:r>
                  <m:r>
                    <m:rPr>
                      <m:sty m:val="p"/>
                    </m:rPr>
                    <m:t>≠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2）若e 不可观测</w:t>
      </w:r>
    </w:p>
    <w:p>
      <w:pPr>
        <w:pStyle w:val="BodyText"/>
      </w:pPr>
      <w:r>
        <w:t xml:space="preserve">委托人期望收益最大化：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sub>
        </m:sSub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d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e</m:t>
            </m:r>
            <m:r>
              <m:t>i</m:t>
            </m:r>
          </m:sub>
        </m:sSub>
        <m:r>
          <m:rPr>
            <m:sty m:val="p"/>
          </m:rPr>
          <m:t>:</m:t>
        </m:r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rad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rad>
        <m:r>
          <m:rPr>
            <m:sty m:val="p"/>
          </m:rPr>
          <m:t>+</m:t>
        </m:r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ra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首先对IC机制进行分析：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m:t>w</m:t>
                          </m:r>
                        </m:e>
                      </m:rad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r>
                    <m:t>E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["/>
            <m:endChr m:val="]"/>
            <m:grow/>
          </m:dPr>
          <m:e>
            <m:r>
              <m:t>E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E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m:t>−</m:t>
        </m:r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则说明</w:t>
      </w:r>
      <w:r>
        <w:t xml:space="preserve"> </w:t>
      </w:r>
      <m:oMath>
        <m:r>
          <m:t>E</m:t>
        </m:r>
        <m:r>
          <m:t>π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不是三者中的最大值</w:t>
      </w:r>
    </w:p>
    <w:p>
      <w:pPr>
        <w:pStyle w:val="BodyText"/>
      </w:pPr>
      <w:r>
        <w:t xml:space="preserve">故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非代理人的最优选择</w:t>
      </w:r>
    </w:p>
    <w:p>
      <w:pPr>
        <w:pStyle w:val="BodyText"/>
      </w:pPr>
      <w:r>
        <w:t xml:space="preserve">如何调控</w:t>
      </w:r>
      <w:r>
        <w:t xml:space="preserve"> </w:t>
      </w:r>
      <m:oMath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使得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可能为代理人最优选择？</w:t>
      </w:r>
    </w:p>
    <w:p>
      <w:pPr>
        <w:pStyle w:val="BodyText"/>
      </w:pPr>
      <w:r>
        <w:t xml:space="preserve">当上式取</w:t>
      </w:r>
    </w:p>
    <w:p>
      <w:pPr>
        <w:pStyle w:val="BodyText"/>
      </w:pPr>
      <m:oMath>
        <m:r>
          <m:rPr>
            <m:sty m:val="p"/>
          </m:rPr>
          <m:t>≤</m:t>
        </m:r>
      </m:oMath>
      <w:r>
        <w:t xml:space="preserve">号时，即</w:t>
      </w:r>
      <w:r>
        <w:t xml:space="preserve"> </w:t>
      </w:r>
      <m:oMath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≤</m:t>
        </m:r>
        <m:r>
          <m:t>1.5</m:t>
        </m:r>
      </m:oMath>
      <w:r>
        <w:t xml:space="preserve"> </w:t>
      </w:r>
      <w:r>
        <w:t xml:space="preserve">时，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可能为代理人最优选择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时，即</w:t>
      </w:r>
    </w:p>
    <w:p>
      <w:pPr>
        <w:pStyle w:val="BodyText"/>
      </w:pPr>
      <m:oMath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rad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rad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代理人选择</w:t>
      </w:r>
    </w:p>
    <w:p>
      <w:pPr>
        <w:pStyle w:val="BodyText"/>
      </w:pP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委托人优化问题为：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d>
          <m:dPr>
            <m:begChr m:val="("/>
            <m:endChr m:val=")"/>
            <m:grow/>
          </m:dPr>
          <m:e>
            <m:r>
              <m:t>10</m:t>
            </m:r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w</m:t>
            </m:r>
          </m:e>
          <m:sub>
            <m:r>
              <m:t>L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L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20</m:t>
                  </m:r>
                </m:num>
                <m:den>
                  <m:r>
                    <m:t>3</m:t>
                  </m:r>
                </m:den>
              </m:f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λ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u</m:t>
                      </m:r>
                    </m:num>
                    <m:den>
                      <m:r>
                        <m:t>3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λ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L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u</m:t>
                      </m:r>
                    </m:num>
                    <m:den>
                      <m:r>
                        <m:t>6</m:t>
                      </m:r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  <m:r>
              <m:t> 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π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11</m:t>
                </m:r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E</m:t>
        </m:r>
        <m:sSub>
          <m:e>
            <m:r>
              <m:t>π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3</m:t>
                </m:r>
              </m:sub>
            </m:sSub>
          </m:e>
        </m:d>
      </m:oMath>
      <w:r>
        <w:t xml:space="preserve">，即</w:t>
      </w:r>
      <w:r>
        <w:t xml:space="preserve"> </w:t>
      </w:r>
      <m:oMath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H</m:t>
                </m:r>
              </m:sub>
            </m:sSub>
          </m:e>
        </m:rad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L</m:t>
                </m:r>
              </m:sub>
            </m:sSub>
          </m:e>
        </m:rad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代理人选择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t xml:space="preserve">委托人的最优化问题为：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(</m:t>
        </m:r>
        <m:r>
          <m:t>10</m:t>
        </m:r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H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rPr>
                <m:sty m:val="p"/>
              </m:rPr>
              <m:t>w</m:t>
            </m:r>
          </m:e>
          <m:sub>
            <m:r>
              <m:t>L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  <m:scr m:val="script"/>
                </m:rPr>
                <m:t>L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10</m:t>
                  </m:r>
                </m:num>
                <m:den>
                  <m:r>
                    <m:t>3</m:t>
                  </m:r>
                </m:den>
              </m:f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m:t>+</m:t>
              </m:r>
              <m:r>
                <m:t>λ</m:t>
              </m:r>
              <m:d>
                <m:dPr>
                  <m:begChr m:val="["/>
                  <m:endChr m:val="]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3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e>
                  </m:rad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</m:mr>
        </m:m>
      </m:oMath>
      <w:r>
        <w:t xml:space="preserve"> </w:t>
      </w: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  <m:r>
              <m:t> 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π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9</m:t>
                </m:r>
              </m:den>
            </m:f>
          </m:e>
        </m:d>
      </m:oMath>
    </w:p>
    <w:p>
      <w:pPr>
        <w:pStyle w:val="BodyText"/>
      </w:pPr>
      <w:r>
        <w:t xml:space="preserve">综上：最优契约为：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H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代理人选择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3）若</w:t>
      </w:r>
      <w:r>
        <w:t xml:space="preserve"> </w:t>
      </w:r>
      <m:oMath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</m:t>
            </m:r>
          </m:e>
        </m:rad>
      </m:oMath>
    </w:p>
    <w:p>
      <w:pPr>
        <w:pStyle w:val="BodyText"/>
      </w:pPr>
      <m:oMath>
        <m:r>
          <m:t>P</m:t>
        </m:r>
        <m:d>
          <m:dPr>
            <m:begChr m:val="{"/>
            <m:endChr m:val="}"/>
            <m:grow/>
          </m:dPr>
          <m:e>
            <m:sSub>
              <m:e>
                <m:r>
                  <m:t>π</m:t>
                </m:r>
              </m:e>
              <m:sub>
                <m:r>
                  <m:t>H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且e可观测</w:t>
      </w:r>
    </w:p>
    <w:p>
      <w:pPr>
        <w:pStyle w:val="BodyText"/>
      </w:pPr>
      <w:r>
        <w:t xml:space="preserve">若委托人希望代理人选择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，则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⋅</m:t>
        </m:r>
        <m:r>
          <m:t>10</m:t>
        </m:r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st</w:t>
      </w:r>
      <w:r>
        <w:t xml:space="preserve"> </w:t>
      </w:r>
      <m:oMath>
        <m:r>
          <m:rPr>
            <m:sty m:val="p"/>
          </m:rPr>
          <m:t>:</m:t>
        </m:r>
        <m:r>
          <m:t> </m:t>
        </m:r>
        <m:rad>
          <m:radPr>
            <m:degHide m:val="1"/>
          </m:radPr>
          <m:deg/>
          <m:e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⇒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w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</m:e>
                </m:mr>
                <m:mr>
                  <m:e>
                    <m:r>
                      <m:t>E</m:t>
                    </m:r>
                    <m:r>
                      <m:t>π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>
        <m:r>
          <m:rPr>
            <m:sty m:val="p"/>
          </m:rPr>
          <m:t>⇒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1</m:t>
        </m:r>
      </m:oMath>
      <w:r>
        <w:t xml:space="preserve">，则</w:t>
      </w:r>
      <w:r>
        <w:t xml:space="preserve"> </w:t>
      </w:r>
      <m:oMath>
        <m:r>
          <m:t>E</m:t>
        </m:r>
        <m:r>
          <m:t>π</m:t>
        </m:r>
        <m:r>
          <m:rPr>
            <m:sty m:val="p"/>
          </m:rPr>
          <m:t>→</m:t>
        </m:r>
        <m:r>
          <m:t>2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61</m:t>
            </m:r>
          </m:num>
          <m:den>
            <m:r>
              <m:t>25</m:t>
            </m:r>
          </m:den>
        </m:f>
      </m:oMath>
    </w:p>
    <w:p>
      <w:pPr>
        <w:pStyle w:val="BodyText"/>
      </w:pPr>
      <w:r>
        <w:t xml:space="preserve">故委托人的最优契约为：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64</m:t>
                      </m:r>
                    </m:num>
                    <m:den>
                      <m:r>
                        <m:t>25</m:t>
                      </m:r>
                    </m:den>
                  </m:f>
                </m:e>
                <m:e>
                  <m:r>
                    <m:t>e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r>
                    <m:t>e</m:t>
                  </m:r>
                  <m:r>
                    <m:rPr>
                      <m:sty m:val="p"/>
                    </m:rPr>
                    <m:t>≠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3.考虑一下下面的</w:t>
      </w:r>
      <w:r>
        <w:t xml:space="preserve">“</w:t>
      </w:r>
      <w:r>
        <w:t xml:space="preserve">重复</w:t>
      </w:r>
      <w:r>
        <w:t xml:space="preserve">”</w:t>
      </w:r>
      <w:r>
        <w:t xml:space="preserve">斯塔克伯格双寡头垄断，一个长期的公司扮演</w:t>
      </w:r>
    </w:p>
    <w:p>
      <w:pPr>
        <w:pStyle w:val="BodyText"/>
      </w:pPr>
      <w:r>
        <w:t xml:space="preserve">针对许多短期公司，其中每一个是在市场上只有一个日期，而</w:t>
      </w:r>
    </w:p>
    <w:p>
      <w:pPr>
        <w:pStyle w:val="BodyText"/>
      </w:pPr>
      <w:r>
        <w:t xml:space="preserve">在整个游戏过程中，长期的公司仍然在市场上。在每个日期</w:t>
      </w:r>
      <m:oMath>
        <m:r>
          <m:rPr>
            <m:sty m:val="b"/>
          </m:rPr>
          <m:t>t</m:t>
        </m:r>
        <m:r>
          <m:rPr>
            <m:sty m:val="p"/>
          </m:rPr>
          <m:t>，</m:t>
        </m:r>
      </m:oMath>
      <w:r>
        <w:t xml:space="preserve">首先，短</w:t>
      </w:r>
    </w:p>
    <w:p>
      <w:pPr>
        <w:pStyle w:val="BodyText"/>
      </w:pPr>
      <w:r>
        <w:t xml:space="preserve">运行公司设置其数量</w:t>
      </w:r>
      <m:oMath>
        <m:r>
          <m:t>x</m:t>
        </m:r>
        <m:r>
          <m:t>t</m:t>
        </m:r>
        <m:r>
          <m:rPr>
            <m:sty m:val="p"/>
          </m:rPr>
          <m:t>；</m:t>
        </m:r>
      </m:oMath>
      <w:r>
        <w:t xml:space="preserve">，然后，知道</w:t>
      </w:r>
      <m:oMath>
        <m:r>
          <m:t>x</m:t>
        </m:r>
        <m:r>
          <m:t>t</m:t>
        </m:r>
        <m:r>
          <m:rPr>
            <m:sty m:val="p"/>
          </m:rPr>
          <m:t>，</m:t>
        </m:r>
      </m:oMath>
      <w:r>
        <w:t xml:space="preserve">长期公司设置其数量</w:t>
      </w:r>
      <m:oMath>
        <m:r>
          <m:t>y</m:t>
        </m:r>
        <m:r>
          <m:t>t</m:t>
        </m:r>
        <m:r>
          <m:rPr>
            <m:sty m:val="p"/>
          </m:rPr>
          <m:t>；</m:t>
        </m:r>
      </m:oMath>
      <w:r>
        <w:t xml:space="preserve">，然后</w:t>
      </w:r>
    </w:p>
    <w:p>
      <w:pPr>
        <w:pStyle w:val="BodyText"/>
      </w:pPr>
      <w:r>
        <w:t xml:space="preserve">每个人都以</w:t>
      </w:r>
      <m:oMath>
        <m:r>
          <m:t>p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（</m:t>
        </m:r>
        <m:r>
          <m:t>x</m:t>
        </m:r>
        <m:r>
          <m:t>t</m:t>
        </m:r>
        <m:r>
          <m:rPr>
            <m:sty m:val="p"/>
          </m:rPr>
          <m:t>+</m:t>
        </m:r>
        <m:r>
          <m:t>y</m:t>
        </m:r>
        <m:r>
          <m:t>t</m:t>
        </m:r>
        <m:r>
          <m:rPr>
            <m:sty m:val="p"/>
          </m:rPr>
          <m:t>）</m:t>
        </m:r>
      </m:oMath>
      <w:r>
        <w:t xml:space="preserve">的价格出售自己的商品。边际成本都是0。短期</w:t>
      </w:r>
    </w:p>
    <w:p>
      <w:pPr>
        <w:pStyle w:val="BodyText"/>
      </w:pPr>
      <w:r>
        <w:t xml:space="preserve">公司的利润最大化，这产生于t。长期公司的现值最大化</w:t>
      </w:r>
    </w:p>
    <w:p>
      <w:pPr>
        <w:pStyle w:val="BodyText"/>
      </w:pPr>
      <w:r>
        <w:t xml:space="preserve">在其利润流中，贴现率为</w:t>
      </w:r>
      <m:oMath>
        <m:r>
          <m:t>δ</m:t>
        </m:r>
        <m:r>
          <m:rPr>
            <m:sty m:val="p"/>
          </m:rPr>
          <m:t>=</m:t>
        </m:r>
        <m:r>
          <m:t>0.99</m:t>
        </m:r>
        <m:r>
          <m:rPr>
            <m:sty m:val="p"/>
          </m:rPr>
          <m:t>.</m:t>
        </m:r>
      </m:oMath>
      <w:r>
        <w:t xml:space="preserve">在每个日期开始时，之前采取的行动都是众所周知的。</w:t>
      </w:r>
    </w:p>
    <w:p>
      <w:pPr>
        <w:pStyle w:val="BodyText"/>
      </w:pPr>
      <w:r>
        <w:t xml:space="preserve">（1） 如果只有有限多个日期，即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，</m:t>
        </m:r>
        <m:r>
          <m:rPr>
            <m:sty m:val="p"/>
          </m:rPr>
          <m:t>⋯</m:t>
        </m:r>
        <m:r>
          <m:rPr>
            <m:sty m:val="p"/>
          </m:rPr>
          <m:t>，</m:t>
        </m:r>
        <m:r>
          <m:t>t</m:t>
        </m:r>
        <m:r>
          <m:rPr>
            <m:sty m:val="p"/>
          </m:rPr>
          <m:t>}</m:t>
        </m:r>
      </m:oMath>
      <w:r>
        <w:t xml:space="preserve">，那么子博弈的完美均衡是什么</w:t>
      </w:r>
    </w:p>
    <w:p>
      <w:pPr>
        <w:pStyle w:val="BodyText"/>
      </w:pPr>
      <w:r>
        <w:t xml:space="preserve">（2） 现在考虑无限重复的游戏。找到子博弈的完美均衡。</w:t>
      </w:r>
    </w:p>
    <w:p>
      <w:pPr>
        <w:pStyle w:val="BodyText"/>
      </w:pPr>
      <w:r>
        <w:t xml:space="preserve">在均衡博弈的路径上，即在给定策略的情况下，以正概率发生的偶然事件中，</w:t>
      </w:r>
      <m:oMath>
        <m:r>
          <m:t>x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和</w:t>
      </w:r>
      <m:oMath>
        <m:r>
          <m:t>y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。</w:t>
      </w:r>
    </w:p>
    <w:p>
      <w:pPr>
        <w:pStyle w:val="BodyText"/>
      </w:pPr>
      <w:r>
        <w:t xml:space="preserve">（3） 你能找到一个子博弈的完美均衡吗，在均衡博弈的路径上，每t</w:t>
      </w:r>
      <m:oMath>
        <m:r>
          <m:t>x</m:t>
        </m:r>
        <m:r>
          <m:t>t</m:t>
        </m:r>
        <m:r>
          <m:rPr>
            <m:sty m:val="p"/>
          </m:rPr>
          <m:t>=</m:t>
        </m:r>
        <m:r>
          <m:t>y</m:t>
        </m:r>
        <m:r>
          <m:t>t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？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首先来看单期斯塔克伯格的NE</w:t>
      </w:r>
    </w:p>
    <w:p>
      <w:pPr>
        <w:pStyle w:val="BodyText"/>
      </w:pPr>
      <w:r>
        <w:t xml:space="preserve">短期厂商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)</m:t>
        </m:r>
        <m:r>
          <m:t>x</m:t>
        </m:r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y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长期厂商：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y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</m:mr>
                  <m:mr>
                    <m:e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</m:mr>
                </m:m>
              </m:e>
            </m:d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 long-run firm: </m:t>
                  </m:r>
                </m:e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 </m:t>
                  </m:r>
                  <m:r>
                    <m:rPr>
                      <m:sty m:val="p"/>
                    </m:rPr>
                    <m:t>(</m:t>
                  </m:r>
                  <m:r>
                    <m:rPr>
                      <m:sty m:val="p"/>
                    </m:rPr>
                    <m:t>∀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⋅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 short-run firm: </m:t>
                  </m:r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1）有限次重复博弈</w:t>
      </w:r>
    </w:p>
    <w:p>
      <w:pPr>
        <w:pStyle w:val="BodyText"/>
      </w:pPr>
      <w:r>
        <w:t xml:space="preserve">SPNE:单次NE重复T次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  <m:r>
              <m:t> </m:t>
            </m:r>
            <m:r>
              <m:rPr>
                <m:sty m:val="p"/>
              </m:rPr>
              <m:t>(</m:t>
            </m:r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2）无限重复博弈</w:t>
      </w:r>
    </w:p>
    <w:p>
      <w:pPr>
        <w:pStyle w:val="BodyText"/>
      </w:pPr>
      <w:r>
        <w:t xml:space="preserve">无限重复博弈的SPNE很多，一般只考虑两种此类及一个定理</w:t>
      </w:r>
    </w:p>
    <w:p>
      <w:pPr>
        <w:pStyle w:val="BodyText"/>
      </w:pPr>
      <w:r>
        <w:t xml:space="preserve">冷酷策略与以牙还牙</w:t>
      </w:r>
    </w:p>
    <w:p>
      <w:pPr>
        <w:pStyle w:val="BodyText"/>
      </w:pPr>
      <w:r>
        <w:t xml:space="preserve">无名氏定理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在任意一期构成NE，故该策略重复无限次为NE</w:t>
      </w:r>
    </w:p>
    <w:p>
      <w:pPr>
        <w:pStyle w:val="BodyText"/>
      </w:pPr>
      <w:r>
        <w:t xml:space="preserve">策略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若使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为SPNE</w:t>
      </w:r>
    </w:p>
    <w:p>
      <w:pPr>
        <w:pStyle w:val="BodyText"/>
      </w:pPr>
      <w:r>
        <w:t xml:space="preserve">考虑如下冷酷战略：</w:t>
      </w:r>
    </w:p>
    <w:p>
      <w:pPr>
        <w:pStyle w:val="BodyText"/>
      </w:pPr>
      <w:r>
        <w:t xml:space="preserve">短期厂商：开始生产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如若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则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t+1时刻的短期厂商能够观察到t期对手行为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长期厂商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i</m:t>
            </m:r>
          </m:sub>
        </m:sSub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若均不偏离：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δ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δ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若长期厂商在T时刻偏离：生产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64</m:t>
            </m:r>
          </m:den>
        </m:f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L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  <m:e>
            <m:sSup>
              <m:e>
                <m:r>
                  <m:t>δ</m:t>
                </m:r>
              </m:e>
              <m:sup>
                <m:r>
                  <m:t>t</m:t>
                </m:r>
              </m:sup>
            </m:sSup>
          </m:e>
        </m:nary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64</m:t>
            </m:r>
          </m:den>
        </m:f>
        <m:sSup>
          <m:e>
            <m:r>
              <m:t>δ</m:t>
            </m:r>
          </m:e>
          <m:sup>
            <m:r>
              <m:t>T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d</m:t>
            </m:r>
            <m:sSubSup>
              <m:e>
                <m:r>
                  <m:t>π</m:t>
                </m:r>
              </m:e>
              <m:sub>
                <m:r>
                  <m:t>L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r>
              <m:t>δ</m:t>
            </m:r>
          </m:e>
          <m:sup>
            <m:r>
              <m:t>T</m:t>
            </m:r>
          </m:sup>
        </m:sSup>
        <m:r>
          <m:rPr>
            <m:nor/>
            <m:sty m:val="p"/>
          </m:rPr>
          <m:t>ln</m:t>
        </m:r>
        <m:r>
          <m:t>δ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9</m:t>
            </m:r>
            <m:r>
              <m:t>δ</m:t>
            </m:r>
          </m:num>
          <m:den>
            <m:r>
              <m:t>8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  <m:r>
              <m:rPr>
                <m:sty m:val="p"/>
              </m:rPr>
              <m:t>)</m:t>
            </m:r>
          </m:den>
        </m:f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时</w:t>
      </w:r>
      <w:r>
        <w:t xml:space="preserve"> </w:t>
      </w:r>
      <w:r>
        <w:t xml:space="preserve">在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时刻偏离</w:t>
      </w:r>
    </w:p>
    <w:p>
      <w:pPr>
        <w:pStyle w:val="BodyText"/>
      </w:pPr>
      <w:r>
        <w:t xml:space="preserve">此时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−</m:t>
        </m:r>
        <m:sSubSup>
          <m:e>
            <m:r>
              <m:t>π</m:t>
            </m:r>
          </m:e>
          <m:sub>
            <m:r>
              <m:t>L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t>δ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δ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故不会偏离</w:t>
      </w:r>
    </w:p>
    <w:p>
      <w:pPr>
        <w:pStyle w:val="BodyText"/>
      </w:pPr>
      <w:r>
        <w:t xml:space="preserve">综上：</w:t>
      </w:r>
      <w:r>
        <w:t xml:space="preserve"> </w:t>
      </w:r>
      <m:oMath>
        <m:r>
          <m:t>δ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，该冷酷战略为SPNE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10.22</dc:title>
  <dc:creator>None Leon</dc:creator>
  <cp:keywords/>
  <dcterms:created xsi:type="dcterms:W3CDTF">2021-04-09T13:33:31Z</dcterms:created>
  <dcterms:modified xsi:type="dcterms:W3CDTF">2021-04-09T13:33:31Z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2021/1/28</vt:lpwstr>
  </property>
  <property fmtid="{D5CDD505-2E9C-101B-9397-08002B2CF9AE}" pid="3" name="output">
    <vt:lpwstr>word_document</vt:lpwstr>
  </property>
</Properties>
</file>