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9.24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2021/1/20</w:t>
      </w:r>
    </w:p>
    <w:p>
      <w:pPr>
        <w:pStyle w:val="FirstParagraph"/>
      </w:pPr>
      <w:r>
        <w:t xml:space="preserve">1.</w:t>
      </w:r>
      <m:oMath>
        <m:r>
          <m:t> </m:t>
        </m:r>
      </m:oMath>
      <w:r>
        <w:t xml:space="preserve"> </w:t>
      </w:r>
      <w:r>
        <w:t xml:space="preserve">蜜蜂对果园有正的外部效应。假定养蜂人的成本函数为: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  <m:r>
          <m:rPr>
            <m:sty m:val="p"/>
          </m:rPr>
          <m:t>(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100</m:t>
        </m:r>
      </m:oMath>
      <w:r>
        <w:t xml:space="preserve"> </w:t>
      </w:r>
      <w:r>
        <w:t xml:space="preserve">，</w:t>
      </w:r>
      <w:r>
        <w:t xml:space="preserve"> </w:t>
      </w:r>
      <w:r>
        <w:t xml:space="preserve">果园的成本函数为</w:t>
      </w:r>
      <w:r>
        <w:t xml:space="preserve"> </w:t>
      </w:r>
      <m:oMath>
        <m:sSub>
          <m:e>
            <m:r>
              <m:t>C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100</m:t>
        </m:r>
        <m:r>
          <m:rPr>
            <m:sty m:val="p"/>
          </m:rPr>
          <m:t>−</m:t>
        </m:r>
        <m:r>
          <m:t>H</m:t>
        </m:r>
      </m:oMath>
      <w:r>
        <w:t xml:space="preserve"> </w:t>
      </w:r>
      <w:r>
        <w:t xml:space="preserve">。蜂蜜和苹果各自在完全竞争的市场</w:t>
      </w:r>
      <w:r>
        <w:t xml:space="preserve"> </w:t>
      </w:r>
      <w:r>
        <w:t xml:space="preserve">上出售，蜂蜜的价格是 2 ，苹果的价格是 3。</w:t>
      </w:r>
    </w:p>
    <w:p>
      <w:pPr>
        <w:numPr>
          <w:ilvl w:val="0"/>
          <w:numId w:val="1001"/>
        </w:numPr>
      </w:pPr>
      <w:r>
        <w:t xml:space="preserve">如果养蜂和果园独立经营，各自生产多少?</w:t>
      </w:r>
    </w:p>
    <w:p>
      <w:pPr>
        <w:numPr>
          <w:ilvl w:val="0"/>
          <w:numId w:val="1001"/>
        </w:numPr>
      </w:pPr>
      <w:r>
        <w:t xml:space="preserve">如果合并，生产多少?</w:t>
      </w:r>
    </w:p>
    <w:p>
      <w:pPr>
        <w:numPr>
          <w:ilvl w:val="0"/>
          <w:numId w:val="1001"/>
        </w:numPr>
      </w:pPr>
      <w:r>
        <w:t xml:space="preserve">社会最优的蜂蜜产量是多少？如果两个厂家不合并，那么如何补贴（数量补</w:t>
      </w:r>
      <w:r>
        <w:t xml:space="preserve"> </w:t>
      </w:r>
      <w:r>
        <w:t xml:space="preserve">贴）养蜂人才能使其生产社会最优的产量?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1）独立经营：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H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H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3</m:t>
        </m:r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t>H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H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H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r>
                        <m:t>d</m:t>
                      </m:r>
                      <m:r>
                        <m:t>A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</m:e>
              </m:mr>
              <m:m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150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2）合并：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</m:t>
        </m:r>
        <m:r>
          <m:t>H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t>H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H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H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A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5</m:t>
                      </m:r>
                      <m:r>
                        <m:t>0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150</m:t>
                  </m:r>
                </m:e>
              </m:mr>
              <m:mr>
                <m:e>
                  <m:sSup>
                    <m:e>
                      <m: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150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3）社会最优的养蜂量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150</m:t>
        </m:r>
      </m:oMath>
    </w:p>
    <w:p>
      <w:pPr>
        <w:pStyle w:val="BodyText"/>
      </w:pPr>
      <w:r>
        <w:t xml:space="preserve">若对养蜂人进行补贴，单位H补贴t</w:t>
      </w:r>
    </w:p>
    <w:p>
      <w:pPr>
        <w:pStyle w:val="BodyText"/>
      </w:pPr>
      <w:r>
        <w:t xml:space="preserve">max:</w:t>
      </w:r>
      <w:r>
        <w:t xml:space="preserve"> </w:t>
      </w:r>
      <m:oMath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</m:t>
        </m:r>
        <m:r>
          <m:t>H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t>t</m:t>
        </m:r>
        <m:r>
          <m:rPr>
            <m:sty m:val="p"/>
          </m:rPr>
          <m:t>⋅</m:t>
        </m:r>
        <m:r>
          <m:t>H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</m:num>
          <m:den>
            <m:r>
              <m:t>d</m:t>
            </m:r>
            <m:r>
              <m:t>H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H</m:t>
            </m:r>
          </m:num>
          <m:den>
            <m:r>
              <m:t>50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若</w:t>
      </w:r>
      <m:oMath>
        <m:r>
          <m:t>H</m:t>
        </m:r>
        <m:r>
          <m:rPr>
            <m:sty m:val="p"/>
          </m:rPr>
          <m:t>=</m:t>
        </m:r>
        <m:r>
          <m:t>150</m:t>
        </m:r>
      </m:oMath>
      <w:r>
        <w:t xml:space="preserve">，</w:t>
      </w:r>
      <w:r>
        <w:t xml:space="preserve"> </w:t>
      </w:r>
      <w:r>
        <w:t xml:space="preserve">则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即单位H补贴1</w:t>
      </w:r>
    </w:p>
    <w:p>
      <w:pPr>
        <w:pStyle w:val="BodyText"/>
      </w:pPr>
      <w:r>
        <w:t xml:space="preserve">2・假设股票市场有发生概率相等的两种状态，牛市或熊市，有两个投资策略不同的消费</w:t>
      </w:r>
      <w:r>
        <w:t xml:space="preserve"> </w:t>
      </w:r>
      <w:r>
        <w:t xml:space="preserve">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</m:oMath>
      <w:r>
        <w:t xml:space="preserve"> </w:t>
      </w:r>
      <w:r>
        <w:t xml:space="preserve">他们具有相同的效用函数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x</m:t>
        </m:r>
        <m:r>
          <m:rPr>
            <m:sty m:val="p"/>
          </m:rPr>
          <m:t>,</m:t>
        </m:r>
        <m:r>
          <m:t>x</m:t>
        </m:r>
      </m:oMath>
      <w:r>
        <w:t xml:space="preserve"> </w:t>
      </w:r>
      <w:r>
        <w:t xml:space="preserve">代表消费者的股票价值 (单位: 万元)。</w:t>
      </w:r>
      <w:r>
        <w:t xml:space="preserve"> </w:t>
      </w:r>
      <w:r>
        <w:t xml:space="preserve">如果赶上牛市，消费者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的股票价值分别是 20 和 40 ，如果赶上熊市，双方股票价</w:t>
      </w:r>
      <w:r>
        <w:t xml:space="preserve"> </w:t>
      </w:r>
      <w:r>
        <w:t xml:space="preserve">值分别 40 和 20 。请回答下列问题:</w:t>
      </w:r>
    </w:p>
    <w:p>
      <w:pPr>
        <w:pStyle w:val="BodyText"/>
      </w:pPr>
      <w:r>
        <w:t xml:space="preserve">1）求消费者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的股票价值期望值和期望效用（用公式表示即可）。</w:t>
      </w:r>
    </w:p>
    <w:p>
      <w:pPr>
        <w:pStyle w:val="BodyText"/>
      </w:pPr>
      <w:r>
        <w:t xml:space="preserve">2）结合画图和数学公式，简单分析两名消费者的交易动机。</w:t>
      </w:r>
    </w:p>
    <w:p>
      <w:pPr>
        <w:numPr>
          <w:ilvl w:val="0"/>
          <w:numId w:val="1002"/>
        </w:numPr>
      </w:pPr>
      <w:r>
        <w:t xml:space="preserve">如果你来充当免费交易中介，你会为双方制定什么样的最优交易方案?</w:t>
      </w:r>
    </w:p>
    <w:p>
      <w:pPr>
        <w:numPr>
          <w:ilvl w:val="0"/>
          <w:numId w:val="1002"/>
        </w:numPr>
      </w:pPr>
      <w:r>
        <w:t xml:space="preserve">如果熊市发生，消费者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的股票价值为 0，重新回答上一问。</w:t>
      </w:r>
    </w:p>
    <w:p>
      <w:pPr>
        <w:pStyle w:val="FirstParagraph"/>
      </w:pPr>
      <w:r>
        <w:t xml:space="preserve">5）从实际情况来看，股票市场兴衰显然是无法准确预知的，消费者对涨跌都有各自的</w:t>
      </w:r>
      <w:r>
        <w:t xml:space="preserve"> </w:t>
      </w:r>
      <w:r>
        <w:t xml:space="preserve">看法。记消费者 1 认为牛市发生的概率为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</m:oMath>
      <w:r>
        <w:t xml:space="preserve"> </w:t>
      </w:r>
      <w:r>
        <w:t xml:space="preserve">消费者 2 认为牛市发生的概率为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w:r>
        <w:t xml:space="preserve">概率介于 0 与 1 之间。如果两种状态下的总課赋为（ 60,40 )，求股票市场的契约曲线。</w:t>
      </w:r>
    </w:p>
    <w:p>
      <w:pPr>
        <w:numPr>
          <w:ilvl w:val="0"/>
          <w:numId w:val="1003"/>
        </w:numPr>
        <w:pStyle w:val="Compact"/>
      </w:pPr>
      <w:r>
        <w:t xml:space="preserve">如果消费者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效用函数为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其他条件维持 5 ) 不变, 求均衡交易价格比的范围。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1）若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20</m:t>
                  </m:r>
                  <m:r>
                    <m:rPr>
                      <m:sty m:val="p"/>
                    </m:rPr>
                    <m:t>,</m:t>
                  </m:r>
                  <m:r>
                    <m:t>40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,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40</m:t>
                  </m:r>
                  <m:r>
                    <m:rPr>
                      <m:sty m:val="p"/>
                    </m:rPr>
                    <m:t>,</m:t>
                  </m:r>
                  <m:r>
                    <m:t>20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存在帕累托改进的区域，有交易动机</w:t>
      </w:r>
    </w:p>
    <w:p>
      <w:pPr>
        <w:pStyle w:val="BodyText"/>
      </w:pPr>
      <w:r>
        <w:t xml:space="preserve">均衡时的价格比：不妨假设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则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市场1出清：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A</m:t>
        </m:r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最优交易方案：</w:t>
      </w:r>
      <w:r>
        <w:t xml:space="preserve"> </w:t>
      </w:r>
      <w:r>
        <w:t xml:space="preserve">牛市时B给A10万元</w:t>
      </w:r>
      <w:r>
        <w:t xml:space="preserve"> </w:t>
      </w:r>
      <w:r>
        <w:t xml:space="preserve">熊市时A给B10万元</w:t>
      </w:r>
    </w:p>
    <w:p>
      <w:pPr>
        <w:pStyle w:val="BodyText"/>
      </w:pPr>
      <w:r>
        <w:t xml:space="preserve">完全消除风险</w:t>
      </w:r>
    </w:p>
    <w:p>
      <w:pPr>
        <w:pStyle w:val="BodyText"/>
      </w:pPr>
      <w:r>
        <w:t xml:space="preserve">2）若</w:t>
      </w:r>
      <w:r>
        <w:t xml:space="preserve"> </w:t>
      </w:r>
      <m:oMath>
        <m:sSub>
          <m:e>
            <m:r>
              <m:t>e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40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20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40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t>P</m:t>
                  </m:r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市场1出清：</w:t>
      </w:r>
      <w:r>
        <w:t xml:space="preserve"> </w:t>
      </w:r>
      <w:r>
        <w:t xml:space="preserve">最优交易方案：</w:t>
      </w:r>
      <w:r>
        <w:t xml:space="preserve"> </w:t>
      </w:r>
      <w:r>
        <w:t xml:space="preserve">牛市时B给A20万元</w:t>
      </w:r>
      <w:r>
        <w:t xml:space="preserve"> </w:t>
      </w:r>
      <w:r>
        <w:t xml:space="preserve">熊市时A给B40/3万元</w:t>
      </w:r>
    </w:p>
    <w:p>
      <w:pPr>
        <w:pStyle w:val="BodyText"/>
      </w:pPr>
      <w:r>
        <w:t xml:space="preserve">此时双方共同承担风险</w:t>
      </w:r>
    </w:p>
    <w:p>
      <w:pPr>
        <w:pStyle w:val="BodyText"/>
      </w:pPr>
      <w:r>
        <w:t xml:space="preserve">3）若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ln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求契约曲线：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60</m:t>
        </m:r>
        <m:r>
          <m:rPr>
            <m:sty m:val="p"/>
          </m:rPr>
          <m:t>,</m:t>
        </m:r>
        <m:r>
          <m:t>40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bar>
          <m:barPr>
            <m:pos m:val="top"/>
          </m:barPr>
          <m:e>
            <m:sSub>
              <m:e>
                <m:r>
                  <m:t>U</m:t>
                </m:r>
              </m:e>
              <m:sub>
                <m:r>
                  <m:t>B</m:t>
                </m:r>
              </m:sub>
            </m:sSub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d>
          <m:dPr>
            <m:begChr m:val="("/>
            <m:endChr m:val=")"/>
            <m:grow/>
          </m:dPr>
          <m:e>
            <m:r>
              <m:t>60</m:t>
            </m:r>
            <m:r>
              <m:rPr>
                <m:sty m:val="p"/>
              </m:rPr>
              <m:t>−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d>
          <m:dPr>
            <m:begChr m:val="("/>
            <m:endChr m:val=""/>
            <m:grow/>
          </m:dPr>
          <m:e>
            <m:r>
              <m:t>40</m:t>
            </m:r>
            <m:r>
              <m:rPr>
                <m:sty m:val="p"/>
              </m:rPr>
              <m:t>−</m:t>
            </m:r>
            <m:sSubSup>
              <m:e>
                <m:r>
                  <m:t>x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nor/>
            <m:sty m:val="p"/>
          </m:rPr>
          <m:t>ln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</m:oMath>
      <w:r>
        <w:t xml:space="preserve"> </w:t>
      </w:r>
      <m:oMath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bar>
              <m:barPr>
                <m:pos m:val="top"/>
              </m:barP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</m:e>
            </m:ba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60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</m:e>
            </m: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  <m:r>
              <m:rPr>
                <m:nor/>
                <m:sty m:val="p"/>
              </m:rPr>
              <m:t>ln</m:t>
            </m:r>
            <m:d>
              <m:dPr>
                <m:begChr m:val="("/>
                <m:endChr m:val=")"/>
                <m:grow/>
              </m:dPr>
              <m:e>
                <m:r>
                  <m:t>40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</m:e>
            </m:d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6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40</m:t>
                      </m:r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r>
          <m:t>160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r>
          <m:t>60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3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A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Sup>
              <m:e>
                <m:r>
                  <m:t>x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≤</m:t>
            </m:r>
            <m:r>
              <m:t>60</m:t>
            </m:r>
          </m:e>
        </m:d>
      </m:oMath>
    </w:p>
    <w:p>
      <w:pPr>
        <w:pStyle w:val="BodyText"/>
      </w:pPr>
      <w:r>
        <w:t xml:space="preserve">契约曲线过两个起始点，仅存在（100/3，100/3）处B承担所有风险，其他时刻均风险共担。</w:t>
      </w:r>
    </w:p>
    <w:p>
      <w:pPr>
        <w:pStyle w:val="BodyText"/>
      </w:pPr>
      <w:r>
        <w:t xml:space="preserve">4）若</w:t>
      </w:r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3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P</m:t>
                          </m:r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A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A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1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3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2</m:t>
        </m:r>
      </m:oMath>
      <w:r>
        <w:t xml:space="preserve">时，</w:t>
      </w:r>
      <w:r>
        <w:t xml:space="preserve"> </w:t>
      </w:r>
      <w:r>
        <w:t xml:space="preserve">市场2出清：</w:t>
      </w:r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r>
          <m:t>40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60</m:t>
            </m:r>
            <m:r>
              <m:rPr>
                <m:sty m:val="p"/>
              </m:rPr>
              <m:t>−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</m:num>
          <m:den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2</m:t>
        </m:r>
        <m:sSubSup>
          <m:e>
            <m:r>
              <m:t>w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&gt;</m:t>
        </m:r>
        <m:r>
          <m:t>60</m:t>
        </m:r>
        <m:r>
          <m:t> </m:t>
        </m:r>
        <m:d>
          <m:dPr>
            <m:begChr m:val="("/>
            <m:endChr m:val=")"/>
            <m:grow/>
          </m:dPr>
          <m:e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&lt;</m:t>
            </m:r>
            <m:r>
              <m:t>60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p</m:t>
        </m:r>
        <m:r>
          <m:rPr>
            <m:sty m:val="p"/>
          </m:rPr>
          <m:t>&lt;</m:t>
        </m:r>
        <m:r>
          <m:t>2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2</m:t>
        </m:r>
      </m:oMath>
      <w:r>
        <w:t xml:space="preserve">时，市场1出清：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A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A</m:t>
        </m:r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</m:num>
          <m:den>
            <m:r>
              <m:t>180</m:t>
            </m:r>
            <m:r>
              <m:rPr>
                <m:sty m:val="p"/>
              </m:rPr>
              <m:t>−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&lt;</m:t>
        </m:r>
        <m:r>
          <m:t>2</m:t>
        </m:r>
      </m:oMath>
      <w:r>
        <w:t xml:space="preserve">矛盾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时，市场2出清：</w:t>
      </w:r>
    </w:p>
    <w:p>
      <w:pPr>
        <w:pStyle w:val="BodyText"/>
      </w:pPr>
      <m:oMath>
        <m:sSubSup>
          <m:e>
            <m:r>
              <m:t>x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B</m:t>
            </m:r>
          </m:sup>
        </m:sSubSup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2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p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e>
                </m:d>
              </m:num>
              <m:den>
                <m:r>
                  <m:t>B</m:t>
                </m:r>
              </m:den>
            </m:f>
            <m:r>
              <m:rPr>
                <m:sty m:val="p"/>
              </m:rPr>
              <m:t>,</m:t>
            </m:r>
            <m:r>
              <m:t>p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p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e>
                </m:d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2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p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e>
                </m:d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40</m:t>
            </m:r>
            <m:r>
              <m:rPr>
                <m:sty m:val="p"/>
              </m:rPr>
              <m:t>+</m:t>
            </m:r>
            <m:r>
              <m:t>60</m:t>
            </m:r>
            <m:r>
              <m:t>p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p</m:t>
                </m:r>
                <m:sSubSup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</m:sSub>
                <m:r>
                  <m:t>A</m:t>
                </m:r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4</m:t>
                </m:r>
                <m:sSubSup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2</m:t>
                </m:r>
                <m:sSubSup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,</m:t>
            </m:r>
            <m:r>
              <m:t>16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  <m:sSubSup>
                  <m:e>
                    <m:r>
                      <m:t>w</m:t>
                    </m:r>
                  </m:e>
                  <m:sub>
                    <m:r>
                      <m:t>1</m:t>
                    </m:r>
                  </m:sub>
                  <m:sup>
                    <m:r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w</m:t>
                    </m:r>
                  </m:e>
                  <m:sub>
                    <m:r>
                      <m:t>2</m:t>
                    </m:r>
                  </m:sub>
                  <m:sup>
                    <m:r>
                      <m:t>A</m:t>
                    </m:r>
                  </m:sup>
                </m:sSubSup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4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40</m:t>
        </m:r>
        <m:r>
          <m:rPr>
            <m:sty m:val="p"/>
          </m:rPr>
          <m:t>≤</m:t>
        </m:r>
        <m:r>
          <m:t>160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w</m:t>
                </m:r>
              </m:e>
              <m:sub>
                <m:r>
                  <m:t>2</m:t>
                </m:r>
              </m:sub>
              <m:sup>
                <m:r>
                  <m:t>A</m:t>
                </m:r>
              </m:sup>
            </m:sSubSup>
          </m:num>
          <m:den>
            <m:r>
              <m:t>3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2</m:t>
        </m:r>
        <m:sSubSup>
          <m:e>
            <m:r>
              <m:t>w</m:t>
            </m:r>
          </m:e>
          <m:sub>
            <m:r>
              <m:t>1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2</m:t>
            </m:r>
          </m:sub>
          <m:sup>
            <m:r>
              <m:t>A</m:t>
            </m:r>
          </m:sup>
        </m:sSubSup>
        <m:r>
          <m:rPr>
            <m:sty m:val="p"/>
          </m:rPr>
          <m:t>≤</m:t>
        </m:r>
        <m:r>
          <m:t>60</m:t>
        </m:r>
      </m:oMath>
    </w:p>
    <w:p>
      <w:pPr>
        <w:pStyle w:val="BodyText"/>
      </w:pPr>
      <w:r>
        <w:t xml:space="preserve">综上：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2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right"/>
                      <m:count m:val="1"/>
                    </m:mcPr>
                  </m:mc>
                </m:mcs>
              </m:mPr>
              <m:mr>
                <m:e>
                  <m:r>
                    <m:t>当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</m:e>
                <m:e>
                  <m:r>
                    <m:t>2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≤</m:t>
                  </m:r>
                  <m:r>
                    <m:t>6</m:t>
                  </m:r>
                  <m:r>
                    <m:rPr>
                      <m:sty m:val="p"/>
                    </m:rPr>
                    <m:t>,</m:t>
                  </m:r>
                  <m:r>
                    <m:t>时</m:t>
                  </m:r>
                  <m:r>
                    <m:rPr>
                      <m:sty m:val="p"/>
                    </m:rPr>
                    <m:t>，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，</m:t>
                  </m:r>
                  <m:r>
                    <m:t>对</m:t>
                  </m:r>
                  <m:r>
                    <m:t>应</m:t>
                  </m:r>
                  <m:r>
                    <m:t>为</m:t>
                  </m:r>
                  <m:r>
                    <m:t>内</m:t>
                  </m:r>
                  <m:r>
                    <m:t>部</m:t>
                  </m:r>
                  <m:r>
                    <m:t>解</m:t>
                  </m:r>
                </m:e>
              </m:mr>
              <m:mr>
                <m:e/>
                <m:e>
                  <m:r>
                    <m:t>当</m:t>
                  </m:r>
                  <m:r>
                    <m:t>2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&gt;</m:t>
                  </m:r>
                  <m:r>
                    <m:t>6</m:t>
                  </m:r>
                  <m:r>
                    <m:t>时</m:t>
                  </m:r>
                  <m:r>
                    <m:rPr>
                      <m:sty m:val="p"/>
                    </m:rPr>
                    <m:t>,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6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sSubSup>
                        <m:e>
                          <m:r>
                            <m:t>w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m:t>，</m:t>
                  </m:r>
                  <m:r>
                    <m:t>对</m:t>
                  </m:r>
                  <m:r>
                    <m:t>应</m:t>
                  </m:r>
                  <m:r>
                    <m:t>角</m:t>
                  </m:r>
                  <m:r>
                    <m:t>点</m:t>
                  </m:r>
                  <m:r>
                    <m:t>解</m:t>
                  </m:r>
                </m:e>
                <m:e/>
              </m:mr>
            </m:m>
          </m:e>
        </m:d>
      </m:oMath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A</m:t>
        </m:r>
      </m:oMath>
      <w:r>
        <w:t xml:space="preserve"> </w:t>
      </w:r>
      <w:r>
        <w:t xml:space="preserve">国居民对运动鞋的需求可以表示为: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13000</m:t>
        </m:r>
        <m:r>
          <m:rPr>
            <m:sty m:val="p"/>
          </m:rPr>
          <m:t>−</m:t>
        </m:r>
        <m:r>
          <m:t>10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为运动鞋的年需求量,</w:t>
      </w:r>
      <w:r>
        <w:t xml:space="preserve"> </w:t>
      </w:r>
      <w:r>
        <w:t xml:space="preserve">单位为万双：P为运动鞋的价格，单位为元。 A 国运动鞋行业的市场供给曲线为: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=</m:t>
        </m:r>
        <m:r>
          <m:t>120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∘</m:t>
            </m:r>
          </m:sub>
        </m:sSub>
      </m:oMath>
    </w:p>
    <w:p>
      <w:pPr>
        <w:numPr>
          <w:ilvl w:val="0"/>
          <w:numId w:val="1005"/>
        </w:numPr>
        <w:pStyle w:val="Compact"/>
      </w:pPr>
      <m:oMath>
        <m:r>
          <m:t> </m:t>
        </m:r>
      </m:oMath>
      <w:r>
        <w:t xml:space="preserve"> </w:t>
      </w:r>
      <w:r>
        <w:t xml:space="preserve">假设不存在进出口，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国运动鞋市场的均衡价格和产量分别为多少?</w:t>
      </w:r>
    </w:p>
    <w:p>
      <w:pPr>
        <w:pStyle w:val="FirstParagraph"/>
      </w:pPr>
      <w:r>
        <w:t xml:space="preserve">（2） 现在假设 A 国政府实施了开放政策，A 国居民能够以 80 元每双的价格从国际市场</w:t>
      </w:r>
      <w:r>
        <w:t xml:space="preserve"> </w:t>
      </w:r>
      <w:r>
        <w:t xml:space="preserve">上购买同样品质的运动鞋。新的市场均衡是什么?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过需要从国外进口多少双运动 鞋才能满足本国居民需求?</w:t>
      </w:r>
    </w:p>
    <w:p>
      <w:pPr>
        <w:numPr>
          <w:ilvl w:val="0"/>
          <w:numId w:val="1006"/>
        </w:numPr>
      </w:pPr>
      <m:oMath>
        <m:r>
          <m:t> </m:t>
        </m:r>
      </m:oMath>
      <w:r>
        <w:t xml:space="preserve"> </w:t>
      </w:r>
      <w:r>
        <w:t xml:space="preserve">在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国运动鞋企业的游说下，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国全国人民代表大会通过了一项进口税法案: 对每 双进口运动鞋征收</w:t>
      </w:r>
      <w:r>
        <w:t xml:space="preserve"> </w:t>
      </w:r>
      <m:oMath>
        <m:r>
          <m:t>12.5</m:t>
        </m:r>
        <m:r>
          <m:rPr>
            <m:sty m:val="p"/>
          </m:rPr>
          <m:t>%</m:t>
        </m:r>
      </m:oMath>
      <w:r>
        <w:t xml:space="preserve"> </w:t>
      </w:r>
      <w:r>
        <w:t xml:space="preserve">的关税。此时的市场均衡是什么? 这一法案能为政府带来 多少税收收入? 与（2）中的均衡相比，消费者剩余和生产者剩余分别变动了多少? A 国的净福利 (消费者剩余+生产者剩余+政府收入) 增加了还是减少了? 增加/减少 了多少?</w:t>
      </w:r>
    </w:p>
    <w:p>
      <w:pPr>
        <w:numPr>
          <w:ilvl w:val="0"/>
          <w:numId w:val="1006"/>
        </w:numPr>
      </w:pPr>
      <w:r>
        <w:t xml:space="preserve">假设 A 国全国人民代表大会通过的法案不是对每双运动鞋征收</w:t>
      </w:r>
      <w:r>
        <w:t xml:space="preserve"> </w:t>
      </w:r>
      <m:oMath>
        <m:r>
          <m:t>12.5</m:t>
        </m:r>
        <m:r>
          <m:rPr>
            <m:sty m:val="p"/>
          </m:rPr>
          <m:t>%</m:t>
        </m:r>
      </m:oMath>
      <w:r>
        <w:t xml:space="preserve"> </w:t>
      </w:r>
      <w:r>
        <w:t xml:space="preserve">的关税，而是 实施了 1300 万双的进口配额, 即每年最多允许进口 1300 万双运动鞋。在此情况下, 重新回答（3）中的问题。并回答，如果 A 国政府打算把这一配额拍卖，最多能卖 多少钱?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1）国内市场均衡：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13000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120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</m:e>
              </m:m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12000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2）对外开放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80</m:t>
        </m:r>
      </m:oMath>
    </w:p>
    <w:p>
      <w:pPr>
        <w:pStyle w:val="BodyText"/>
      </w:pPr>
      <w:r>
        <w:t xml:space="preserve">国内供给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9600</m:t>
        </m:r>
      </m:oMath>
    </w:p>
    <w:p>
      <w:pPr>
        <w:pStyle w:val="BodyText"/>
      </w:pPr>
      <w:r>
        <w:t xml:space="preserve">国内需求：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12200</m:t>
        </m:r>
      </m:oMath>
    </w:p>
    <w:p>
      <w:pPr>
        <w:pStyle w:val="BodyText"/>
      </w:pPr>
      <w:r>
        <w:t xml:space="preserve">进口：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t>f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r>
          <m:t>2</m:t>
        </m:r>
        <m:r>
          <m:t>s</m:t>
        </m:r>
        <m:r>
          <m:rPr>
            <m:sty m:val="p"/>
          </m:rPr>
          <m:t>=</m:t>
        </m:r>
        <m:r>
          <m:t>2600</m:t>
        </m:r>
      </m:oMath>
    </w:p>
    <w:p>
      <w:pPr>
        <w:pStyle w:val="BodyText"/>
      </w:pPr>
      <w:r>
        <w:t xml:space="preserve">3）对外开放：征税</w:t>
      </w:r>
    </w:p>
    <w:p>
      <w:pPr>
        <w:pStyle w:val="BodyText"/>
      </w:pPr>
      <w:r>
        <w:t xml:space="preserve">税后价格：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)</m:t>
        </m:r>
        <m:r>
          <m:t>p</m:t>
        </m:r>
        <m:r>
          <m:rPr>
            <m:sty m:val="p"/>
          </m:rPr>
          <m:t>=</m:t>
        </m:r>
        <m:r>
          <m:t>90</m:t>
        </m:r>
      </m:oMath>
    </w:p>
    <w:p>
      <w:pPr>
        <w:pStyle w:val="BodyText"/>
      </w:pPr>
      <w:r>
        <w:t xml:space="preserve">国内供给：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10800</m:t>
        </m:r>
      </m:oMath>
    </w:p>
    <w:p>
      <w:pPr>
        <w:pStyle w:val="BodyText"/>
      </w:pPr>
      <w:r>
        <w:t xml:space="preserve">国内需求：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12100</m:t>
        </m:r>
      </m:oMath>
    </w:p>
    <w:p>
      <w:pPr>
        <w:pStyle w:val="BodyText"/>
      </w:pPr>
      <w:r>
        <w:t xml:space="preserve">进口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t>f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−</m:t>
        </m:r>
        <m:r>
          <m:t>2</m:t>
        </m:r>
        <m:r>
          <m:t>s</m:t>
        </m:r>
        <m:r>
          <m:rPr>
            <m:sty m:val="p"/>
          </m:rPr>
          <m:t>=</m:t>
        </m:r>
        <m:r>
          <m:t>1300</m:t>
        </m:r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Δ</m:t>
                  </m:r>
                  <m:r>
                    <m:t>c</m:t>
                  </m:r>
                  <m:r>
                    <m:t>s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121500</m:t>
                  </m:r>
                </m:e>
              </m:mr>
              <m:mr>
                <m:e>
                  <m:r>
                    <m:t>Δ</m:t>
                  </m:r>
                  <m:r>
                    <m:t>p</m:t>
                  </m:r>
                  <m:r>
                    <m:t>s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t>102000</m:t>
                  </m:r>
                </m:e>
              </m:mr>
              <m:mr>
                <m:e>
                  <m:r>
                    <m:t>T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t>13000</m:t>
                  </m:r>
                </m:e>
              </m:mr>
              <m:mr>
                <m:e>
                  <m:r>
                    <m:t>Δ</m:t>
                  </m:r>
                  <m:r>
                    <m:t>s</m:t>
                  </m:r>
                  <m:r>
                    <m:t>w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t>Δ</m:t>
                  </m:r>
                  <m:r>
                    <m:t>c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Δ</m:t>
                  </m:r>
                  <m:r>
                    <m:t>p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6500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4）对外开放：配额</w:t>
      </w:r>
    </w:p>
    <w:p>
      <w:pPr>
        <w:pStyle w:val="BodyText"/>
      </w:pPr>
      <w:r>
        <w:t xml:space="preserve">配额获得者能够以80元/双 从国外进口1300万双，再在国内以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80</m:t>
        </m:r>
        <m:r>
          <m:rPr>
            <m:sty m:val="p"/>
          </m:rPr>
          <m:t>)</m:t>
        </m:r>
      </m:oMath>
      <w:r>
        <w:t xml:space="preserve">的价格售出，获利</w:t>
      </w:r>
      <w:r>
        <w:t xml:space="preserve"> </w:t>
      </w:r>
      <m:oMath>
        <m:r>
          <m:t>1300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)</m:t>
        </m:r>
      </m:oMath>
      <w:r>
        <w:t xml:space="preserve">万元。</w:t>
      </w:r>
    </w:p>
    <w:p>
      <w:pPr>
        <w:pStyle w:val="BodyText"/>
      </w:pPr>
      <w:r>
        <w:t xml:space="preserve">此时国内消费者对国内厂商的需求为：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11700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t>p</m:t>
                  </m:r>
                  <m:r>
                    <m:t> </m:t>
                  </m:r>
                  <m:r>
                    <m:rPr>
                      <m:sty m:val="p"/>
                    </m:rPr>
                    <m:t>⇒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90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120</m:t>
                  </m:r>
                  <m:r>
                    <m:t>p</m:t>
                  </m:r>
                </m:e>
              </m:mr>
            </m:m>
          </m:e>
        </m:d>
      </m:oMath>
    </w:p>
    <w:p>
      <w:pPr>
        <w:pStyle w:val="BodyText"/>
      </w:pPr>
      <w:r>
        <w:t xml:space="preserve">即配额的价值为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13000</m:t>
        </m:r>
      </m:oMath>
    </w:p>
    <w:p>
      <w:pPr>
        <w:pStyle w:val="BodyText"/>
      </w:pPr>
      <w:r>
        <w:t xml:space="preserve">可以看出，一定的税收与配额等价，即各个经济体的福利变化一样</w:t>
      </w:r>
    </w:p>
    <w:p>
      <w:pPr>
        <w:pStyle w:val="BodyText"/>
      </w:pPr>
      <w:r>
        <w:t xml:space="preserve">但征税比配额更有效率，因为配额时会发生寻租行为。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6">
    <w:nsid w:val="47261bad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3">
    <w:nsid w:val="91a27d85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9.24</dc:title>
  <dc:creator>None Leon</dc:creator>
  <cp:keywords/>
  <dcterms:created xsi:type="dcterms:W3CDTF">2021-04-09T13:39:53Z</dcterms:created>
  <dcterms:modified xsi:type="dcterms:W3CDTF">2021-04-09T13:39:53Z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2021/1/20</vt:lpwstr>
  </property>
  <property fmtid="{D5CDD505-2E9C-101B-9397-08002B2CF9AE}" pid="3" name="output">
    <vt:lpwstr>word_document</vt:lpwstr>
  </property>
</Properties>
</file>