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5.2</w:t>
      </w:r>
      <w:r>
        <w:t xml:space="preserve"> </w:t>
      </w:r>
      <w:r>
        <w:t xml:space="preserve">Option</w:t>
      </w:r>
      <w:r>
        <w:t xml:space="preserve"> </w:t>
      </w:r>
      <w:r>
        <w:t xml:space="preserve">Pricing</w:t>
      </w:r>
      <w:r>
        <w:t xml:space="preserve"> </w:t>
      </w:r>
      <w:r>
        <w:t xml:space="preserve">Models:</w:t>
      </w:r>
      <w:r>
        <w:t xml:space="preserve"> </w:t>
      </w:r>
      <w:r>
        <w:t xml:space="preserve">Continuous</w:t>
      </w:r>
      <w:r>
        <w:t xml:space="preserve"> </w:t>
      </w:r>
      <w:r>
        <w:t xml:space="preserve">and</w:t>
      </w:r>
      <w:r>
        <w:t xml:space="preserve"> </w:t>
      </w:r>
      <w:r>
        <w:t xml:space="preserve">Discrete</w:t>
      </w:r>
      <w:r>
        <w:t xml:space="preserve"> </w:t>
      </w:r>
      <w:r>
        <w:t xml:space="preserve">Time</w:t>
      </w:r>
    </w:p>
    <w:p>
      <w:pPr>
        <w:pStyle w:val="Author"/>
      </w:pPr>
      <w:r>
        <w:t xml:space="preserve">Ming</w:t>
      </w:r>
      <w:r>
        <w:t xml:space="preserve"> </w:t>
      </w:r>
      <w:r>
        <w:t xml:space="preserve">Lu</w:t>
      </w:r>
    </w:p>
    <w:p>
      <w:pPr>
        <w:pStyle w:val="Date"/>
      </w:pPr>
      <w:r>
        <w:t xml:space="preserve">2022-04-02</w:t>
      </w:r>
    </w:p>
    <w:p>
      <w:pPr>
        <w:pStyle w:val="FirstParagraph"/>
      </w:pPr>
      <w:r>
        <w:t xml:space="preserve">We now go on to review two very important and influential option pricing models.</w:t>
      </w:r>
      <w:r>
        <w:t xml:space="preserve"> </w:t>
      </w:r>
      <w:r>
        <w:t xml:space="preserve">The first one is the Black-Scholes model for pricing European options, based on the</w:t>
      </w:r>
      <w:r>
        <w:t xml:space="preserve"> </w:t>
      </w:r>
      <w:r>
        <w:t xml:space="preserve">assumption that the underlying stock prices follow a continuous time geometrical</w:t>
      </w:r>
      <w:r>
        <w:t xml:space="preserve"> </w:t>
      </w:r>
      <w:r>
        <w:t xml:space="preserve">Brownian motion. This model is also refer as the Black-Scholes-Merton model as</w:t>
      </w:r>
      <w:r>
        <w:t xml:space="preserve"> </w:t>
      </w:r>
      <w:r>
        <w:t xml:space="preserve">a recognition to the important contribution made by Robert Merton to the original</w:t>
      </w:r>
      <w:r>
        <w:t xml:space="preserve"> </w:t>
      </w:r>
      <w:r>
        <w:t xml:space="preserve">formula for pricing options proposed by Fisher Black and Myron Scholes in 1973</w:t>
      </w:r>
      <w:r>
        <w:t xml:space="preserve"> </w:t>
      </w:r>
      <w:r>
        <w:t xml:space="preserve">(Black and Scholes 1973; Merton 1973).</w:t>
      </w:r>
      <w:r>
        <w:t xml:space="preserve"> </w:t>
      </w:r>
      <w:r>
        <w:t xml:space="preserve">The second option pricing model to be studied is the binomial tree of John Cox,</w:t>
      </w:r>
      <w:r>
        <w:t xml:space="preserve"> </w:t>
      </w:r>
      <w:r>
        <w:t xml:space="preserve">Stephen Ross and Mark Rubinstein, published in 1979 (Cox et al. 1979), and which can be seen as a discrete time counterpart of the Black-Scholes model, as will be</w:t>
      </w:r>
      <w:r>
        <w:t xml:space="preserve"> </w:t>
      </w:r>
      <w:r>
        <w:t xml:space="preserve">shown at the end of this section.</w:t>
      </w:r>
    </w:p>
    <w:bookmarkStart w:id="20" w:name="Xf02acd79b9d1a27caad20cd99971c6c4a82d15e"/>
    <w:p>
      <w:pPr>
        <w:pStyle w:val="Heading1"/>
      </w:pPr>
      <w:r>
        <w:t xml:space="preserve">5.2.1 The Black-Scholes Formula for Valuing European Options</w:t>
      </w:r>
    </w:p>
    <w:p>
      <w:pPr>
        <w:pStyle w:val="FirstParagraph"/>
      </w:pPr>
      <w:r>
        <w:t xml:space="preserve">Let</w:t>
      </w:r>
      <w:r>
        <w:t xml:space="preserve"> </w:t>
      </w:r>
      <m:oMath>
        <m:r>
          <m:t>G</m:t>
        </m:r>
        <m:d>
          <m:dPr>
            <m:begChr m:val="("/>
            <m:endChr m:val=")"/>
            <m:sepChr m:val=""/>
            <m:grow/>
          </m:dPr>
          <m:e>
            <m:sSub>
              <m:e>
                <m:r>
                  <m:t>P</m:t>
                </m:r>
              </m:e>
              <m:sub>
                <m:r>
                  <m:t>t</m:t>
                </m:r>
              </m:sub>
            </m:sSub>
            <m:r>
              <m:rPr>
                <m:sty m:val="p"/>
              </m:rPr>
              <m:t>,</m:t>
            </m:r>
            <m:r>
              <m:t>t</m:t>
            </m:r>
          </m:e>
        </m:d>
      </m:oMath>
      <w:r>
        <w:t xml:space="preserve"> </w:t>
      </w:r>
      <w:r>
        <w:t xml:space="preserve">be the price at time</w:t>
      </w:r>
      <w:r>
        <w:t xml:space="preserve"> </w:t>
      </w:r>
      <m:oMath>
        <m:r>
          <m:t>t</m:t>
        </m:r>
      </m:oMath>
      <w:r>
        <w:t xml:space="preserve"> </w:t>
      </w:r>
      <w:r>
        <w:t xml:space="preserve">of an option or other derivative written on a stock with current price</w:t>
      </w:r>
      <w:r>
        <w:t xml:space="preserve"> </w:t>
      </w:r>
      <m:oMath>
        <m:sSub>
          <m:e>
            <m:r>
              <m:t>P</m:t>
            </m:r>
          </m:e>
          <m:sub>
            <m:r>
              <m:t>t</m:t>
            </m:r>
          </m:sub>
        </m:sSub>
      </m:oMath>
      <w:r>
        <w:t xml:space="preserve">, with delivery price</w:t>
      </w:r>
      <w:r>
        <w:t xml:space="preserve"> </w:t>
      </w:r>
      <m:oMath>
        <m:r>
          <m:t>K</m:t>
        </m:r>
      </m:oMath>
      <w:r>
        <w:t xml:space="preserve"> </w:t>
      </w:r>
      <w:r>
        <w:t xml:space="preserve">and expiration date</w:t>
      </w:r>
      <w:r>
        <w:t xml:space="preserve"> </w:t>
      </w:r>
      <m:oMath>
        <m:r>
          <m:t>T</m:t>
        </m:r>
        <m:r>
          <m:rPr>
            <m:sty m:val="p"/>
          </m:rPr>
          <m:t>&gt;</m:t>
        </m:r>
        <m:r>
          <m:t>t</m:t>
        </m:r>
      </m:oMath>
      <w:r>
        <w:t xml:space="preserve">. Let</w:t>
      </w:r>
      <w:r>
        <w:t xml:space="preserve"> </w:t>
      </w:r>
      <m:oMath>
        <m:r>
          <m:t>r</m:t>
        </m:r>
      </m:oMath>
      <w:r>
        <w:t xml:space="preserve"> </w:t>
      </w:r>
      <w:r>
        <w:t xml:space="preserve">be the risk-free constant interest rate for the period</w:t>
      </w:r>
      <w:r>
        <w:t xml:space="preserve"> </w:t>
      </w:r>
      <m:oMath>
        <m:d>
          <m:dPr>
            <m:begChr m:val="["/>
            <m:endChr m:val="]"/>
            <m:sepChr m:val=""/>
            <m:grow/>
          </m:dPr>
          <m:e>
            <m:r>
              <m:t>0</m:t>
            </m:r>
            <m:r>
              <m:rPr>
                <m:sty m:val="p"/>
              </m:rPr>
              <m:t>,</m:t>
            </m:r>
            <m:r>
              <m:t>T</m:t>
            </m:r>
          </m:e>
        </m:d>
      </m:oMath>
      <w:r>
        <w:t xml:space="preserve">. Note that in this notation of</w:t>
      </w:r>
      <w:r>
        <w:t xml:space="preserve"> </w:t>
      </w:r>
      <m:oMath>
        <m:r>
          <m:t>G</m:t>
        </m:r>
        <m:d>
          <m:dPr>
            <m:begChr m:val="("/>
            <m:endChr m:val=")"/>
            <m:sepChr m:val=""/>
            <m:grow/>
          </m:dPr>
          <m:e>
            <m:sSub>
              <m:e>
                <m:r>
                  <m:t>P</m:t>
                </m:r>
              </m:e>
              <m:sub>
                <m:r>
                  <m:t>t</m:t>
                </m:r>
              </m:sub>
            </m:sSub>
            <m:r>
              <m:rPr>
                <m:sty m:val="p"/>
              </m:rPr>
              <m:t>,</m:t>
            </m:r>
            <m:r>
              <m:t>t</m:t>
            </m:r>
          </m:e>
        </m:d>
      </m:oMath>
      <w:r>
        <w:t xml:space="preserve"> </w:t>
      </w:r>
      <w:r>
        <w:t xml:space="preserve">it is implicitly assumed that the price of the derivative depends on the current price</w:t>
      </w:r>
      <w:r>
        <w:t xml:space="preserve"> </w:t>
      </w:r>
      <m:oMath>
        <m:sSub>
          <m:e>
            <m:r>
              <m:t>P</m:t>
            </m:r>
          </m:e>
          <m:sub>
            <m:r>
              <m:t>t</m:t>
            </m:r>
          </m:sub>
        </m:sSub>
      </m:oMath>
      <w:r>
        <w:t xml:space="preserve"> </w:t>
      </w:r>
      <w:r>
        <w:t xml:space="preserve">of the stock and not on past prices. Additionally the Black-Scholes model relies on the following hypotheses:</w:t>
      </w:r>
      <w:r>
        <w:t xml:space="preserve"> </w:t>
      </w:r>
      <w:r>
        <w:t xml:space="preserve">(1) The extended no arbitrage assumptions. Recall that these include the possibility of unlimited borrowing and lending at the constant interest rate of</w:t>
      </w:r>
      <w:r>
        <w:t xml:space="preserve"> </w:t>
      </w:r>
      <m:oMath>
        <m:r>
          <m:t>r</m:t>
        </m:r>
      </m:oMath>
      <w:r>
        <w:t xml:space="preserve">, that there are no transaction costs, no taxes, no storage fees, no dividends, and most importantly no arbitrage (see Chap. 1, Definition 1.1).</w:t>
      </w:r>
      <w:r>
        <w:t xml:space="preserve"> </w:t>
      </w:r>
      <w:r>
        <w:t xml:space="preserve">(2) The stock price</w:t>
      </w:r>
      <w:r>
        <w:t xml:space="preserve"> </w:t>
      </w:r>
      <m:oMath>
        <m:sSub>
          <m:e>
            <m:r>
              <m:t>P</m:t>
            </m:r>
          </m:e>
          <m:sub>
            <m:r>
              <m:t>t</m:t>
            </m:r>
          </m:sub>
        </m:sSub>
      </m:oMath>
      <w:r>
        <w:t xml:space="preserve"> </w:t>
      </w:r>
      <w:r>
        <w:t xml:space="preserve">follows a geometric Brownian motion with constant drift</w:t>
      </w:r>
      <w:r>
        <w:t xml:space="preserve"> </w:t>
      </w:r>
      <m:oMath>
        <m:r>
          <m:t>μ</m:t>
        </m:r>
      </m:oMath>
      <w:r>
        <w:t xml:space="preserve"> </w:t>
      </w:r>
      <w:r>
        <w:t xml:space="preserve">and volatility</w:t>
      </w:r>
      <w:r>
        <w:t xml:space="preserve"> </w:t>
      </w:r>
      <m:oMath>
        <m:r>
          <m:t>σ</m:t>
        </m:r>
      </m:oMath>
      <w:r>
        <w:t xml:space="preserve">; i.e., it is modeled by Eq. (5.9):</w:t>
      </w:r>
      <w:r>
        <w:t xml:space="preserve"> </w:t>
      </w:r>
      <m:oMath>
        <m:r>
          <m:t>d</m:t>
        </m:r>
        <m:r>
          <m:t>P</m:t>
        </m:r>
        <m:r>
          <m:rPr>
            <m:sty m:val="p"/>
          </m:rPr>
          <m:t>=</m:t>
        </m:r>
        <m:r>
          <m:t>μ</m:t>
        </m:r>
        <m:r>
          <m:t>P</m:t>
        </m:r>
        <m:r>
          <m:t>d</m:t>
        </m:r>
        <m:r>
          <m:t>t</m:t>
        </m:r>
        <m:r>
          <m:rPr>
            <m:sty m:val="p"/>
          </m:rPr>
          <m:t>+</m:t>
        </m:r>
        <m:r>
          <m:t>σ</m:t>
        </m:r>
        <m:r>
          <m:t>P</m:t>
        </m:r>
        <m:r>
          <m:t>d</m:t>
        </m:r>
        <m:r>
          <m:t>B</m:t>
        </m:r>
      </m:oMath>
      <w:r>
        <w:t xml:space="preserve">.</w:t>
      </w:r>
    </w:p>
    <w:p>
      <w:pPr>
        <w:pStyle w:val="BodyText"/>
      </w:pPr>
      <w:r>
        <w:t xml:space="preserve">Originally Black and Scholes (1973) presented a SDE for</w:t>
      </w:r>
      <w:r>
        <w:t xml:space="preserve"> </w:t>
      </w:r>
      <m:oMath>
        <m:r>
          <m:t>G</m:t>
        </m:r>
      </m:oMath>
      <w:r>
        <w:t xml:space="preserve"> </w:t>
      </w:r>
      <w:r>
        <w:t xml:space="preserve">that needed further hypotheses, but almost immediately Merton (1973) derived the same equation of Black and Scholes, founded only on the above list of assumptions. The approach by Merton is based on showing that it is possible to create a self-financing portfolio where long positions in the stock are completely financed by short positions in the derivative, and that the value of this perfectly hedged portfolio does not depend on the price of the stock. These arguments lead to the differential equation</w:t>
      </w:r>
    </w:p>
    <w:p>
      <w:pPr>
        <w:pStyle w:val="BodyText"/>
      </w:pPr>
      <m:oMathPara>
        <m:oMathParaPr>
          <m:jc m:val="center"/>
        </m:oMathParaPr>
        <m:oMath>
          <m:f>
            <m:fPr>
              <m:type m:val="bar"/>
            </m:fPr>
            <m:num>
              <m:r>
                <m:rPr>
                  <m:sty m:val="p"/>
                </m:rPr>
                <m:t>∂</m:t>
              </m:r>
              <m:r>
                <m:t>G</m:t>
              </m:r>
            </m:num>
            <m:den>
              <m:r>
                <m:rPr>
                  <m:sty m:val="p"/>
                </m:rPr>
                <m:t>∂</m:t>
              </m:r>
              <m:r>
                <m:t>t</m:t>
              </m:r>
            </m:den>
          </m:f>
          <m:r>
            <m:rPr>
              <m:sty m:val="p"/>
            </m:rPr>
            <m:t>+</m:t>
          </m:r>
          <m:r>
            <m:t>r</m:t>
          </m:r>
          <m:r>
            <m:t>P</m:t>
          </m:r>
          <m:f>
            <m:fPr>
              <m:type m:val="bar"/>
            </m:fPr>
            <m:num>
              <m:r>
                <m:rPr>
                  <m:sty m:val="p"/>
                </m:rPr>
                <m:t>∂</m:t>
              </m:r>
              <m:r>
                <m:t>G</m:t>
              </m:r>
            </m:num>
            <m:den>
              <m:r>
                <m:rPr>
                  <m:sty m:val="p"/>
                </m:rPr>
                <m:t>∂</m:t>
              </m:r>
              <m:r>
                <m:t>P</m:t>
              </m:r>
            </m:den>
          </m:f>
          <m:r>
            <m:rPr>
              <m:sty m:val="p"/>
            </m:rPr>
            <m:t>+</m:t>
          </m:r>
          <m:f>
            <m:fPr>
              <m:type m:val="bar"/>
            </m:fPr>
            <m:num>
              <m:r>
                <m:t>1</m:t>
              </m:r>
            </m:num>
            <m:den>
              <m:r>
                <m:t>2</m:t>
              </m:r>
            </m:den>
          </m:f>
          <m:sSup>
            <m:e>
              <m:r>
                <m:t>σ</m:t>
              </m:r>
            </m:e>
            <m:sup>
              <m:r>
                <m:t>2</m:t>
              </m:r>
            </m:sup>
          </m:sSup>
          <m:sSup>
            <m:e>
              <m:r>
                <m:t>P</m:t>
              </m:r>
            </m:e>
            <m:sup>
              <m:r>
                <m:t>2</m:t>
              </m:r>
            </m:sup>
          </m:sSup>
          <m:f>
            <m:fPr>
              <m:type m:val="bar"/>
            </m:fPr>
            <m:num>
              <m:sSup>
                <m:e>
                  <m:r>
                    <m:rPr>
                      <m:sty m:val="p"/>
                    </m:rPr>
                    <m:t>∂</m:t>
                  </m:r>
                </m:e>
                <m:sup>
                  <m:r>
                    <m:t>2</m:t>
                  </m:r>
                </m:sup>
              </m:sSup>
              <m:r>
                <m:t>G</m:t>
              </m:r>
            </m:num>
            <m:den>
              <m:r>
                <m:rPr>
                  <m:sty m:val="p"/>
                </m:rPr>
                <m:t>∂</m:t>
              </m:r>
              <m:sSup>
                <m:e>
                  <m:r>
                    <m:t>P</m:t>
                  </m:r>
                </m:e>
                <m:sup>
                  <m:r>
                    <m:t>2</m:t>
                  </m:r>
                </m:sup>
              </m:sSup>
            </m:den>
          </m:f>
          <m:r>
            <m:rPr>
              <m:sty m:val="p"/>
            </m:rPr>
            <m:t>=</m:t>
          </m:r>
          <m:r>
            <m:t>r</m:t>
          </m:r>
          <m:r>
            <m:t>G</m:t>
          </m:r>
        </m:oMath>
      </m:oMathPara>
    </w:p>
    <w:p>
      <w:pPr>
        <w:pStyle w:val="FirstParagraph"/>
      </w:pPr>
      <w:r>
        <w:t xml:space="preserve">which has unique solutions under the constraints imposed above, and for each of the boundary conditions related to the derivative that can be defined on a stock. The case of interest is the derivative being a European call or put option. In this case, the boundary conditions are</w:t>
      </w:r>
      <w:r>
        <w:t xml:space="preserve"> </w:t>
      </w:r>
      <m:oMath>
        <m:r>
          <m:t>G</m:t>
        </m:r>
        <m:d>
          <m:dPr>
            <m:begChr m:val="("/>
            <m:endChr m:val=")"/>
            <m:sepChr m:val=""/>
            <m:grow/>
          </m:dPr>
          <m:e>
            <m:r>
              <m:t>0</m:t>
            </m:r>
            <m:r>
              <m:rPr>
                <m:sty m:val="p"/>
              </m:rPr>
              <m:t>,</m:t>
            </m:r>
            <m:r>
              <m:t>t</m:t>
            </m:r>
          </m:e>
        </m:d>
        <m:r>
          <m:rPr>
            <m:sty m:val="p"/>
          </m:rPr>
          <m:t>=</m:t>
        </m:r>
        <m:r>
          <m:t>0</m:t>
        </m:r>
      </m:oMath>
      <w:r>
        <w:t xml:space="preserve"> </w:t>
      </w:r>
      <w:r>
        <w:t xml:space="preserve">and</w:t>
      </w:r>
      <w:r>
        <w:t xml:space="preserve"> </w:t>
      </w:r>
      <m:oMath>
        <m:r>
          <m:t>G</m:t>
        </m:r>
        <m:d>
          <m:dPr>
            <m:begChr m:val="("/>
            <m:endChr m:val=")"/>
            <m:sepChr m:val=""/>
            <m:grow/>
          </m:dPr>
          <m:e>
            <m:sSub>
              <m:e>
                <m:r>
                  <m:t>P</m:t>
                </m:r>
              </m:e>
              <m:sub>
                <m:r>
                  <m:t>T</m:t>
                </m:r>
              </m:sub>
            </m:sSub>
            <m:r>
              <m:rPr>
                <m:sty m:val="p"/>
              </m:rPr>
              <m:t>,</m:t>
            </m:r>
            <m:r>
              <m:t>T</m:t>
            </m:r>
          </m:e>
        </m:d>
        <m:r>
          <m:rPr>
            <m:sty m:val="p"/>
          </m:rPr>
          <m:t>=</m:t>
        </m:r>
        <m:r>
          <m:rPr>
            <m:sty m:val="p"/>
          </m:rPr>
          <m:t>max</m:t>
        </m:r>
        <m:d>
          <m:dPr>
            <m:begChr m:val="("/>
            <m:endChr m:val=")"/>
            <m:sepChr m:val=""/>
            <m:grow/>
          </m:dPr>
          <m:e>
            <m:sSub>
              <m:e>
                <m:r>
                  <m:t>P</m:t>
                </m:r>
              </m:e>
              <m:sub>
                <m:r>
                  <m:t>T</m:t>
                </m:r>
              </m:sub>
            </m:sSub>
            <m:r>
              <m:rPr>
                <m:sty m:val="p"/>
              </m:rPr>
              <m:t>−</m:t>
            </m:r>
            <m:r>
              <m:t>K</m:t>
            </m:r>
            <m:r>
              <m:rPr>
                <m:sty m:val="p"/>
              </m:rPr>
              <m:t>,</m:t>
            </m:r>
            <m:r>
              <m:t>0</m:t>
            </m:r>
          </m:e>
        </m:d>
      </m:oMath>
      <w:r>
        <w:t xml:space="preserve">, for a call, or</w:t>
      </w:r>
      <w:r>
        <w:t xml:space="preserve"> </w:t>
      </w:r>
      <m:oMath>
        <m:r>
          <m:t>G</m:t>
        </m:r>
        <m:d>
          <m:dPr>
            <m:begChr m:val="("/>
            <m:endChr m:val=")"/>
            <m:sepChr m:val=""/>
            <m:grow/>
          </m:dPr>
          <m:e>
            <m:sSub>
              <m:e>
                <m:r>
                  <m:t>P</m:t>
                </m:r>
              </m:e>
              <m:sub>
                <m:r>
                  <m:t>T</m:t>
                </m:r>
              </m:sub>
            </m:sSub>
            <m:r>
              <m:rPr>
                <m:sty m:val="p"/>
              </m:rPr>
              <m:t>,</m:t>
            </m:r>
            <m:r>
              <m:t>T</m:t>
            </m:r>
          </m:e>
        </m:d>
        <m:r>
          <m:rPr>
            <m:sty m:val="p"/>
          </m:rPr>
          <m:t>=</m:t>
        </m:r>
        <m:r>
          <m:rPr>
            <m:sty m:val="p"/>
          </m:rPr>
          <m:t>max</m:t>
        </m:r>
        <m:d>
          <m:dPr>
            <m:begChr m:val="("/>
            <m:endChr m:val=")"/>
            <m:sepChr m:val=""/>
            <m:grow/>
          </m:dPr>
          <m:e>
            <m:r>
              <m:t>K</m:t>
            </m:r>
            <m:r>
              <m:rPr>
                <m:sty m:val="p"/>
              </m:rPr>
              <m:t>−</m:t>
            </m:r>
            <m:sSub>
              <m:e>
                <m:r>
                  <m:t>P</m:t>
                </m:r>
              </m:e>
              <m:sub>
                <m:r>
                  <m:t>T</m:t>
                </m:r>
              </m:sub>
            </m:sSub>
            <m:r>
              <m:rPr>
                <m:sty m:val="p"/>
              </m:rPr>
              <m:t>,</m:t>
            </m:r>
            <m:r>
              <m:t>0</m:t>
            </m:r>
          </m:e>
        </m:d>
      </m:oMath>
      <w:r>
        <w:t xml:space="preserve">, for a put, and the solutions to (5.20) constitutes the Black-Scholes formulas for the price at time</w:t>
      </w:r>
      <w:r>
        <w:t xml:space="preserve"> </w:t>
      </w:r>
      <m:oMath>
        <m:r>
          <m:t>t</m:t>
        </m:r>
      </m:oMath>
      <w:r>
        <w:t xml:space="preserve"> </w:t>
      </w:r>
      <w:r>
        <w:t xml:space="preserve">of a European call option (denote this</w:t>
      </w:r>
      <w:r>
        <w:t xml:space="preserve"> </w:t>
      </w:r>
      <m:oMath>
        <m:d>
          <m:dPr>
            <m:begChr m:val=""/>
            <m:endChr m:val=")"/>
            <m:sepChr m:val=""/>
            <m:grow/>
          </m:dPr>
          <m:e>
            <m:sSub>
              <m:e>
                <m:r>
                  <m:t>G</m:t>
                </m:r>
              </m:e>
              <m:sub>
                <m:r>
                  <m:t>c</m:t>
                </m:r>
              </m:sub>
            </m:sSub>
            <m:d>
              <m:dPr>
                <m:begChr m:val="("/>
                <m:endChr m:val=")"/>
                <m:sepChr m:val=""/>
                <m:grow/>
              </m:dPr>
              <m:e>
                <m:sSub>
                  <m:e>
                    <m:r>
                      <m:t>P</m:t>
                    </m:r>
                  </m:e>
                  <m:sub>
                    <m:r>
                      <m:t>t</m:t>
                    </m:r>
                  </m:sub>
                </m:sSub>
                <m:r>
                  <m:rPr>
                    <m:sty m:val="p"/>
                  </m:rPr>
                  <m:t>,</m:t>
                </m:r>
                <m:r>
                  <m:t>t</m:t>
                </m:r>
              </m:e>
            </m:d>
          </m:e>
        </m:d>
      </m:oMath>
      <w:r>
        <w:t xml:space="preserve"> </w:t>
      </w:r>
      <w:r>
        <w:t xml:space="preserve">and a European put option</w:t>
      </w:r>
      <w:r>
        <w:t xml:space="preserve"> </w:t>
      </w:r>
      <m:oMath>
        <m:d>
          <m:dPr>
            <m:begChr m:val="("/>
            <m:endChr m:val=")"/>
            <m:sepChr m:val=""/>
            <m:grow/>
          </m:dPr>
          <m:e>
            <m:sSub>
              <m:e>
                <m:r>
                  <m:t>G</m:t>
                </m:r>
              </m:e>
              <m:sub>
                <m:r>
                  <m:t>p</m:t>
                </m:r>
              </m:sub>
            </m:sSub>
            <m:d>
              <m:dPr>
                <m:begChr m:val="("/>
                <m:endChr m:val=")"/>
                <m:sepChr m:val=""/>
                <m:grow/>
              </m:dPr>
              <m:e>
                <m:sSub>
                  <m:e>
                    <m:r>
                      <m:t>P</m:t>
                    </m:r>
                  </m:e>
                  <m:sub>
                    <m:r>
                      <m:t>t</m:t>
                    </m:r>
                  </m:sub>
                </m:sSub>
                <m:r>
                  <m:rPr>
                    <m:sty m:val="p"/>
                  </m:rPr>
                  <m:t>,</m:t>
                </m:r>
                <m:r>
                  <m:t>t</m:t>
                </m:r>
              </m:e>
            </m:d>
          </m:e>
        </m:d>
      </m:oMath>
      <w:r>
        <w:t xml:space="preserve">, for a stock paying no dividends. These are:</w:t>
      </w:r>
    </w:p>
    <w:p>
      <w:pPr>
        <w:pStyle w:val="BodyText"/>
      </w:pPr>
      <m:oMathPara>
        <m:oMathParaPr>
          <m:jc m:val="center"/>
        </m:oMathParaPr>
        <m:oMath>
          <m:sSub>
            <m:e>
              <m:r>
                <m:t>G</m:t>
              </m:r>
            </m:e>
            <m:sub>
              <m:r>
                <m:t>c</m:t>
              </m:r>
            </m:sub>
          </m:sSub>
          <m:d>
            <m:dPr>
              <m:begChr m:val="("/>
              <m:endChr m:val=")"/>
              <m:sepChr m:val=""/>
              <m:grow/>
            </m:dPr>
            <m:e>
              <m:sSub>
                <m:e>
                  <m:r>
                    <m:t>P</m:t>
                  </m:r>
                </m:e>
                <m:sub>
                  <m:r>
                    <m:t>t</m:t>
                  </m:r>
                </m:sub>
              </m:sSub>
              <m:r>
                <m:rPr>
                  <m:sty m:val="p"/>
                </m:rPr>
                <m:t>,</m:t>
              </m:r>
              <m:r>
                <m:t>t</m:t>
              </m:r>
            </m:e>
          </m:d>
          <m:r>
            <m:rPr>
              <m:sty m:val="p"/>
            </m:rPr>
            <m:t>=</m:t>
          </m:r>
          <m:sSub>
            <m:e>
              <m:r>
                <m:t>P</m:t>
              </m:r>
            </m:e>
            <m:sub>
              <m:r>
                <m:t>t</m:t>
              </m:r>
            </m:sub>
          </m:sSub>
          <m:r>
            <m:t>Φ</m:t>
          </m:r>
          <m:d>
            <m:dPr>
              <m:begChr m:val="("/>
              <m:endChr m:val=")"/>
              <m:sepChr m:val=""/>
              <m:grow/>
            </m:dPr>
            <m:e>
              <m:sSub>
                <m:e>
                  <m:r>
                    <m:t>d</m:t>
                  </m:r>
                </m:e>
                <m:sub>
                  <m:r>
                    <m:t>1</m:t>
                  </m:r>
                </m:sub>
              </m:sSub>
            </m:e>
          </m:d>
          <m:r>
            <m:rPr>
              <m:sty m:val="p"/>
            </m:rPr>
            <m:t>−</m:t>
          </m:r>
          <m:r>
            <m:t>K</m:t>
          </m:r>
          <m:sSup>
            <m:e>
              <m:r>
                <m:t>e</m:t>
              </m:r>
            </m:e>
            <m:sup>
              <m:r>
                <m:rPr>
                  <m:sty m:val="p"/>
                </m:rPr>
                <m:t>−</m:t>
              </m:r>
              <m:r>
                <m:t>r</m:t>
              </m:r>
              <m:d>
                <m:dPr>
                  <m:begChr m:val="("/>
                  <m:endChr m:val=")"/>
                  <m:sepChr m:val=""/>
                  <m:grow/>
                </m:dPr>
                <m:e>
                  <m:r>
                    <m:t>T</m:t>
                  </m:r>
                  <m:r>
                    <m:rPr>
                      <m:sty m:val="p"/>
                    </m:rPr>
                    <m:t>−</m:t>
                  </m:r>
                  <m:r>
                    <m:t>t</m:t>
                  </m:r>
                </m:e>
              </m:d>
            </m:sup>
          </m:sSup>
          <m:r>
            <m:t>Φ</m:t>
          </m:r>
          <m:d>
            <m:dPr>
              <m:begChr m:val="("/>
              <m:endChr m:val=")"/>
              <m:sepChr m:val=""/>
              <m:grow/>
            </m:dPr>
            <m:e>
              <m:sSub>
                <m:e>
                  <m:r>
                    <m:t>d</m:t>
                  </m:r>
                </m:e>
                <m:sub>
                  <m:r>
                    <m:t>2</m:t>
                  </m:r>
                </m:sub>
              </m:sSub>
            </m:e>
          </m:d>
          <m:r>
            <m:rPr>
              <m:nor/>
              <m:sty m:val="p"/>
            </m:rPr>
            <m:t> for the call, </m:t>
          </m:r>
        </m:oMath>
      </m:oMathPara>
    </w:p>
    <w:p>
      <w:pPr>
        <w:pStyle w:val="FirstParagraph"/>
      </w:pPr>
      <w:r>
        <w:t xml:space="preserve">and</w:t>
      </w:r>
    </w:p>
    <w:p>
      <w:pPr>
        <w:pStyle w:val="BodyText"/>
      </w:pPr>
      <m:oMathPara>
        <m:oMathParaPr>
          <m:jc m:val="center"/>
        </m:oMathParaPr>
        <m:oMath>
          <m:sSub>
            <m:e>
              <m:r>
                <m:t>G</m:t>
              </m:r>
            </m:e>
            <m:sub>
              <m:r>
                <m:t>p</m:t>
              </m:r>
            </m:sub>
          </m:sSub>
          <m:d>
            <m:dPr>
              <m:begChr m:val="("/>
              <m:endChr m:val=")"/>
              <m:sepChr m:val=""/>
              <m:grow/>
            </m:dPr>
            <m:e>
              <m:sSub>
                <m:e>
                  <m:r>
                    <m:t>P</m:t>
                  </m:r>
                </m:e>
                <m:sub>
                  <m:r>
                    <m:t>t</m:t>
                  </m:r>
                </m:sub>
              </m:sSub>
              <m:r>
                <m:rPr>
                  <m:sty m:val="p"/>
                </m:rPr>
                <m:t>,</m:t>
              </m:r>
              <m:r>
                <m:t>t</m:t>
              </m:r>
            </m:e>
          </m:d>
          <m:r>
            <m:rPr>
              <m:sty m:val="p"/>
            </m:rPr>
            <m:t>=</m:t>
          </m:r>
          <m:r>
            <m:t>K</m:t>
          </m:r>
          <m:sSup>
            <m:e>
              <m:r>
                <m:t>e</m:t>
              </m:r>
            </m:e>
            <m:sup>
              <m:r>
                <m:rPr>
                  <m:sty m:val="p"/>
                </m:rPr>
                <m:t>−</m:t>
              </m:r>
              <m:r>
                <m:t>r</m:t>
              </m:r>
              <m:d>
                <m:dPr>
                  <m:begChr m:val="("/>
                  <m:endChr m:val=")"/>
                  <m:sepChr m:val=""/>
                  <m:grow/>
                </m:dPr>
                <m:e>
                  <m:r>
                    <m:t>T</m:t>
                  </m:r>
                  <m:r>
                    <m:rPr>
                      <m:sty m:val="p"/>
                    </m:rPr>
                    <m:t>−</m:t>
                  </m:r>
                  <m:r>
                    <m:t>t</m:t>
                  </m:r>
                </m:e>
              </m:d>
            </m:sup>
          </m:sSup>
          <m:r>
            <m:t>Φ</m:t>
          </m:r>
          <m:d>
            <m:dPr>
              <m:begChr m:val="("/>
              <m:endChr m:val=")"/>
              <m:sepChr m:val=""/>
              <m:grow/>
            </m:dPr>
            <m:e>
              <m:r>
                <m:rPr>
                  <m:sty m:val="p"/>
                </m:rPr>
                <m:t>−</m:t>
              </m:r>
              <m:sSub>
                <m:e>
                  <m:r>
                    <m:t>d</m:t>
                  </m:r>
                </m:e>
                <m:sub>
                  <m:r>
                    <m:t>2</m:t>
                  </m:r>
                </m:sub>
              </m:sSub>
            </m:e>
          </m:d>
          <m:r>
            <m:rPr>
              <m:sty m:val="p"/>
            </m:rPr>
            <m:t>−</m:t>
          </m:r>
          <m:sSub>
            <m:e>
              <m:r>
                <m:t>P</m:t>
              </m:r>
            </m:e>
            <m:sub>
              <m:r>
                <m:t>t</m:t>
              </m:r>
            </m:sub>
          </m:sSub>
          <m:r>
            <m:t>Φ</m:t>
          </m:r>
          <m:d>
            <m:dPr>
              <m:begChr m:val="("/>
              <m:endChr m:val=")"/>
              <m:sepChr m:val=""/>
              <m:grow/>
            </m:dPr>
            <m:e>
              <m:r>
                <m:rPr>
                  <m:sty m:val="p"/>
                </m:rPr>
                <m:t>−</m:t>
              </m:r>
              <m:sSub>
                <m:e>
                  <m:r>
                    <m:t>d</m:t>
                  </m:r>
                </m:e>
                <m:sub>
                  <m:r>
                    <m:t>1</m:t>
                  </m:r>
                </m:sub>
              </m:sSub>
            </m:e>
          </m:d>
          <m:r>
            <m:rPr>
              <m:nor/>
              <m:sty m:val="p"/>
            </m:rPr>
            <m:t> for the put, </m:t>
          </m:r>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1</m:t>
                    </m:r>
                  </m:sub>
                </m:sSub>
              </m:e>
              <m:e>
                <m:r>
                  <m:rPr>
                    <m:sty m:val="p"/>
                  </m:rPr>
                  <m:t>=</m:t>
                </m:r>
                <m:f>
                  <m:fPr>
                    <m:type m:val="bar"/>
                  </m:fPr>
                  <m:num>
                    <m:r>
                      <m:rPr>
                        <m:sty m:val="p"/>
                      </m:rPr>
                      <m:t>ln</m:t>
                    </m:r>
                    <m:d>
                      <m:dPr>
                        <m:begChr m:val="("/>
                        <m:endChr m:val=")"/>
                        <m:sepChr m:val=""/>
                        <m:grow/>
                      </m:dPr>
                      <m:e>
                        <m:sSub>
                          <m:e>
                            <m:r>
                              <m:t>P</m:t>
                            </m:r>
                          </m:e>
                          <m:sub>
                            <m:r>
                              <m:t>t</m:t>
                            </m:r>
                          </m:sub>
                        </m:sSub>
                        <m:r>
                          <m:rPr>
                            <m:sty m:val="p"/>
                          </m:rPr>
                          <m:t>/</m:t>
                        </m:r>
                        <m:r>
                          <m:t>K</m:t>
                        </m:r>
                      </m:e>
                    </m:d>
                    <m:r>
                      <m:rPr>
                        <m:sty m:val="p"/>
                      </m:rPr>
                      <m:t>+</m:t>
                    </m:r>
                    <m:d>
                      <m:dPr>
                        <m:begChr m:val="("/>
                        <m:endChr m:val=")"/>
                        <m:sepChr m:val=""/>
                        <m:grow/>
                      </m:dPr>
                      <m:e>
                        <m:r>
                          <m:t>r</m:t>
                        </m:r>
                        <m:r>
                          <m:rPr>
                            <m:sty m:val="p"/>
                          </m:rPr>
                          <m:t>+</m:t>
                        </m:r>
                        <m:sSup>
                          <m:e>
                            <m:r>
                              <m:t>σ</m:t>
                            </m:r>
                          </m:e>
                          <m:sup>
                            <m:r>
                              <m:t>2</m:t>
                            </m:r>
                          </m:sup>
                        </m:sSup>
                        <m:r>
                          <m:rPr>
                            <m:sty m:val="p"/>
                          </m:rPr>
                          <m:t>/</m:t>
                        </m:r>
                        <m:r>
                          <m:t>2</m:t>
                        </m:r>
                      </m:e>
                    </m:d>
                    <m:d>
                      <m:dPr>
                        <m:begChr m:val="("/>
                        <m:endChr m:val=")"/>
                        <m:sepChr m:val=""/>
                        <m:grow/>
                      </m:dPr>
                      <m:e>
                        <m:r>
                          <m:t>T</m:t>
                        </m:r>
                        <m:r>
                          <m:rPr>
                            <m:sty m:val="p"/>
                          </m:rPr>
                          <m:t>−</m:t>
                        </m:r>
                        <m:r>
                          <m:t>t</m:t>
                        </m:r>
                      </m:e>
                    </m:d>
                  </m:num>
                  <m:den>
                    <m:r>
                      <m:t>σ</m:t>
                    </m:r>
                    <m:rad>
                      <m:radPr>
                        <m:degHide m:val="1"/>
                      </m:radPr>
                      <m:deg/>
                      <m:e>
                        <m:r>
                          <m:t>T</m:t>
                        </m:r>
                        <m:r>
                          <m:rPr>
                            <m:sty m:val="p"/>
                          </m:rPr>
                          <m:t>−</m:t>
                        </m:r>
                        <m:r>
                          <m:t>t</m:t>
                        </m:r>
                      </m:e>
                    </m:rad>
                  </m:den>
                </m:f>
              </m:e>
            </m:mr>
            <m:mr>
              <m:e>
                <m:sSub>
                  <m:e>
                    <m:r>
                      <m:t>d</m:t>
                    </m:r>
                  </m:e>
                  <m:sub>
                    <m:r>
                      <m:t>2</m:t>
                    </m:r>
                  </m:sub>
                </m:sSub>
              </m:e>
              <m:e>
                <m:r>
                  <m:rPr>
                    <m:sty m:val="p"/>
                  </m:rPr>
                  <m:t>=</m:t>
                </m:r>
                <m:f>
                  <m:fPr>
                    <m:type m:val="bar"/>
                  </m:fPr>
                  <m:num>
                    <m:r>
                      <m:rPr>
                        <m:sty m:val="p"/>
                      </m:rPr>
                      <m:t>ln</m:t>
                    </m:r>
                    <m:d>
                      <m:dPr>
                        <m:begChr m:val="("/>
                        <m:endChr m:val=")"/>
                        <m:sepChr m:val=""/>
                        <m:grow/>
                      </m:dPr>
                      <m:e>
                        <m:sSub>
                          <m:e>
                            <m:r>
                              <m:t>P</m:t>
                            </m:r>
                          </m:e>
                          <m:sub>
                            <m:r>
                              <m:t>t</m:t>
                            </m:r>
                          </m:sub>
                        </m:sSub>
                        <m:r>
                          <m:rPr>
                            <m:sty m:val="p"/>
                          </m:rPr>
                          <m:t>/</m:t>
                        </m:r>
                        <m:r>
                          <m:t>K</m:t>
                        </m:r>
                      </m:e>
                    </m:d>
                    <m:r>
                      <m:rPr>
                        <m:sty m:val="p"/>
                      </m:rPr>
                      <m:t>+</m:t>
                    </m:r>
                    <m:d>
                      <m:dPr>
                        <m:begChr m:val="("/>
                        <m:endChr m:val=")"/>
                        <m:sepChr m:val=""/>
                        <m:grow/>
                      </m:dPr>
                      <m:e>
                        <m:r>
                          <m:t>r</m:t>
                        </m:r>
                        <m:r>
                          <m:rPr>
                            <m:sty m:val="p"/>
                          </m:rPr>
                          <m:t>−</m:t>
                        </m:r>
                        <m:sSup>
                          <m:e>
                            <m:r>
                              <m:t>σ</m:t>
                            </m:r>
                          </m:e>
                          <m:sup>
                            <m:r>
                              <m:t>2</m:t>
                            </m:r>
                          </m:sup>
                        </m:sSup>
                        <m:r>
                          <m:rPr>
                            <m:sty m:val="p"/>
                          </m:rPr>
                          <m:t>/</m:t>
                        </m:r>
                        <m:r>
                          <m:t>2</m:t>
                        </m:r>
                      </m:e>
                    </m:d>
                    <m:d>
                      <m:dPr>
                        <m:begChr m:val="("/>
                        <m:endChr m:val=")"/>
                        <m:sepChr m:val=""/>
                        <m:grow/>
                      </m:dPr>
                      <m:e>
                        <m:r>
                          <m:t>T</m:t>
                        </m:r>
                        <m:r>
                          <m:rPr>
                            <m:sty m:val="p"/>
                          </m:rPr>
                          <m:t>−</m:t>
                        </m:r>
                        <m:r>
                          <m:t>t</m:t>
                        </m:r>
                      </m:e>
                    </m:d>
                  </m:num>
                  <m:den>
                    <m:r>
                      <m:t>σ</m:t>
                    </m:r>
                    <m:rad>
                      <m:radPr>
                        <m:degHide m:val="1"/>
                      </m:radPr>
                      <m:deg/>
                      <m:e>
                        <m:r>
                          <m:t>T</m:t>
                        </m:r>
                        <m:r>
                          <m:rPr>
                            <m:sty m:val="p"/>
                          </m:rPr>
                          <m:t>−</m:t>
                        </m:r>
                        <m:r>
                          <m:t>t</m:t>
                        </m:r>
                      </m:e>
                    </m:rad>
                  </m:den>
                </m:f>
                <m:r>
                  <m:rPr>
                    <m:sty m:val="p"/>
                  </m:rPr>
                  <m:t>=</m:t>
                </m:r>
                <m:sSub>
                  <m:e>
                    <m:r>
                      <m:t>d</m:t>
                    </m:r>
                  </m:e>
                  <m:sub>
                    <m:r>
                      <m:t>1</m:t>
                    </m:r>
                  </m:sub>
                </m:sSub>
                <m:r>
                  <m:rPr>
                    <m:sty m:val="p"/>
                  </m:rPr>
                  <m:t>−</m:t>
                </m:r>
                <m:r>
                  <m:t>σ</m:t>
                </m:r>
                <m:rad>
                  <m:radPr>
                    <m:degHide m:val="1"/>
                  </m:radPr>
                  <m:deg/>
                  <m:e>
                    <m:r>
                      <m:t>T</m:t>
                    </m:r>
                    <m:r>
                      <m:rPr>
                        <m:sty m:val="p"/>
                      </m:rPr>
                      <m:t>−</m:t>
                    </m:r>
                    <m:r>
                      <m:t>t</m:t>
                    </m:r>
                  </m:e>
                </m:rad>
              </m:e>
            </m:mr>
          </m:m>
        </m:oMath>
      </m:oMathPara>
    </w:p>
    <w:p>
      <w:pPr>
        <w:pStyle w:val="FirstParagraph"/>
      </w:pPr>
      <w:r>
        <w:t xml:space="preserve">and</w:t>
      </w:r>
      <w:r>
        <w:t xml:space="preserve"> </w:t>
      </w:r>
      <m:oMath>
        <m:r>
          <m:t>T</m:t>
        </m:r>
        <m:r>
          <m:rPr>
            <m:sty m:val="p"/>
          </m:rPr>
          <m:t>−</m:t>
        </m:r>
        <m:r>
          <m:t>t</m:t>
        </m:r>
      </m:oMath>
      <w:r>
        <w:t xml:space="preserve"> </w:t>
      </w:r>
      <w:r>
        <w:t xml:space="preserve">is the time to maturity of the option. The function</w:t>
      </w:r>
      <w:r>
        <w:t xml:space="preserve"> </w:t>
      </w:r>
      <m:oMath>
        <m:r>
          <m:t>Φ</m:t>
        </m:r>
        <m:d>
          <m:dPr>
            <m:begChr m:val="("/>
            <m:endChr m:val=")"/>
            <m:sepChr m:val=""/>
            <m:grow/>
          </m:dPr>
          <m:e>
            <m:r>
              <m:rPr>
                <m:sty m:val="p"/>
              </m:rPr>
              <m:t>⋅</m:t>
            </m:r>
          </m:e>
        </m:d>
      </m:oMath>
      <w:r>
        <w:t xml:space="preserve"> </w:t>
      </w:r>
      <w:r>
        <w:t xml:space="preserve">is the standard normal cumulative distribution function; that is,</w:t>
      </w:r>
      <w:r>
        <w:t xml:space="preserve"> </w:t>
      </w:r>
      <m:oMath>
        <m:r>
          <m:t>Φ</m:t>
        </m:r>
        <m:d>
          <m:dPr>
            <m:begChr m:val="("/>
            <m:endChr m:val=")"/>
            <m:sepChr m:val=""/>
            <m:grow/>
          </m:dPr>
          <m:e>
            <m:r>
              <m:t>x</m:t>
            </m:r>
          </m:e>
        </m:d>
        <m:r>
          <m:rPr>
            <m:sty m:val="p"/>
          </m:rPr>
          <m:t>=</m:t>
        </m:r>
        <m:nary>
          <m:naryPr>
            <m:chr m:val="∫"/>
            <m:limLoc m:val="subSup"/>
            <m:subHide m:val="0"/>
            <m:supHide m:val="0"/>
          </m:naryPr>
          <m:sub>
            <m:r>
              <m:rPr>
                <m:sty m:val="p"/>
              </m:rPr>
              <m:t>−</m:t>
            </m:r>
            <m:r>
              <m:rPr>
                <m:sty m:val="p"/>
              </m:rPr>
              <m:t>∞</m:t>
            </m:r>
          </m:sub>
          <m:sup>
            <m:r>
              <m:t>x</m:t>
            </m:r>
          </m:sup>
          <m:e>
            <m:f>
              <m:fPr>
                <m:type m:val="bar"/>
              </m:fPr>
              <m:num>
                <m:r>
                  <m:t>1</m:t>
                </m:r>
              </m:num>
              <m:den>
                <m:rad>
                  <m:radPr>
                    <m:degHide m:val="1"/>
                  </m:radPr>
                  <m:deg/>
                  <m:e>
                    <m:r>
                      <m:t>2</m:t>
                    </m:r>
                    <m:r>
                      <m:t>π</m:t>
                    </m:r>
                  </m:e>
                </m:rad>
              </m:den>
            </m:f>
          </m:e>
        </m:nary>
        <m:r>
          <m:rPr>
            <m:sty m:val="p"/>
          </m:rPr>
          <m:t>exp</m:t>
        </m:r>
        <m:d>
          <m:dPr>
            <m:begChr m:val="("/>
            <m:endChr m:val=")"/>
            <m:sepChr m:val=""/>
            <m:grow/>
          </m:dPr>
          <m:e>
            <m:r>
              <m:rPr>
                <m:sty m:val="p"/>
              </m:rPr>
              <m:t>−</m:t>
            </m:r>
            <m:sSup>
              <m:e>
                <m:r>
                  <m:t>t</m:t>
                </m:r>
              </m:e>
              <m:sup>
                <m:r>
                  <m:t>2</m:t>
                </m:r>
              </m:sup>
            </m:sSup>
            <m:r>
              <m:rPr>
                <m:sty m:val="p"/>
              </m:rPr>
              <m:t>/</m:t>
            </m:r>
            <m:r>
              <m:t>2</m:t>
            </m:r>
          </m:e>
        </m:d>
        <m:r>
          <m:t>d</m:t>
        </m:r>
        <m:r>
          <m:t>t</m:t>
        </m:r>
      </m:oMath>
      <w:r>
        <w:t xml:space="preserve">.</w:t>
      </w:r>
      <w:r>
        <w:t xml:space="preserve"> </w:t>
      </w:r>
      <w:r>
        <w:t xml:space="preserve">We will not do here the full derivation of the Black-Scholes and Merton differential equation (5.20) and its solution subject to the appropriate boundary conditions to obtain the European option pricing formulas; for the details read (Campbell et al. 1997, Chap. 9) or (Hull 2009, Chap. 13).</w:t>
      </w:r>
    </w:p>
    <w:p>
      <w:pPr>
        <w:pStyle w:val="BodyText"/>
      </w:pPr>
      <w:r>
        <w:t xml:space="preserve">Remark 5.2 (Risk-neutral valuation revisited) The Black-Scholes formulas for valuation of European options can also be obtained by application of the risk-neutral valuation principle, as an alternative to solving the SDE (5.20). Recall from Chap. 1 , Sect. 1.2.3, that in a risk neutral world the following assertions holds:</w:t>
      </w:r>
      <w:r>
        <w:t xml:space="preserve"> </w:t>
      </w:r>
      <w:r>
        <w:t xml:space="preserve">(1) The expected return on all securities is the risk-free interest rate</w:t>
      </w:r>
      <w:r>
        <w:t xml:space="preserve"> </w:t>
      </w:r>
      <m:oMath>
        <m:r>
          <m:t>r</m:t>
        </m:r>
      </m:oMath>
      <w:r>
        <w:t xml:space="preserve">.</w:t>
      </w:r>
      <w:r>
        <w:t xml:space="preserve"> </w:t>
      </w:r>
      <w:r>
        <w:t xml:space="preserve">(2) The present value of any cash flow can be obtained by discounting its expected value at the risk-free interest rate.</w:t>
      </w:r>
    </w:p>
    <w:p>
      <w:pPr>
        <w:pStyle w:val="BodyText"/>
      </w:pPr>
      <w:r>
        <w:t xml:space="preserve">Therefore to compute the present value of, say, a European call option on a stock, in a risk neutral world this amounts to computing, by (1) and (2) above,</w:t>
      </w:r>
    </w:p>
    <w:p>
      <w:pPr>
        <w:pStyle w:val="BodyText"/>
      </w:pPr>
      <m:oMathPara>
        <m:oMathParaPr>
          <m:jc m:val="center"/>
        </m:oMathParaPr>
        <m:oMath>
          <m:r>
            <m:t>C</m:t>
          </m:r>
          <m:r>
            <m:rPr>
              <m:sty m:val="p"/>
            </m:rPr>
            <m:t>=</m:t>
          </m:r>
          <m:r>
            <m:t>E</m:t>
          </m:r>
          <m:d>
            <m:dPr>
              <m:begChr m:val="("/>
              <m:endChr m:val=")"/>
              <m:sepChr m:val=""/>
              <m:grow/>
            </m:dPr>
            <m:e>
              <m:sSup>
                <m:e>
                  <m:r>
                    <m:t>e</m:t>
                  </m:r>
                </m:e>
                <m:sup>
                  <m:r>
                    <m:rPr>
                      <m:sty m:val="p"/>
                    </m:rPr>
                    <m:t>−</m:t>
                  </m:r>
                  <m:r>
                    <m:t>r</m:t>
                  </m:r>
                  <m:d>
                    <m:dPr>
                      <m:begChr m:val="("/>
                      <m:endChr m:val=")"/>
                      <m:sepChr m:val=""/>
                      <m:grow/>
                    </m:dPr>
                    <m:e>
                      <m:r>
                        <m:t>T</m:t>
                      </m:r>
                      <m:r>
                        <m:rPr>
                          <m:sty m:val="p"/>
                        </m:rPr>
                        <m:t>−</m:t>
                      </m:r>
                      <m:r>
                        <m:t>t</m:t>
                      </m:r>
                    </m:e>
                  </m:d>
                </m:sup>
              </m:sSup>
              <m:r>
                <m:rPr>
                  <m:sty m:val="p"/>
                </m:rPr>
                <m:t>⋅</m:t>
              </m:r>
              <m:r>
                <m:rPr>
                  <m:sty m:val="p"/>
                </m:rPr>
                <m:t>max</m:t>
              </m:r>
              <m:d>
                <m:dPr>
                  <m:begChr m:val="("/>
                  <m:endChr m:val=")"/>
                  <m:sepChr m:val=""/>
                  <m:grow/>
                </m:dPr>
                <m:e>
                  <m:sSub>
                    <m:e>
                      <m:r>
                        <m:t>P</m:t>
                      </m:r>
                    </m:e>
                    <m:sub>
                      <m:r>
                        <m:t>T</m:t>
                      </m:r>
                    </m:sub>
                  </m:sSub>
                  <m:r>
                    <m:rPr>
                      <m:sty m:val="p"/>
                    </m:rPr>
                    <m:t>−</m:t>
                  </m:r>
                  <m:r>
                    <m:t>K</m:t>
                  </m:r>
                  <m:r>
                    <m:rPr>
                      <m:sty m:val="p"/>
                    </m:rPr>
                    <m:t>,</m:t>
                  </m:r>
                  <m:r>
                    <m:t>0</m:t>
                  </m:r>
                </m:e>
              </m:d>
            </m:e>
          </m:d>
        </m:oMath>
      </m:oMathPara>
    </w:p>
    <w:p>
      <w:pPr>
        <w:pStyle w:val="FirstParagraph"/>
      </w:pPr>
      <w:r>
        <w:t xml:space="preserve">where</w:t>
      </w:r>
      <w:r>
        <w:t xml:space="preserve"> </w:t>
      </w:r>
      <m:oMath>
        <m:r>
          <m:t>r</m:t>
        </m:r>
      </m:oMath>
      <w:r>
        <w:t xml:space="preserve"> </w:t>
      </w:r>
      <w:r>
        <w:t xml:space="preserve">is the risk-free interest rate,</w:t>
      </w:r>
      <w:r>
        <w:t xml:space="preserve"> </w:t>
      </w:r>
      <m:oMath>
        <m:r>
          <m:t>K</m:t>
        </m:r>
      </m:oMath>
      <w:r>
        <w:t xml:space="preserve"> </w:t>
      </w:r>
      <w:r>
        <w:t xml:space="preserve">is the exercise price,</w:t>
      </w:r>
      <w:r>
        <w:t xml:space="preserve"> </w:t>
      </w:r>
      <m:oMath>
        <m:r>
          <m:t>T</m:t>
        </m:r>
        <m:r>
          <m:rPr>
            <m:sty m:val="p"/>
          </m:rPr>
          <m:t>−</m:t>
        </m:r>
        <m:r>
          <m:t>t</m:t>
        </m:r>
      </m:oMath>
      <w:r>
        <w:t xml:space="preserve"> </w:t>
      </w:r>
      <w:r>
        <w:t xml:space="preserve">is the time to maturity, and</w:t>
      </w:r>
      <w:r>
        <w:t xml:space="preserve"> </w:t>
      </w:r>
      <m:oMath>
        <m:sSub>
          <m:e>
            <m:r>
              <m:t>S</m:t>
            </m:r>
          </m:e>
          <m:sub>
            <m:r>
              <m:t>T</m:t>
            </m:r>
          </m:sub>
        </m:sSub>
      </m:oMath>
      <w:r>
        <w:t xml:space="preserve"> </w:t>
      </w:r>
      <w:r>
        <w:t xml:space="preserve">the price of the stock at expiration date. If the underlying stock is assumed to follow a geometric Brownian motion (just as for the Black-Scholes formulas), then by risk-neutrality the price of the stock satisfies the equation:</w:t>
      </w:r>
      <w:r>
        <w:t xml:space="preserve"> </w:t>
      </w:r>
      <m:oMath>
        <m:r>
          <m:t>d</m:t>
        </m:r>
        <m:r>
          <m:t>P</m:t>
        </m:r>
        <m:r>
          <m:rPr>
            <m:sty m:val="p"/>
          </m:rPr>
          <m:t>=</m:t>
        </m:r>
      </m:oMath>
      <w:r>
        <w:t xml:space="preserve"> </w:t>
      </w:r>
      <m:oMath>
        <m:r>
          <m:t>r</m:t>
        </m:r>
        <m:r>
          <m:t>P</m:t>
        </m:r>
        <m:r>
          <m:t>d</m:t>
        </m:r>
        <m:r>
          <m:t>t</m:t>
        </m:r>
        <m:r>
          <m:rPr>
            <m:sty m:val="p"/>
          </m:rPr>
          <m:t>+</m:t>
        </m:r>
        <m:r>
          <m:t>σ</m:t>
        </m:r>
        <m:r>
          <m:t>P</m:t>
        </m:r>
        <m:r>
          <m:t>d</m:t>
        </m:r>
        <m:r>
          <m:t>B</m:t>
        </m:r>
      </m:oMath>
      <w:r>
        <w:t xml:space="preserve">, where the parameter</w:t>
      </w:r>
      <w:r>
        <w:t xml:space="preserve"> </w:t>
      </w:r>
      <m:oMath>
        <m:r>
          <m:t>μ</m:t>
        </m:r>
      </m:oMath>
      <w:r>
        <w:t xml:space="preserve"> </w:t>
      </w:r>
      <w:r>
        <w:t xml:space="preserve">has been replaced by</w:t>
      </w:r>
      <w:r>
        <w:t xml:space="preserve"> </w:t>
      </w:r>
      <m:oMath>
        <m:r>
          <m:t>r</m:t>
        </m:r>
      </m:oMath>
      <w:r>
        <w:t xml:space="preserve">. This implies that the expectation</w:t>
      </w:r>
      <w:r>
        <w:t xml:space="preserve"> </w:t>
      </w:r>
      <m:oMath>
        <m:r>
          <m:t>E</m:t>
        </m:r>
        <m:d>
          <m:dPr>
            <m:begChr m:val="("/>
            <m:endChr m:val=")"/>
            <m:sepChr m:val=""/>
            <m:grow/>
          </m:dPr>
          <m:e>
            <m:sSup>
              <m:e>
                <m:r>
                  <m:t>e</m:t>
                </m:r>
              </m:e>
              <m:sup>
                <m:r>
                  <m:rPr>
                    <m:sty m:val="p"/>
                  </m:rPr>
                  <m:t>−</m:t>
                </m:r>
                <m:r>
                  <m:t>r</m:t>
                </m:r>
                <m:d>
                  <m:dPr>
                    <m:begChr m:val="("/>
                    <m:endChr m:val=")"/>
                    <m:sepChr m:val=""/>
                    <m:grow/>
                  </m:dPr>
                  <m:e>
                    <m:r>
                      <m:t>T</m:t>
                    </m:r>
                    <m:r>
                      <m:rPr>
                        <m:sty m:val="p"/>
                      </m:rPr>
                      <m:t>−</m:t>
                    </m:r>
                    <m:r>
                      <m:t>t</m:t>
                    </m:r>
                  </m:e>
                </m:d>
              </m:sup>
            </m:sSup>
            <m:r>
              <m:rPr>
                <m:sty m:val="p"/>
              </m:rPr>
              <m:t>⋅</m:t>
            </m:r>
            <m:r>
              <m:rPr>
                <m:sty m:val="p"/>
              </m:rPr>
              <m:t>max</m:t>
            </m:r>
            <m:d>
              <m:dPr>
                <m:begChr m:val="("/>
                <m:endChr m:val=")"/>
                <m:sepChr m:val=""/>
                <m:grow/>
              </m:dPr>
              <m:e>
                <m:sSub>
                  <m:e>
                    <m:r>
                      <m:t>P</m:t>
                    </m:r>
                  </m:e>
                  <m:sub>
                    <m:r>
                      <m:t>T</m:t>
                    </m:r>
                  </m:sub>
                </m:sSub>
                <m:r>
                  <m:rPr>
                    <m:sty m:val="p"/>
                  </m:rPr>
                  <m:t>−</m:t>
                </m:r>
                <m:r>
                  <m:t>K</m:t>
                </m:r>
                <m:r>
                  <m:rPr>
                    <m:sty m:val="p"/>
                  </m:rPr>
                  <m:t>,</m:t>
                </m:r>
                <m:r>
                  <m:t>0</m:t>
                </m:r>
              </m:e>
            </m:d>
          </m:e>
        </m:d>
      </m:oMath>
      <w:r>
        <w:t xml:space="preserve"> </w:t>
      </w:r>
      <w:r>
        <w:t xml:space="preserve">is an integral with respect to the lognormal density of</w:t>
      </w:r>
      <w:r>
        <w:t xml:space="preserve"> </w:t>
      </w:r>
      <m:oMath>
        <m:sSub>
          <m:e>
            <m:r>
              <m:t>P</m:t>
            </m:r>
          </m:e>
          <m:sub>
            <m:r>
              <m:t>T</m:t>
            </m:r>
          </m:sub>
        </m:sSub>
      </m:oMath>
      <w:r>
        <w:t xml:space="preserve">. This integral can be evaluated in terms of the standard normal distribution function</w:t>
      </w:r>
      <w:r>
        <w:t xml:space="preserve"> </w:t>
      </w:r>
      <m:oMath>
        <m:r>
          <m:t>Φ</m:t>
        </m:r>
      </m:oMath>
      <w:r>
        <w:t xml:space="preserve">, and the solution obtained is identical to Eq. (5.21). The same argument applies to the deduction of the formula for the put (Eq. (5.22)) from risk-neutral valuation.</w:t>
      </w:r>
    </w:p>
    <w:p>
      <w:pPr>
        <w:pStyle w:val="BodyText"/>
      </w:pPr>
      <w:r>
        <w:t xml:space="preserve">The Black-Scholes option pricing formulas (5.21) and (5.22), and extensions, are implemented in R. These extensions include dealing with stocks that pay dividends and have storage costs. Both of these market imperfections are summarize in one parameter, the cost-of-carry, which is the storage cost plus the interest that is paid to finance the stock discounting the dividend earned. For a non-dividend paying stock the cost-of-carry is</w:t>
      </w:r>
      <w:r>
        <w:t xml:space="preserve"> </w:t>
      </w:r>
      <m:oMath>
        <m:r>
          <m:t>r</m:t>
        </m:r>
      </m:oMath>
      <w:r>
        <w:t xml:space="preserve"> </w:t>
      </w:r>
      <w:r>
        <w:t xml:space="preserve">(the risk-free interest rate), because there are no storage costs and no income is earned.</w:t>
      </w:r>
    </w:p>
    <w:p>
      <w:pPr>
        <w:pStyle w:val="BodyText"/>
      </w:pPr>
      <w:r>
        <w:t xml:space="preserve">Option Sensitives or Greeks</w:t>
      </w:r>
      <w:r>
        <w:t xml:space="preserve"> </w:t>
      </w:r>
      <w:r>
        <w:t xml:space="preserve">The partial derivatives of</w:t>
      </w:r>
      <w:r>
        <w:t xml:space="preserve"> </w:t>
      </w:r>
      <m:oMath>
        <m:r>
          <m:t>G</m:t>
        </m:r>
      </m:oMath>
      <w:r>
        <w:t xml:space="preserve"> </w:t>
      </w:r>
      <w:r>
        <w:t xml:space="preserve">with respect to its arguments in Eq. (5.20) are commonly called</w:t>
      </w:r>
      <w:r>
        <w:t xml:space="preserve"> </w:t>
      </w:r>
      <w:r>
        <w:t xml:space="preserve">“</w:t>
      </w:r>
      <w:r>
        <w:t xml:space="preserve">Greeks</w:t>
      </w:r>
      <w:r>
        <w:t xml:space="preserve">”</w:t>
      </w:r>
      <w:r>
        <w:t xml:space="preserve">, because of the greek letters used to denote them, and measure</w:t>
      </w:r>
      <w:r>
        <w:t xml:space="preserve"> </w:t>
      </w:r>
      <w:r>
        <w:t xml:space="preserve">5.2 Option Pricing Models: Continuous and Discrete Time</w:t>
      </w:r>
      <w:r>
        <w:t xml:space="preserve"> </w:t>
      </w:r>
      <w:r>
        <w:t xml:space="preserve">157</w:t>
      </w:r>
      <w:r>
        <w:t xml:space="preserve"> </w:t>
      </w:r>
      <w:r>
        <w:t xml:space="preserve">different sensitivities of the option value to changes in the value of its parameters. The option sensitives are defined as follows:</w:t>
      </w:r>
      <w:r>
        <w:t xml:space="preserve"> </w:t>
      </w:r>
      <w:r>
        <w:t xml:space="preserve">Delta</w:t>
      </w:r>
      <w:r>
        <w:t xml:space="preserve"> </w:t>
      </w:r>
      <m:oMath>
        <m:r>
          <m:t>Δ</m:t>
        </m:r>
        <m:box>
          <m:boxPr>
            <m:opEmu m:val="1"/>
          </m:boxPr>
          <m:e>
            <m:r>
              <m:rPr>
                <m:sty m:val="p"/>
              </m:rPr>
              <m:t>:=</m:t>
            </m:r>
          </m:e>
        </m:box>
        <m:f>
          <m:fPr>
            <m:type m:val="bar"/>
          </m:fPr>
          <m:num>
            <m:r>
              <m:rPr>
                <m:sty m:val="p"/>
              </m:rPr>
              <m:t>∂</m:t>
            </m:r>
            <m:r>
              <m:t>G</m:t>
            </m:r>
          </m:num>
          <m:den>
            <m:r>
              <m:rPr>
                <m:sty m:val="p"/>
              </m:rPr>
              <m:t>∂</m:t>
            </m:r>
            <m:r>
              <m:t>P</m:t>
            </m:r>
          </m:den>
        </m:f>
      </m:oMath>
      <w:r>
        <w:t xml:space="preserve">, Gamma</w:t>
      </w:r>
      <w:r>
        <w:t xml:space="preserve"> </w:t>
      </w:r>
      <m:oMath>
        <m:r>
          <m:t>Γ</m:t>
        </m:r>
        <m:box>
          <m:boxPr>
            <m:opEmu m:val="1"/>
          </m:boxPr>
          <m:e>
            <m:r>
              <m:rPr>
                <m:sty m:val="p"/>
              </m:rPr>
              <m:t>:=</m:t>
            </m:r>
          </m:e>
        </m:box>
        <m:f>
          <m:fPr>
            <m:type m:val="bar"/>
          </m:fPr>
          <m:num>
            <m:sSup>
              <m:e>
                <m:r>
                  <m:rPr>
                    <m:sty m:val="p"/>
                  </m:rPr>
                  <m:t>∂</m:t>
                </m:r>
              </m:e>
              <m:sup>
                <m:r>
                  <m:t>2</m:t>
                </m:r>
              </m:sup>
            </m:sSup>
            <m:r>
              <m:t>G</m:t>
            </m:r>
          </m:num>
          <m:den>
            <m:r>
              <m:rPr>
                <m:sty m:val="p"/>
              </m:rPr>
              <m:t>∂</m:t>
            </m:r>
            <m:sSup>
              <m:e>
                <m:r>
                  <m:t>P</m:t>
                </m:r>
              </m:e>
              <m:sup>
                <m:r>
                  <m:t>2</m:t>
                </m:r>
              </m:sup>
            </m:sSup>
          </m:den>
        </m:f>
      </m:oMath>
      <w:r>
        <w:t xml:space="preserve">,</w:t>
      </w:r>
      <w:r>
        <w:t xml:space="preserve"> </w:t>
      </w:r>
      <w:r>
        <w:t xml:space="preserve">Theta</w:t>
      </w:r>
      <w:r>
        <w:t xml:space="preserve"> </w:t>
      </w:r>
      <m:oMath>
        <m:r>
          <m:t>Θ</m:t>
        </m:r>
        <m:box>
          <m:boxPr>
            <m:opEmu m:val="1"/>
          </m:boxPr>
          <m:e>
            <m:r>
              <m:rPr>
                <m:sty m:val="p"/>
              </m:rPr>
              <m:t>:=</m:t>
            </m:r>
          </m:e>
        </m:box>
        <m:f>
          <m:fPr>
            <m:type m:val="bar"/>
          </m:fPr>
          <m:num>
            <m:r>
              <m:rPr>
                <m:sty m:val="p"/>
              </m:rPr>
              <m:t>∂</m:t>
            </m:r>
            <m:r>
              <m:t>G</m:t>
            </m:r>
          </m:num>
          <m:den>
            <m:r>
              <m:rPr>
                <m:sty m:val="p"/>
              </m:rPr>
              <m:t>∂</m:t>
            </m:r>
            <m:r>
              <m:t>t</m:t>
            </m:r>
          </m:den>
        </m:f>
      </m:oMath>
      <w:r>
        <w:t xml:space="preserve">, Rho</w:t>
      </w:r>
      <w:r>
        <w:t xml:space="preserve"> </w:t>
      </w:r>
      <m:oMath>
        <m:r>
          <m:t>R</m:t>
        </m:r>
        <m:box>
          <m:boxPr>
            <m:opEmu m:val="1"/>
          </m:boxPr>
          <m:e>
            <m:r>
              <m:rPr>
                <m:sty m:val="p"/>
              </m:rPr>
              <m:t>:=</m:t>
            </m:r>
          </m:e>
        </m:box>
        <m:f>
          <m:fPr>
            <m:type m:val="bar"/>
          </m:fPr>
          <m:num>
            <m:r>
              <m:rPr>
                <m:sty m:val="p"/>
              </m:rPr>
              <m:t>∂</m:t>
            </m:r>
            <m:r>
              <m:t>G</m:t>
            </m:r>
          </m:num>
          <m:den>
            <m:r>
              <m:rPr>
                <m:sty m:val="p"/>
              </m:rPr>
              <m:t>∂</m:t>
            </m:r>
            <m:r>
              <m:t>r</m:t>
            </m:r>
          </m:den>
        </m:f>
      </m:oMath>
      <w:r>
        <w:t xml:space="preserve">, Vega</w:t>
      </w:r>
      <w:r>
        <w:t xml:space="preserve"> </w:t>
      </w:r>
      <m:oMath>
        <m:r>
          <m:rPr>
            <m:sty m:val="p"/>
            <m:scr m:val="script"/>
          </m:rPr>
          <m:t>V</m:t>
        </m:r>
        <m:box>
          <m:boxPr>
            <m:opEmu m:val="1"/>
          </m:boxPr>
          <m:e>
            <m:r>
              <m:rPr>
                <m:sty m:val="p"/>
              </m:rPr>
              <m:t>:=</m:t>
            </m:r>
          </m:e>
        </m:box>
        <m:f>
          <m:fPr>
            <m:type m:val="bar"/>
          </m:fPr>
          <m:num>
            <m:r>
              <m:rPr>
                <m:sty m:val="p"/>
              </m:rPr>
              <m:t>∂</m:t>
            </m:r>
            <m:r>
              <m:t>G</m:t>
            </m:r>
          </m:num>
          <m:den>
            <m:r>
              <m:rPr>
                <m:sty m:val="p"/>
              </m:rPr>
              <m:t>∂</m:t>
            </m:r>
            <m:r>
              <m:t>σ</m:t>
            </m:r>
          </m:den>
        </m:f>
      </m:oMath>
    </w:p>
    <w:p>
      <w:pPr>
        <w:pStyle w:val="BodyText"/>
      </w:pPr>
      <w:r>
        <w:t xml:space="preserve">These options sensitives are widely used by professional investors for risk management and portfolio rebalancing. For example, one of the most popular of the option sensitives is the option delta</w:t>
      </w:r>
      <w:r>
        <w:t xml:space="preserve"> </w:t>
      </w:r>
      <m:oMath>
        <m:d>
          <m:dPr>
            <m:begChr m:val="("/>
            <m:endChr m:val=")"/>
            <m:sepChr m:val=""/>
            <m:grow/>
          </m:dPr>
          <m:e>
            <m:r>
              <m:t>Δ</m:t>
            </m:r>
          </m:e>
        </m:d>
      </m:oMath>
      <w:r>
        <w:t xml:space="preserve"> </w:t>
      </w:r>
      <w:r>
        <w:t xml:space="preserve">which measures the sensitivity of the option value to changes in the value of the underlying security, and it is use to compute the right proportion of calls on the underlying stock to compensate for any imbalances produce by changes in the price of the stock, a strategy known as delta hedging, and which we have already implemented in Chap. 1, Example 1.11. For the BlackScholes formula of a European call option we can evaluate these sensitives explicitly as:</w:t>
      </w:r>
    </w:p>
    <w:p>
      <w:pPr>
        <w:pStyle w:val="BodyText"/>
      </w:pPr>
      <m:oMathPara>
        <m:oMathParaPr>
          <m:jc m:val="center"/>
        </m:oMathParaPr>
        <m:oMath>
          <m:m>
            <m:mPr>
              <m:baseJc m:val="center"/>
              <m:plcHide m:val="1"/>
              <m:mcs>
                <m:mc>
                  <m:mcPr>
                    <m:mcJc m:val="right"/>
                    <m:count m:val="1"/>
                  </m:mcPr>
                </m:mc>
                <m:mc>
                  <m:mcPr>
                    <m:mcJc m:val="left"/>
                    <m:count m:val="1"/>
                  </m:mcPr>
                </m:mc>
              </m:mcs>
            </m:mPr>
            <m:mr>
              <m:e>
                <m:r>
                  <m:t>Δ</m:t>
                </m:r>
              </m:e>
              <m:e>
                <m:r>
                  <m:rPr>
                    <m:sty m:val="p"/>
                  </m:rPr>
                  <m:t>=</m:t>
                </m:r>
                <m:r>
                  <m:t>Φ</m:t>
                </m:r>
                <m:d>
                  <m:dPr>
                    <m:begChr m:val="("/>
                    <m:endChr m:val=")"/>
                    <m:sepChr m:val=""/>
                    <m:grow/>
                  </m:dPr>
                  <m:e>
                    <m:sSub>
                      <m:e>
                        <m:r>
                          <m:t>d</m:t>
                        </m:r>
                      </m:e>
                      <m:sub>
                        <m:r>
                          <m:t>1</m:t>
                        </m:r>
                      </m:sub>
                    </m:sSub>
                  </m:e>
                </m:d>
              </m:e>
            </m:mr>
            <m:mr>
              <m:e>
                <m:r>
                  <m:t>Γ</m:t>
                </m:r>
              </m:e>
              <m:e>
                <m:r>
                  <m:rPr>
                    <m:sty m:val="p"/>
                  </m:rPr>
                  <m:t>=</m:t>
                </m:r>
                <m:f>
                  <m:fPr>
                    <m:type m:val="bar"/>
                  </m:fPr>
                  <m:num>
                    <m:r>
                      <m:t>ϕ</m:t>
                    </m:r>
                    <m:d>
                      <m:dPr>
                        <m:begChr m:val="("/>
                        <m:endChr m:val=")"/>
                        <m:sepChr m:val=""/>
                        <m:grow/>
                      </m:dPr>
                      <m:e>
                        <m:sSub>
                          <m:e>
                            <m:r>
                              <m:t>d</m:t>
                            </m:r>
                          </m:e>
                          <m:sub>
                            <m:r>
                              <m:t>1</m:t>
                            </m:r>
                          </m:sub>
                        </m:sSub>
                      </m:e>
                    </m:d>
                  </m:num>
                  <m:den>
                    <m:r>
                      <m:t>P</m:t>
                    </m:r>
                    <m:r>
                      <m:t>σ</m:t>
                    </m:r>
                    <m:rad>
                      <m:radPr>
                        <m:degHide m:val="1"/>
                      </m:radPr>
                      <m:deg/>
                      <m:e>
                        <m:r>
                          <m:t>T</m:t>
                        </m:r>
                        <m:r>
                          <m:rPr>
                            <m:sty m:val="p"/>
                          </m:rPr>
                          <m:t>−</m:t>
                        </m:r>
                        <m:r>
                          <m:t>t</m:t>
                        </m:r>
                      </m:e>
                    </m:rad>
                  </m:den>
                </m:f>
              </m:e>
            </m:mr>
            <m:mr>
              <m:e>
                <m:r>
                  <m:t>Θ</m:t>
                </m:r>
              </m:e>
              <m:e>
                <m:r>
                  <m:rPr>
                    <m:sty m:val="p"/>
                  </m:rPr>
                  <m:t>=</m:t>
                </m:r>
                <m:r>
                  <m:rPr>
                    <m:sty m:val="p"/>
                  </m:rPr>
                  <m:t>−</m:t>
                </m:r>
                <m:f>
                  <m:fPr>
                    <m:type m:val="bar"/>
                  </m:fPr>
                  <m:num>
                    <m:r>
                      <m:t>P</m:t>
                    </m:r>
                    <m:r>
                      <m:t>σ</m:t>
                    </m:r>
                  </m:num>
                  <m:den>
                    <m:r>
                      <m:t>2</m:t>
                    </m:r>
                    <m:rad>
                      <m:radPr>
                        <m:degHide m:val="1"/>
                      </m:radPr>
                      <m:deg/>
                      <m:e>
                        <m:r>
                          <m:t>T</m:t>
                        </m:r>
                        <m:r>
                          <m:rPr>
                            <m:sty m:val="p"/>
                          </m:rPr>
                          <m:t>−</m:t>
                        </m:r>
                        <m:r>
                          <m:t>t</m:t>
                        </m:r>
                      </m:e>
                    </m:rad>
                  </m:den>
                </m:f>
                <m:r>
                  <m:t>ϕ</m:t>
                </m:r>
                <m:d>
                  <m:dPr>
                    <m:begChr m:val="("/>
                    <m:endChr m:val=")"/>
                    <m:sepChr m:val=""/>
                    <m:grow/>
                  </m:dPr>
                  <m:e>
                    <m:sSub>
                      <m:e>
                        <m:r>
                          <m:t>d</m:t>
                        </m:r>
                      </m:e>
                      <m:sub>
                        <m:r>
                          <m:t>1</m:t>
                        </m:r>
                      </m:sub>
                    </m:sSub>
                  </m:e>
                </m:d>
                <m:r>
                  <m:rPr>
                    <m:sty m:val="p"/>
                  </m:rPr>
                  <m:t>−</m:t>
                </m:r>
                <m:r>
                  <m:t>K</m:t>
                </m:r>
                <m:r>
                  <m:t>r</m:t>
                </m:r>
                <m:sSup>
                  <m:e>
                    <m:r>
                      <m:t>e</m:t>
                    </m:r>
                  </m:e>
                  <m:sup>
                    <m:r>
                      <m:rPr>
                        <m:sty m:val="p"/>
                      </m:rPr>
                      <m:t>−</m:t>
                    </m:r>
                    <m:r>
                      <m:t>r</m:t>
                    </m:r>
                    <m:d>
                      <m:dPr>
                        <m:begChr m:val="("/>
                        <m:endChr m:val=")"/>
                        <m:sepChr m:val=""/>
                        <m:grow/>
                      </m:dPr>
                      <m:e>
                        <m:r>
                          <m:t>T</m:t>
                        </m:r>
                        <m:r>
                          <m:rPr>
                            <m:sty m:val="p"/>
                          </m:rPr>
                          <m:t>−</m:t>
                        </m:r>
                        <m:r>
                          <m:t>t</m:t>
                        </m:r>
                      </m:e>
                    </m:d>
                  </m:sup>
                </m:sSup>
                <m:r>
                  <m:t>Φ</m:t>
                </m:r>
                <m:d>
                  <m:dPr>
                    <m:begChr m:val="("/>
                    <m:endChr m:val=")"/>
                    <m:sepChr m:val=""/>
                    <m:grow/>
                  </m:dPr>
                  <m:e>
                    <m:sSub>
                      <m:e>
                        <m:r>
                          <m:t>d</m:t>
                        </m:r>
                      </m:e>
                      <m:sub>
                        <m:r>
                          <m:t>2</m:t>
                        </m:r>
                      </m:sub>
                    </m:sSub>
                  </m:e>
                </m:d>
              </m:e>
            </m:mr>
            <m:mr>
              <m:e>
                <m:r>
                  <m:t>R</m:t>
                </m:r>
              </m:e>
              <m:e>
                <m:r>
                  <m:rPr>
                    <m:sty m:val="p"/>
                  </m:rPr>
                  <m:t>=</m:t>
                </m:r>
                <m:d>
                  <m:dPr>
                    <m:begChr m:val="("/>
                    <m:endChr m:val=")"/>
                    <m:sepChr m:val=""/>
                    <m:grow/>
                  </m:dPr>
                  <m:e>
                    <m:r>
                      <m:t>T</m:t>
                    </m:r>
                    <m:r>
                      <m:rPr>
                        <m:sty m:val="p"/>
                      </m:rPr>
                      <m:t>−</m:t>
                    </m:r>
                    <m:r>
                      <m:t>t</m:t>
                    </m:r>
                  </m:e>
                </m:d>
                <m:r>
                  <m:t>K</m:t>
                </m:r>
                <m:sSup>
                  <m:e>
                    <m:r>
                      <m:t>e</m:t>
                    </m:r>
                  </m:e>
                  <m:sup>
                    <m:r>
                      <m:rPr>
                        <m:sty m:val="p"/>
                      </m:rPr>
                      <m:t>−</m:t>
                    </m:r>
                    <m:r>
                      <m:t>r</m:t>
                    </m:r>
                    <m:d>
                      <m:dPr>
                        <m:begChr m:val="("/>
                        <m:endChr m:val=")"/>
                        <m:sepChr m:val=""/>
                        <m:grow/>
                      </m:dPr>
                      <m:e>
                        <m:r>
                          <m:t>T</m:t>
                        </m:r>
                        <m:r>
                          <m:rPr>
                            <m:sty m:val="p"/>
                          </m:rPr>
                          <m:t>−</m:t>
                        </m:r>
                        <m:r>
                          <m:t>t</m:t>
                        </m:r>
                      </m:e>
                    </m:d>
                  </m:sup>
                </m:sSup>
                <m:r>
                  <m:t>Φ</m:t>
                </m:r>
                <m:d>
                  <m:dPr>
                    <m:begChr m:val="("/>
                    <m:endChr m:val=")"/>
                    <m:sepChr m:val=""/>
                    <m:grow/>
                  </m:dPr>
                  <m:e>
                    <m:sSub>
                      <m:e>
                        <m:r>
                          <m:t>d</m:t>
                        </m:r>
                      </m:e>
                      <m:sub>
                        <m:r>
                          <m:t>2</m:t>
                        </m:r>
                      </m:sub>
                    </m:sSub>
                  </m:e>
                </m:d>
              </m:e>
            </m:mr>
            <m:mr>
              <m:e>
                <m:r>
                  <m:rPr>
                    <m:sty m:val="p"/>
                    <m:scr m:val="script"/>
                  </m:rPr>
                  <m:t>V</m:t>
                </m:r>
              </m:e>
              <m:e>
                <m:r>
                  <m:rPr>
                    <m:sty m:val="p"/>
                  </m:rPr>
                  <m:t>=</m:t>
                </m:r>
                <m:r>
                  <m:t>P</m:t>
                </m:r>
                <m:rad>
                  <m:radPr>
                    <m:degHide m:val="1"/>
                  </m:radPr>
                  <m:deg/>
                  <m:e>
                    <m:r>
                      <m:t>T</m:t>
                    </m:r>
                    <m:r>
                      <m:rPr>
                        <m:sty m:val="p"/>
                      </m:rPr>
                      <m:t>−</m:t>
                    </m:r>
                    <m:r>
                      <m:t>t</m:t>
                    </m:r>
                  </m:e>
                </m:rad>
                <m:r>
                  <m:t>ϕ</m:t>
                </m:r>
                <m:d>
                  <m:dPr>
                    <m:begChr m:val="("/>
                    <m:endChr m:val=")"/>
                    <m:sepChr m:val=""/>
                    <m:grow/>
                  </m:dPr>
                  <m:e>
                    <m:sSub>
                      <m:e>
                        <m:r>
                          <m:t>d</m:t>
                        </m:r>
                      </m:e>
                      <m:sub>
                        <m:r>
                          <m:t>1</m:t>
                        </m:r>
                      </m:sub>
                    </m:sSub>
                  </m:e>
                </m:d>
              </m:e>
            </m:mr>
          </m:m>
        </m:oMath>
      </m:oMathPara>
    </w:p>
    <w:p>
      <w:pPr>
        <w:pStyle w:val="FirstParagraph"/>
      </w:pPr>
      <w:r>
        <w:t xml:space="preserve">Similar close expressions can be obtained for the Greeks of the Black-Scholes European put options.</w:t>
      </w:r>
    </w:p>
    <w:bookmarkEnd w:id="20"/>
    <w:bookmarkStart w:id="21" w:name="the-binomial-tree-option-pricing-model"/>
    <w:p>
      <w:pPr>
        <w:pStyle w:val="Heading1"/>
      </w:pPr>
      <w:r>
        <w:t xml:space="preserve">5.2.2 The Binomial Tree Option Pricing Model</w:t>
      </w:r>
    </w:p>
    <w:p>
      <w:pPr>
        <w:pStyle w:val="FirstParagraph"/>
      </w:pPr>
      <w:r>
        <w:t xml:space="preserve">The binomial tree model for pricing option was proposed by Cox, Ross and Rubinstein in Cox et al. (1979), and we shall refer to it as the CRR model. The general idea</w:t>
      </w:r>
      <w:r>
        <w:t xml:space="preserve"> </w:t>
      </w:r>
      <w:r>
        <w:t xml:space="preserve">of the CRR model is to construct a binomial tree lattice to simulate the movement</w:t>
      </w:r>
      <w:r>
        <w:t xml:space="preserve"> </w:t>
      </w:r>
      <w:r>
        <w:t xml:space="preserve">of the stock’s price, which is assumed that it can only go up or down, at different</w:t>
      </w:r>
      <w:r>
        <w:t xml:space="preserve"> </w:t>
      </w:r>
      <w:r>
        <w:t xml:space="preserve">time steps from current date to expiration of the option on the stock. Each level of</w:t>
      </w:r>
      <w:r>
        <w:t xml:space="preserve"> </w:t>
      </w:r>
      <w:r>
        <w:t xml:space="preserve">the tree is labeled by a time step and contains all possible prices for the stock at</w:t>
      </w:r>
      <w:r>
        <w:t xml:space="preserve"> </w:t>
      </w:r>
      <w:r>
        <w:t xml:space="preserve">that time. Then, working backwards from the leaves of the tree of prices to the root,</w:t>
      </w:r>
      <w:r>
        <w:t xml:space="preserve"> </w:t>
      </w:r>
      <w:r>
        <w:t xml:space="preserve">compute the option prices from exercise date (at the leaves) to valuation date (at the</w:t>
      </w:r>
      <w:r>
        <w:t xml:space="preserve"> </w:t>
      </w:r>
      <w:r>
        <w:t xml:space="preserve">root). For the computation of option prices the CRR model relies on the following</w:t>
      </w:r>
      <w:r>
        <w:t xml:space="preserve"> </w:t>
      </w:r>
      <w:r>
        <w:t xml:space="preserve">assumptions:</w:t>
      </w:r>
      <w:r>
        <w:t xml:space="preserve"> </w:t>
      </w:r>
      <w:r>
        <w:t xml:space="preserve">• The stock price follows a multiplicative binomial process over discrete periods.</w:t>
      </w:r>
      <w:r>
        <w:t xml:space="preserve"> </w:t>
      </w:r>
      <w:r>
        <w:t xml:space="preserve">• There are no arbitrage opportunities and, moreover, extended no arbitrage holds.</w:t>
      </w:r>
      <w:r>
        <w:t xml:space="preserve"> </w:t>
      </w:r>
      <w:r>
        <w:t xml:space="preserve">• The investor’s risk preferences are irrelevant for pricing securities; that is, the</w:t>
      </w:r>
      <w:r>
        <w:t xml:space="preserve"> </w:t>
      </w:r>
      <w:r>
        <w:t xml:space="preserve">model assumes a risk-neutral measure.</w:t>
      </w:r>
      <w:r>
        <w:t xml:space="preserve"> </w:t>
      </w:r>
      <w:r>
        <w:t xml:space="preserve">The inputs to the model are: the current stock price S; the strike price K; the</w:t>
      </w:r>
      <w:r>
        <w:t xml:space="preserve"> </w:t>
      </w:r>
      <w:r>
        <w:t xml:space="preserve">expiration time T measured in years; the number of time periods (or height of the</w:t>
      </w:r>
      <w:r>
        <w:t xml:space="preserve"> </w:t>
      </w:r>
      <w:r>
        <w:t xml:space="preserve">tree) n; the annualized volatility π and the annualized rate of interest r of a risk-free</w:t>
      </w:r>
      <w:r>
        <w:t xml:space="preserve"> </w:t>
      </w:r>
      <w:r>
        <w:t xml:space="preserve">asset. The time to maturity T is partitioned in periods of equal length α = T/n. We</w:t>
      </w:r>
      <w:r>
        <w:t xml:space="preserve"> </w:t>
      </w:r>
      <w:r>
        <w:t xml:space="preserve">now expand on the details of the construction of the CRR model.</w:t>
      </w:r>
      <w:r>
        <w:t xml:space="preserve"> </w:t>
      </w:r>
      <w:r>
        <w:t xml:space="preserve">The first step is to construct the binomial tree lattice from the data. The stock</w:t>
      </w:r>
      <w:r>
        <w:t xml:space="preserve"> </w:t>
      </w:r>
      <w:r>
        <w:t xml:space="preserve">price is assumed to move either up, with probability p, or down, with probability</w:t>
      </w:r>
      <w:r>
        <w:t xml:space="preserve"> </w:t>
      </w:r>
      <w:r>
        <w:t xml:space="preserve">1 − p, by a factor of u &gt; 1 or 0 &lt; d &lt; 1 respectively. Given the current stock</w:t>
      </w:r>
      <w:r>
        <w:t xml:space="preserve"> </w:t>
      </w:r>
      <w:r>
        <w:t xml:space="preserve">price S, the price at the next time step is either uS (for an up move) or dS (for a down</w:t>
      </w:r>
      <w:r>
        <w:t xml:space="preserve"> </w:t>
      </w:r>
      <w:r>
        <w:t xml:space="preserve">move); for the following time step uS increases to u2S or decreases to duS, and so on.</w:t>
      </w:r>
      <w:r>
        <w:t xml:space="preserve"> </w:t>
      </w:r>
      <w:r>
        <w:t xml:space="preserve">This multiplicative process is repeated until the expiration date is reached. Figure 5.3</w:t>
      </w:r>
      <w:r>
        <w:t xml:space="preserve"> </w:t>
      </w:r>
      <w:r>
        <w:t xml:space="preserve">presents a 3-period Binomial pricing tree</w:t>
      </w:r>
    </w:p>
    <w:p>
      <w:pPr>
        <w:pStyle w:val="BodyText"/>
      </w:pPr>
      <w:r>
        <w:t xml:space="preserve">By the no arbitrage assumption, the factors</w:t>
      </w:r>
      <w:r>
        <w:t xml:space="preserve"> </w:t>
      </w:r>
      <m:oMath>
        <m:r>
          <m:t>u</m:t>
        </m:r>
      </m:oMath>
      <w:r>
        <w:t xml:space="preserve"> </w:t>
      </w:r>
      <w:r>
        <w:t xml:space="preserve">and</w:t>
      </w:r>
      <w:r>
        <w:t xml:space="preserve"> </w:t>
      </w:r>
      <m:oMath>
        <m:r>
          <m:t>d</m:t>
        </m:r>
      </m:oMath>
      <w:r>
        <w:t xml:space="preserve"> </w:t>
      </w:r>
      <w:r>
        <w:t xml:space="preserve">must satisfy the relation</w:t>
      </w:r>
    </w:p>
    <w:p>
      <w:pPr>
        <w:pStyle w:val="BodyText"/>
      </w:pPr>
      <m:oMathPara>
        <m:oMathParaPr>
          <m:jc m:val="center"/>
        </m:oMathParaPr>
        <m:oMath>
          <m:r>
            <m:t>d</m:t>
          </m:r>
          <m:r>
            <m:rPr>
              <m:sty m:val="p"/>
            </m:rPr>
            <m:t>&lt;</m:t>
          </m:r>
          <m:sSup>
            <m:e>
              <m:r>
                <m:t>e</m:t>
              </m:r>
            </m:e>
            <m:sup>
              <m:r>
                <m:t>r</m:t>
              </m:r>
              <m:r>
                <m:t>τ</m:t>
              </m:r>
            </m:sup>
          </m:sSup>
          <m:r>
            <m:rPr>
              <m:sty m:val="p"/>
            </m:rPr>
            <m:t>&lt;</m:t>
          </m:r>
          <m:r>
            <m:t>u</m:t>
          </m:r>
        </m:oMath>
      </m:oMathPara>
    </w:p>
    <w:p>
      <w:pPr>
        <w:pStyle w:val="FirstParagraph"/>
      </w:pPr>
      <w:r>
        <w:t xml:space="preserve">since</w:t>
      </w:r>
      <w:r>
        <w:t xml:space="preserve"> </w:t>
      </w:r>
      <m:oMath>
        <m:r>
          <m:t>u</m:t>
        </m:r>
      </m:oMath>
      <w:r>
        <w:t xml:space="preserve"> </w:t>
      </w:r>
      <w:r>
        <w:t xml:space="preserve">(respectively,</w:t>
      </w:r>
      <w:r>
        <w:t xml:space="preserve"> </w:t>
      </w:r>
      <m:oMath>
        <m:r>
          <m:t>d</m:t>
        </m:r>
      </m:oMath>
      <w:r>
        <w:t xml:space="preserve"> </w:t>
      </w:r>
      <w:r>
        <w:t xml:space="preserve">) represent the rate of return on the stock in the up (down) state. (The reader should think about why is this so, see Problem 5.4.3.)</w:t>
      </w:r>
    </w:p>
    <w:p>
      <w:pPr>
        <w:pStyle w:val="BodyText"/>
      </w:pPr>
      <w:r>
        <w:t xml:space="preserve">The CRR model was conceived by their authors as a discrete time model for valuing options which should contain the Black-Scholes model as a limiting case. Therefore, for a smooth transition from discrete time to continuous, one should assume that the interest rate</w:t>
      </w:r>
      <w:r>
        <w:t xml:space="preserve"> </w:t>
      </w:r>
      <m:oMath>
        <m:r>
          <m:t>r</m:t>
        </m:r>
      </m:oMath>
      <w:r>
        <w:t xml:space="preserve"> </w:t>
      </w:r>
      <w:r>
        <w:t xml:space="preserve">is continuously compounded (so is independent of the time period), and choose values for</w:t>
      </w:r>
      <w:r>
        <w:t xml:space="preserve"> </w:t>
      </w:r>
      <m:oMath>
        <m:r>
          <m:t>u</m:t>
        </m:r>
        <m:r>
          <m:rPr>
            <m:sty m:val="p"/>
          </m:rPr>
          <m:t>,</m:t>
        </m:r>
        <m:r>
          <m:t>d</m:t>
        </m:r>
      </m:oMath>
      <w:r>
        <w:t xml:space="preserve"> </w:t>
      </w:r>
      <w:r>
        <w:t xml:space="preserve">and the probability</w:t>
      </w:r>
      <w:r>
        <w:t xml:space="preserve"> </w:t>
      </w:r>
      <m:oMath>
        <m:r>
          <m:t>p</m:t>
        </m:r>
      </m:oMath>
      <w:r>
        <w:t xml:space="preserve">, such that the mean and variance of the future stock price for the discrete binomial process coincide with the mean and variance of the stock price for the continuous log normal process. With that idea in mind the following equations for computing</w:t>
      </w:r>
      <w:r>
        <w:t xml:space="preserve"> </w:t>
      </w:r>
      <m:oMath>
        <m:r>
          <m:t>u</m:t>
        </m:r>
        <m:r>
          <m:rPr>
            <m:sty m:val="p"/>
          </m:rPr>
          <m:t>,</m:t>
        </m:r>
        <m:r>
          <m:t>d</m:t>
        </m:r>
      </m:oMath>
      <w:r>
        <w:t xml:space="preserve"> </w:t>
      </w:r>
      <w:r>
        <w:t xml:space="preserve">and</w:t>
      </w:r>
      <w:r>
        <w:t xml:space="preserve"> </w:t>
      </w:r>
      <m:oMath>
        <m:r>
          <m:t>p</m:t>
        </m:r>
      </m:oMath>
      <w:r>
        <w:t xml:space="preserve"> </w:t>
      </w:r>
      <w:r>
        <w:t xml:space="preserve">are obtained:</w:t>
      </w:r>
    </w:p>
    <w:p>
      <w:pPr>
        <w:pStyle w:val="BodyText"/>
      </w:pPr>
      <m:oMathPara>
        <m:oMathParaPr>
          <m:jc m:val="center"/>
        </m:oMathParaPr>
        <m:oMath>
          <m:m>
            <m:mPr>
              <m:baseJc m:val="center"/>
              <m:plcHide m:val="1"/>
              <m:mcs>
                <m:mc>
                  <m:mcPr>
                    <m:mcJc m:val="right"/>
                    <m:count m:val="1"/>
                  </m:mcPr>
                </m:mc>
                <m:mc>
                  <m:mcPr>
                    <m:mcJc m:val="left"/>
                    <m:count m:val="1"/>
                  </m:mcPr>
                </m:mc>
              </m:mcs>
            </m:mPr>
            <m:mr>
              <m:e/>
              <m:e>
                <m:r>
                  <m:t>u</m:t>
                </m:r>
                <m:r>
                  <m:rPr>
                    <m:sty m:val="p"/>
                  </m:rPr>
                  <m:t>=</m:t>
                </m:r>
                <m:sSup>
                  <m:e>
                    <m:r>
                      <m:t>e</m:t>
                    </m:r>
                  </m:e>
                  <m:sup>
                    <m:r>
                      <m:t>σ</m:t>
                    </m:r>
                    <m:rad>
                      <m:radPr>
                        <m:degHide m:val="1"/>
                      </m:radPr>
                      <m:deg/>
                      <m:e>
                        <m:r>
                          <m:t>τ</m:t>
                        </m:r>
                      </m:e>
                    </m:rad>
                  </m:sup>
                </m:sSup>
              </m:e>
            </m:mr>
            <m:mr>
              <m:e/>
              <m:e>
                <m:r>
                  <m:t>d</m:t>
                </m:r>
                <m:r>
                  <m:rPr>
                    <m:sty m:val="p"/>
                  </m:rPr>
                  <m:t>=</m:t>
                </m:r>
                <m:r>
                  <m:t>1</m:t>
                </m:r>
                <m:r>
                  <m:rPr>
                    <m:sty m:val="p"/>
                  </m:rPr>
                  <m:t>/</m:t>
                </m:r>
                <m:r>
                  <m:t>u</m:t>
                </m:r>
                <m:r>
                  <m:rPr>
                    <m:sty m:val="p"/>
                  </m:rPr>
                  <m:t>=</m:t>
                </m:r>
                <m:sSup>
                  <m:e>
                    <m:r>
                      <m:t>e</m:t>
                    </m:r>
                  </m:e>
                  <m:sup>
                    <m:r>
                      <m:rPr>
                        <m:sty m:val="p"/>
                      </m:rPr>
                      <m:t>−</m:t>
                    </m:r>
                    <m:r>
                      <m:t>σ</m:t>
                    </m:r>
                    <m:rad>
                      <m:radPr>
                        <m:degHide m:val="1"/>
                      </m:radPr>
                      <m:deg/>
                      <m:e>
                        <m:r>
                          <m:t>τ</m:t>
                        </m:r>
                      </m:e>
                    </m:rad>
                  </m:sup>
                </m:sSup>
              </m:e>
            </m:mr>
          </m:m>
        </m:oMath>
      </m:oMathPara>
    </w:p>
    <w:p>
      <w:pPr>
        <w:pStyle w:val="FirstParagraph"/>
      </w:pPr>
      <w:r>
        <w:t xml:space="preserve">and</w:t>
      </w:r>
    </w:p>
    <w:p>
      <w:pPr>
        <w:pStyle w:val="BodyText"/>
      </w:pPr>
      <m:oMathPara>
        <m:oMathParaPr>
          <m:jc m:val="center"/>
        </m:oMathParaPr>
        <m:oMath>
          <m:r>
            <m:t>p</m:t>
          </m:r>
          <m:r>
            <m:rPr>
              <m:sty m:val="p"/>
            </m:rPr>
            <m:t>=</m:t>
          </m:r>
          <m:f>
            <m:fPr>
              <m:type m:val="bar"/>
            </m:fPr>
            <m:num>
              <m:sSup>
                <m:e>
                  <m:r>
                    <m:t>e</m:t>
                  </m:r>
                </m:e>
                <m:sup>
                  <m:r>
                    <m:t>r</m:t>
                  </m:r>
                  <m:r>
                    <m:t>τ</m:t>
                  </m:r>
                </m:sup>
              </m:sSup>
              <m:r>
                <m:rPr>
                  <m:sty m:val="p"/>
                </m:rPr>
                <m:t>−</m:t>
              </m:r>
              <m:r>
                <m:t>d</m:t>
              </m:r>
            </m:num>
            <m:den>
              <m:r>
                <m:t>u</m:t>
              </m:r>
              <m:r>
                <m:rPr>
                  <m:sty m:val="p"/>
                </m:rPr>
                <m:t>−</m:t>
              </m:r>
              <m:r>
                <m:t>d</m:t>
              </m:r>
            </m:den>
          </m:f>
          <m:r>
            <m:t> </m:t>
          </m:r>
          <m:r>
            <m:rPr>
              <m:nor/>
              <m:sty m:val="p"/>
            </m:rPr>
            <m:t> and </m:t>
          </m:r>
          <m:r>
            <m:t> </m:t>
          </m:r>
          <m:r>
            <m:t>1</m:t>
          </m:r>
          <m:r>
            <m:rPr>
              <m:sty m:val="p"/>
            </m:rPr>
            <m:t>−</m:t>
          </m:r>
          <m:r>
            <m:t>p</m:t>
          </m:r>
          <m:r>
            <m:rPr>
              <m:sty m:val="p"/>
            </m:rPr>
            <m:t>=</m:t>
          </m:r>
          <m:f>
            <m:fPr>
              <m:type m:val="bar"/>
            </m:fPr>
            <m:num>
              <m:r>
                <m:t>u</m:t>
              </m:r>
              <m:r>
                <m:rPr>
                  <m:sty m:val="p"/>
                </m:rPr>
                <m:t>−</m:t>
              </m:r>
              <m:sSup>
                <m:e>
                  <m:r>
                    <m:t>e</m:t>
                  </m:r>
                </m:e>
                <m:sup>
                  <m:r>
                    <m:t>r</m:t>
                  </m:r>
                  <m:r>
                    <m:t>τ</m:t>
                  </m:r>
                </m:sup>
              </m:sSup>
            </m:num>
            <m:den>
              <m:r>
                <m:t>u</m:t>
              </m:r>
              <m:r>
                <m:rPr>
                  <m:sty m:val="p"/>
                </m:rPr>
                <m:t>−</m:t>
              </m:r>
              <m:r>
                <m:t>d</m:t>
              </m:r>
            </m:den>
          </m:f>
        </m:oMath>
      </m:oMathPara>
    </w:p>
    <w:p>
      <w:pPr>
        <w:pStyle w:val="FirstParagraph"/>
      </w:pPr>
      <w:r>
        <w:t xml:space="preserve">An important property of the binomial price tree is that it is recombining. This means that at any node the stock price obtained after an up-down sequence is the same as after a down-up sequence. This is what makes the tree look like a lattice of diamond shapes, and hence reduces the number of nodes at the leaves (i.e., at the expiration date) to</w:t>
      </w:r>
      <w:r>
        <w:t xml:space="preserve"> </w:t>
      </w:r>
      <m:oMath>
        <m:r>
          <m:t>n</m:t>
        </m:r>
        <m:r>
          <m:rPr>
            <m:sty m:val="p"/>
          </m:rPr>
          <m:t>+</m:t>
        </m:r>
        <m:r>
          <m:t>1</m:t>
        </m:r>
      </m:oMath>
      <w:r>
        <w:t xml:space="preserve">, where</w:t>
      </w:r>
      <w:r>
        <w:t xml:space="preserve"> </w:t>
      </w:r>
      <m:oMath>
        <m:r>
          <m:t>n</m:t>
        </m:r>
      </m:oMath>
      <w:r>
        <w:t xml:space="preserve"> </w:t>
      </w:r>
      <w:r>
        <w:t xml:space="preserve">is the number of time periods. This makes the model computationally feasible since the computation time is linear in</w:t>
      </w:r>
      <w:r>
        <w:t xml:space="preserve"> </w:t>
      </w:r>
      <m:oMath>
        <m:r>
          <m:t>n</m:t>
        </m:r>
      </m:oMath>
      <w:r>
        <w:t xml:space="preserve">, as opposed to exponential if we had to work with a full branching binary tree. The recombining property allow us to compute the price of a node with a direct formula, instead of recursively from previous valuations, hence dispensing us from actually building the tree. The</w:t>
      </w:r>
      <w:r>
        <w:t xml:space="preserve"> </w:t>
      </w:r>
      <m:oMath>
        <m:r>
          <m:t>i</m:t>
        </m:r>
      </m:oMath>
      <w:r>
        <w:t xml:space="preserve"> </w:t>
      </w:r>
      <w:r>
        <w:t xml:space="preserve">th price of the stock at the</w:t>
      </w:r>
      <w:r>
        <w:t xml:space="preserve"> </w:t>
      </w:r>
      <m:oMath>
        <m:r>
          <m:t>j</m:t>
        </m:r>
      </m:oMath>
      <w:r>
        <w:t xml:space="preserve"> </w:t>
      </w:r>
      <w:r>
        <w:t xml:space="preserve">th period of time</w:t>
      </w:r>
      <w:r>
        <w:t xml:space="preserve"> </w:t>
      </w:r>
      <m:oMath>
        <m:d>
          <m:dPr>
            <m:begChr m:val="("/>
            <m:endChr m:val=")"/>
            <m:sepChr m:val=""/>
            <m:grow/>
          </m:dPr>
          <m:e>
            <m:r>
              <m:t>1</m:t>
            </m:r>
            <m:r>
              <m:rPr>
                <m:sty m:val="p"/>
              </m:rPr>
              <m:t>≤</m:t>
            </m:r>
            <m:r>
              <m:t>i</m:t>
            </m:r>
            <m:r>
              <m:rPr>
                <m:sty m:val="p"/>
              </m:rPr>
              <m:t>≤</m:t>
            </m:r>
            <m:r>
              <m:t>j</m:t>
            </m:r>
            <m:r>
              <m:rPr>
                <m:sty m:val="p"/>
              </m:rPr>
              <m:t>+</m:t>
            </m:r>
            <m:r>
              <m:t>1</m:t>
            </m:r>
            <m:r>
              <m:rPr>
                <m:sty m:val="p"/>
              </m:rPr>
              <m:t>,</m:t>
            </m:r>
            <m:r>
              <m:t>0</m:t>
            </m:r>
            <m:r>
              <m:rPr>
                <m:sty m:val="p"/>
              </m:rPr>
              <m:t>&lt;</m:t>
            </m:r>
            <m:r>
              <m:t>j</m:t>
            </m:r>
            <m:r>
              <m:rPr>
                <m:sty m:val="p"/>
              </m:rPr>
              <m:t>≤</m:t>
            </m:r>
            <m:r>
              <m:t>n</m:t>
            </m:r>
          </m:e>
        </m:d>
      </m:oMath>
      <w:r>
        <w:t xml:space="preserve"> </w:t>
      </w:r>
      <w:r>
        <w:t xml:space="preserve">is</w:t>
      </w:r>
    </w:p>
    <w:p>
      <w:pPr>
        <w:pStyle w:val="BodyText"/>
      </w:pPr>
      <m:oMathPara>
        <m:oMathParaPr>
          <m:jc m:val="center"/>
        </m:oMathParaPr>
        <m:oMath>
          <m:sSub>
            <m:e>
              <m:r>
                <m:t>S</m:t>
              </m:r>
            </m:e>
            <m:sub>
              <m:r>
                <m:t>i</m:t>
              </m:r>
              <m:r>
                <m:t>j</m:t>
              </m:r>
            </m:sub>
          </m:sSub>
          <m:r>
            <m:rPr>
              <m:sty m:val="p"/>
            </m:rPr>
            <m:t>=</m:t>
          </m:r>
          <m:r>
            <m:t>S</m:t>
          </m:r>
          <m:r>
            <m:rPr>
              <m:sty m:val="p"/>
            </m:rPr>
            <m:t>⋅</m:t>
          </m:r>
          <m:sSup>
            <m:e>
              <m:r>
                <m:t>u</m:t>
              </m:r>
            </m:e>
            <m:sup>
              <m:sSub>
                <m:e>
                  <m:r>
                    <m:t>n</m:t>
                  </m:r>
                </m:e>
                <m:sub>
                  <m:r>
                    <m:t>u</m:t>
                  </m:r>
                </m:sub>
              </m:sSub>
            </m:sup>
          </m:sSup>
          <m:sSup>
            <m:e>
              <m:r>
                <m:t>d</m:t>
              </m:r>
            </m:e>
            <m:sup>
              <m:sSub>
                <m:e>
                  <m:r>
                    <m:t>n</m:t>
                  </m:r>
                </m:e>
                <m:sub>
                  <m:r>
                    <m:t>d</m:t>
                  </m:r>
                </m:sub>
              </m:sSub>
            </m:sup>
          </m:sSup>
        </m:oMath>
      </m:oMathPara>
    </w:p>
    <w:p>
      <w:pPr>
        <w:pStyle w:val="FirstParagraph"/>
      </w:pPr>
      <w:r>
        <w:t xml:space="preserve">where</w:t>
      </w:r>
      <w:r>
        <w:t xml:space="preserve"> </w:t>
      </w:r>
      <m:oMath>
        <m:sSub>
          <m:e>
            <m:r>
              <m:t>n</m:t>
            </m:r>
          </m:e>
          <m:sub>
            <m:r>
              <m:t>u</m:t>
            </m:r>
          </m:sub>
        </m:sSub>
      </m:oMath>
      <w:r>
        <w:t xml:space="preserve"> </w:t>
      </w:r>
      <w:r>
        <w:t xml:space="preserve">is the number of up-moves and</w:t>
      </w:r>
      <w:r>
        <w:t xml:space="preserve"> </w:t>
      </w:r>
      <m:oMath>
        <m:sSub>
          <m:e>
            <m:r>
              <m:t>n</m:t>
            </m:r>
          </m:e>
          <m:sub>
            <m:r>
              <m:t>d</m:t>
            </m:r>
          </m:sub>
        </m:sSub>
      </m:oMath>
      <w:r>
        <w:t xml:space="preserve"> </w:t>
      </w:r>
      <w:r>
        <w:t xml:space="preserve">is the number of down-moves, and these quantities verify the equation</w:t>
      </w:r>
      <w:r>
        <w:t xml:space="preserve"> </w:t>
      </w:r>
      <m:oMath>
        <m:sSub>
          <m:e>
            <m:r>
              <m:t>n</m:t>
            </m:r>
          </m:e>
          <m:sub>
            <m:r>
              <m:t>u</m:t>
            </m:r>
          </m:sub>
        </m:sSub>
        <m:r>
          <m:rPr>
            <m:sty m:val="p"/>
          </m:rPr>
          <m:t>+</m:t>
        </m:r>
        <m:sSub>
          <m:e>
            <m:r>
              <m:t>n</m:t>
            </m:r>
          </m:e>
          <m:sub>
            <m:r>
              <m:t>d</m:t>
            </m:r>
          </m:sub>
        </m:sSub>
        <m:r>
          <m:rPr>
            <m:sty m:val="p"/>
          </m:rPr>
          <m:t>=</m:t>
        </m:r>
        <m:r>
          <m:t>j</m:t>
        </m:r>
      </m:oMath>
      <w:r>
        <w:t xml:space="preserve">.</w:t>
      </w:r>
    </w:p>
    <w:p>
      <w:pPr>
        <w:pStyle w:val="BodyText"/>
      </w:pPr>
      <w:r>
        <w:t xml:space="preserve">Next, we work our way backwards from the leaves to the root to iteratively compute the price of the option. Here is where we use the no arbitrage assumption to equate the value of the option with that of the stock plus some cash earning the interest rate</w:t>
      </w:r>
      <w:r>
        <w:t xml:space="preserve"> </w:t>
      </w:r>
      <m:oMath>
        <m:r>
          <m:t>r</m:t>
        </m:r>
      </m:oMath>
      <w:r>
        <w:t xml:space="preserve">. We explain how it is done in the case of a call option and one time period to maturity, and then show how to generalized to arbitrarily many time periods until maturity and include the case of put options.</w:t>
      </w:r>
    </w:p>
    <w:p>
      <w:pPr>
        <w:pStyle w:val="BodyText"/>
      </w:pPr>
      <w:r>
        <w:t xml:space="preserve">Let</w:t>
      </w:r>
      <w:r>
        <w:t xml:space="preserve"> </w:t>
      </w:r>
      <m:oMath>
        <m:r>
          <m:t>C</m:t>
        </m:r>
      </m:oMath>
      <w:r>
        <w:t xml:space="preserve"> </w:t>
      </w:r>
      <w:r>
        <w:t xml:space="preserve">be the current value of the call for the stock with current price</w:t>
      </w:r>
      <w:r>
        <w:t xml:space="preserve"> </w:t>
      </w:r>
      <m:oMath>
        <m:r>
          <m:t>S</m:t>
        </m:r>
      </m:oMath>
      <w:r>
        <w:t xml:space="preserve">, the strike price is</w:t>
      </w:r>
      <w:r>
        <w:t xml:space="preserve"> </w:t>
      </w:r>
      <m:oMath>
        <m:r>
          <m:t>K</m:t>
        </m:r>
      </m:oMath>
      <w:r>
        <w:t xml:space="preserve">, and maturity one period of time</w:t>
      </w:r>
      <w:r>
        <w:t xml:space="preserve"> </w:t>
      </w:r>
      <m:oMath>
        <m:r>
          <m:t>τ</m:t>
        </m:r>
      </m:oMath>
      <w:r>
        <w:t xml:space="preserve">. Let</w:t>
      </w:r>
      <w:r>
        <w:t xml:space="preserve"> </w:t>
      </w:r>
      <m:oMath>
        <m:sSub>
          <m:e>
            <m:r>
              <m:t>C</m:t>
            </m:r>
          </m:e>
          <m:sub>
            <m:r>
              <m:t>u</m:t>
            </m:r>
          </m:sub>
        </m:sSub>
      </m:oMath>
      <w:r>
        <w:t xml:space="preserve"> </w:t>
      </w:r>
      <w:r>
        <w:t xml:space="preserve">(resp.</w:t>
      </w:r>
      <w:r>
        <w:t xml:space="preserve"> </w:t>
      </w:r>
      <m:oMath>
        <m:sSub>
          <m:e>
            <m:r>
              <m:t>C</m:t>
            </m:r>
          </m:e>
          <m:sub>
            <m:r>
              <m:t>d</m:t>
            </m:r>
          </m:sub>
        </m:sSub>
      </m:oMath>
      <w:r>
        <w:t xml:space="preserve"> </w:t>
      </w:r>
      <w:r>
        <w:t xml:space="preserve">) be the value of the call</w:t>
      </w:r>
    </w:p>
    <w:p>
      <w:pPr>
        <w:pStyle w:val="BodyText"/>
      </w:pPr>
      <w:r>
        <w:t xml:space="preserve">at the end of the period if the stock price goes to</w:t>
      </w:r>
      <w:r>
        <w:t xml:space="preserve"> </w:t>
      </w:r>
      <m:oMath>
        <m:r>
          <m:t>u</m:t>
        </m:r>
        <m:r>
          <m:t>S</m:t>
        </m:r>
      </m:oMath>
      <w:r>
        <w:t xml:space="preserve"> </w:t>
      </w:r>
      <w:r>
        <w:t xml:space="preserve">(resp.</w:t>
      </w:r>
      <w:r>
        <w:t xml:space="preserve"> </w:t>
      </w:r>
      <m:oMath>
        <m:r>
          <m:t>d</m:t>
        </m:r>
        <m:r>
          <m:t>S</m:t>
        </m:r>
      </m:oMath>
      <w:r>
        <w:t xml:space="preserve"> </w:t>
      </w:r>
      <w:r>
        <w:t xml:space="preserve">). The event</w:t>
      </w:r>
      <w:r>
        <w:t xml:space="preserve"> </w:t>
      </w:r>
      <m:oMath>
        <m:sSub>
          <m:e>
            <m:r>
              <m:t>C</m:t>
            </m:r>
          </m:e>
          <m:sub>
            <m:r>
              <m:t>u</m:t>
            </m:r>
          </m:sub>
        </m:sSub>
      </m:oMath>
      <w:r>
        <w:t xml:space="preserve"> </w:t>
      </w:r>
      <w:r>
        <w:t xml:space="preserve">occurs with probability</w:t>
      </w:r>
      <w:r>
        <w:t xml:space="preserve"> </w:t>
      </w:r>
      <m:oMath>
        <m:r>
          <m:t>p</m:t>
        </m:r>
      </m:oMath>
      <w:r>
        <w:t xml:space="preserve">, and the event</w:t>
      </w:r>
      <w:r>
        <w:t xml:space="preserve"> </w:t>
      </w:r>
      <m:oMath>
        <m:sSub>
          <m:e>
            <m:r>
              <m:t>C</m:t>
            </m:r>
          </m:e>
          <m:sub>
            <m:r>
              <m:t>d</m:t>
            </m:r>
          </m:sub>
        </m:sSub>
      </m:oMath>
      <w:r>
        <w:t xml:space="preserve"> </w:t>
      </w:r>
      <w:r>
        <w:t xml:space="preserve">with probability</w:t>
      </w:r>
      <w:r>
        <w:t xml:space="preserve"> </w:t>
      </w:r>
      <m:oMath>
        <m:r>
          <m:t>1</m:t>
        </m:r>
        <m:r>
          <m:rPr>
            <m:sty m:val="p"/>
          </m:rPr>
          <m:t>−</m:t>
        </m:r>
        <m:r>
          <m:t>p</m:t>
        </m:r>
      </m:oMath>
      <w:r>
        <w:t xml:space="preserve">. Since in either case we are at the end of the contract the exercise policy imply that</w:t>
      </w:r>
      <w:r>
        <w:t xml:space="preserve"> </w:t>
      </w:r>
      <m:oMath>
        <m:sSub>
          <m:e>
            <m:r>
              <m:t>C</m:t>
            </m:r>
          </m:e>
          <m:sub>
            <m:r>
              <m:t>u</m:t>
            </m:r>
          </m:sub>
        </m:sSub>
        <m:r>
          <m:rPr>
            <m:sty m:val="p"/>
          </m:rPr>
          <m:t>=</m:t>
        </m:r>
        <m:r>
          <m:rPr>
            <m:sty m:val="p"/>
          </m:rPr>
          <m:t>max</m:t>
        </m:r>
        <m:d>
          <m:dPr>
            <m:begChr m:val="("/>
            <m:endChr m:val=")"/>
            <m:sepChr m:val=""/>
            <m:grow/>
          </m:dPr>
          <m:e>
            <m:r>
              <m:t>u</m:t>
            </m:r>
            <m:r>
              <m:t>S</m:t>
            </m:r>
            <m:r>
              <m:rPr>
                <m:sty m:val="p"/>
              </m:rPr>
              <m:t>−</m:t>
            </m:r>
            <m:r>
              <m:t>K</m:t>
            </m:r>
            <m:r>
              <m:rPr>
                <m:sty m:val="p"/>
              </m:rPr>
              <m:t>,</m:t>
            </m:r>
            <m:r>
              <m:t>0</m:t>
            </m:r>
          </m:e>
        </m:d>
      </m:oMath>
      <w:r>
        <w:t xml:space="preserve"> </w:t>
      </w:r>
      <w:r>
        <w:t xml:space="preserve">and</w:t>
      </w:r>
      <w:r>
        <w:t xml:space="preserve"> </w:t>
      </w:r>
      <m:oMath>
        <m:sSub>
          <m:e>
            <m:r>
              <m:t>C</m:t>
            </m:r>
          </m:e>
          <m:sub>
            <m:r>
              <m:t>d</m:t>
            </m:r>
          </m:sub>
        </m:sSub>
        <m:r>
          <m:rPr>
            <m:sty m:val="p"/>
          </m:rPr>
          <m:t>=</m:t>
        </m:r>
        <m:r>
          <m:rPr>
            <m:sty m:val="p"/>
          </m:rPr>
          <m:t>max</m:t>
        </m:r>
        <m:d>
          <m:dPr>
            <m:begChr m:val="("/>
            <m:endChr m:val=")"/>
            <m:sepChr m:val=""/>
            <m:grow/>
          </m:dPr>
          <m:e>
            <m:r>
              <m:t>d</m:t>
            </m:r>
            <m:r>
              <m:t>S</m:t>
            </m:r>
            <m:r>
              <m:rPr>
                <m:sty m:val="p"/>
              </m:rPr>
              <m:t>−</m:t>
            </m:r>
            <m:r>
              <m:t>K</m:t>
            </m:r>
            <m:r>
              <m:rPr>
                <m:sty m:val="p"/>
              </m:rPr>
              <m:t>,</m:t>
            </m:r>
            <m:r>
              <m:t>0</m:t>
            </m:r>
          </m:e>
        </m:d>
      </m:oMath>
      <w:r>
        <w:t xml:space="preserve">.</w:t>
      </w:r>
    </w:p>
    <w:p>
      <w:pPr>
        <w:pStyle w:val="BodyText"/>
      </w:pPr>
      <w:r>
        <w:t xml:space="preserve">We form a portfolio with</w:t>
      </w:r>
      <w:r>
        <w:t xml:space="preserve"> </w:t>
      </w:r>
      <m:oMath>
        <m:r>
          <m:t>Δ</m:t>
        </m:r>
      </m:oMath>
      <w:r>
        <w:t xml:space="preserve"> </w:t>
      </w:r>
      <w:r>
        <w:t xml:space="preserve">many shares of the stock and an amount</w:t>
      </w:r>
      <w:r>
        <w:t xml:space="preserve"> </w:t>
      </w:r>
      <m:oMath>
        <m:r>
          <m:t>B</m:t>
        </m:r>
      </m:oMath>
      <w:r>
        <w:t xml:space="preserve"> </w:t>
      </w:r>
      <w:r>
        <w:t xml:space="preserve">of a riskless bond. The cost of this investment at current time is</w:t>
      </w:r>
      <w:r>
        <w:t xml:space="preserve"> </w:t>
      </w:r>
      <m:oMath>
        <m:r>
          <m:t>Δ</m:t>
        </m:r>
        <m:r>
          <m:t>S</m:t>
        </m:r>
        <m:r>
          <m:rPr>
            <m:sty m:val="p"/>
          </m:rPr>
          <m:t>+</m:t>
        </m:r>
        <m:r>
          <m:t>B</m:t>
        </m:r>
      </m:oMath>
      <w:r>
        <w:t xml:space="preserve">, and at the option’s maturity time the value of our portfolio will be either</w:t>
      </w:r>
      <w:r>
        <w:t xml:space="preserve"> </w:t>
      </w:r>
      <m:oMath>
        <m:r>
          <m:t>Δ</m:t>
        </m:r>
        <m:r>
          <m:t>u</m:t>
        </m:r>
        <m:r>
          <m:t>S</m:t>
        </m:r>
        <m:r>
          <m:rPr>
            <m:sty m:val="p"/>
          </m:rPr>
          <m:t>+</m:t>
        </m:r>
        <m:r>
          <m:t>r</m:t>
        </m:r>
        <m:r>
          <m:t>B</m:t>
        </m:r>
      </m:oMath>
      <w:r>
        <w:t xml:space="preserve"> </w:t>
      </w:r>
      <w:r>
        <w:t xml:space="preserve">with probability</w:t>
      </w:r>
      <w:r>
        <w:t xml:space="preserve"> </w:t>
      </w:r>
      <m:oMath>
        <m:r>
          <m:t>p</m:t>
        </m:r>
      </m:oMath>
      <w:r>
        <w:t xml:space="preserve">, or</w:t>
      </w:r>
      <w:r>
        <w:t xml:space="preserve"> </w:t>
      </w:r>
      <m:oMath>
        <m:r>
          <m:t>Δ</m:t>
        </m:r>
        <m:r>
          <m:t>d</m:t>
        </m:r>
        <m:r>
          <m:t>S</m:t>
        </m:r>
        <m:r>
          <m:rPr>
            <m:sty m:val="p"/>
          </m:rPr>
          <m:t>+</m:t>
        </m:r>
        <m:r>
          <m:t>r</m:t>
        </m:r>
        <m:r>
          <m:t>B</m:t>
        </m:r>
      </m:oMath>
      <w:r>
        <w:t xml:space="preserve"> </w:t>
      </w:r>
      <w:r>
        <w:t xml:space="preserve">with probability</w:t>
      </w:r>
      <w:r>
        <w:t xml:space="preserve"> </w:t>
      </w:r>
      <m:oMath>
        <m:r>
          <m:t>1</m:t>
        </m:r>
        <m:r>
          <m:rPr>
            <m:sty m:val="p"/>
          </m:rPr>
          <m:t>−</m:t>
        </m:r>
        <m:r>
          <m:t>p</m:t>
        </m:r>
      </m:oMath>
      <w:r>
        <w:t xml:space="preserve">. The evolution of the value of the stock, the value of the call and the value of the portfolio just described is pictured in Fig. 5.4.</w:t>
      </w:r>
      <w:r>
        <w:t xml:space="preserve"> </w:t>
      </w:r>
      <w:r>
        <w:t xml:space="preserve">The purpose of the portfolio is to cover our investment in the call. This means that at maturity date the value of the portfolio and the option payoff should be equal. Therefore, we must have</w:t>
      </w:r>
    </w:p>
    <w:p>
      <w:pPr>
        <w:pStyle w:val="BodyText"/>
      </w:pPr>
      <m:oMathPara>
        <m:oMathParaPr>
          <m:jc m:val="center"/>
        </m:oMathParaPr>
        <m:oMath>
          <m:m>
            <m:mPr>
              <m:baseJc m:val="center"/>
              <m:plcHide m:val="1"/>
              <m:mcs>
                <m:mc>
                  <m:mcPr>
                    <m:mcJc m:val="right"/>
                    <m:count m:val="1"/>
                  </m:mcPr>
                </m:mc>
                <m:mc>
                  <m:mcPr>
                    <m:mcJc m:val="left"/>
                    <m:count m:val="1"/>
                  </m:mcPr>
                </m:mc>
              </m:mcs>
            </m:mPr>
            <m:mr>
              <m:e/>
              <m:e>
                <m:r>
                  <m:t>Δ</m:t>
                </m:r>
                <m:r>
                  <m:t>u</m:t>
                </m:r>
                <m:r>
                  <m:t>S</m:t>
                </m:r>
                <m:r>
                  <m:rPr>
                    <m:sty m:val="p"/>
                  </m:rPr>
                  <m:t>+</m:t>
                </m:r>
                <m:r>
                  <m:t>B</m:t>
                </m:r>
                <m:sSup>
                  <m:e>
                    <m:r>
                      <m:t>e</m:t>
                    </m:r>
                  </m:e>
                  <m:sup>
                    <m:r>
                      <m:t>r</m:t>
                    </m:r>
                    <m:r>
                      <m:t>τ</m:t>
                    </m:r>
                  </m:sup>
                </m:sSup>
                <m:r>
                  <m:rPr>
                    <m:sty m:val="p"/>
                  </m:rPr>
                  <m:t>=</m:t>
                </m:r>
                <m:sSub>
                  <m:e>
                    <m:r>
                      <m:t>C</m:t>
                    </m:r>
                  </m:e>
                  <m:sub>
                    <m:r>
                      <m:t>u</m:t>
                    </m:r>
                  </m:sub>
                </m:sSub>
              </m:e>
            </m:mr>
            <m:mr>
              <m:e/>
              <m:e>
                <m:r>
                  <m:t>Δ</m:t>
                </m:r>
                <m:r>
                  <m:t>d</m:t>
                </m:r>
                <m:r>
                  <m:t>S</m:t>
                </m:r>
                <m:r>
                  <m:rPr>
                    <m:sty m:val="p"/>
                  </m:rPr>
                  <m:t>+</m:t>
                </m:r>
                <m:r>
                  <m:t>B</m:t>
                </m:r>
                <m:sSup>
                  <m:e>
                    <m:r>
                      <m:t>e</m:t>
                    </m:r>
                  </m:e>
                  <m:sup>
                    <m:r>
                      <m:t>r</m:t>
                    </m:r>
                    <m:r>
                      <m:t>τ</m:t>
                    </m:r>
                  </m:sup>
                </m:sSup>
                <m:r>
                  <m:rPr>
                    <m:sty m:val="p"/>
                  </m:rPr>
                  <m:t>=</m:t>
                </m:r>
                <m:sSub>
                  <m:e>
                    <m:r>
                      <m:t>C</m:t>
                    </m:r>
                  </m:e>
                  <m:sub>
                    <m:r>
                      <m:t>d</m:t>
                    </m:r>
                  </m:sub>
                </m:sSub>
              </m:e>
            </m:mr>
          </m:m>
        </m:oMath>
      </m:oMathPara>
    </w:p>
    <w:p>
      <w:pPr>
        <w:pStyle w:val="FirstParagraph"/>
      </w:pPr>
      <w:r>
        <w:t xml:space="preserve">Solving these equations one obtains</w:t>
      </w:r>
    </w:p>
    <w:p>
      <w:pPr>
        <w:pStyle w:val="BodyText"/>
      </w:pPr>
      <m:oMathPara>
        <m:oMathParaPr>
          <m:jc m:val="center"/>
        </m:oMathParaPr>
        <m:oMath>
          <m:r>
            <m:t>Δ</m:t>
          </m:r>
          <m:r>
            <m:rPr>
              <m:sty m:val="p"/>
            </m:rPr>
            <m:t>=</m:t>
          </m:r>
          <m:f>
            <m:fPr>
              <m:type m:val="bar"/>
            </m:fPr>
            <m:num>
              <m:sSub>
                <m:e>
                  <m:r>
                    <m:t>C</m:t>
                  </m:r>
                </m:e>
                <m:sub>
                  <m:r>
                    <m:t>u</m:t>
                  </m:r>
                </m:sub>
              </m:sSub>
              <m:r>
                <m:rPr>
                  <m:sty m:val="p"/>
                </m:rPr>
                <m:t>−</m:t>
              </m:r>
              <m:sSub>
                <m:e>
                  <m:r>
                    <m:t>C</m:t>
                  </m:r>
                </m:e>
                <m:sub>
                  <m:r>
                    <m:t>d</m:t>
                  </m:r>
                </m:sub>
              </m:sSub>
            </m:num>
            <m:den>
              <m:d>
                <m:dPr>
                  <m:begChr m:val="("/>
                  <m:endChr m:val=")"/>
                  <m:sepChr m:val=""/>
                  <m:grow/>
                </m:dPr>
                <m:e>
                  <m:r>
                    <m:t>u</m:t>
                  </m:r>
                  <m:r>
                    <m:rPr>
                      <m:sty m:val="p"/>
                    </m:rPr>
                    <m:t>−</m:t>
                  </m:r>
                  <m:r>
                    <m:t>d</m:t>
                  </m:r>
                </m:e>
              </m:d>
              <m:r>
                <m:t>S</m:t>
              </m:r>
            </m:den>
          </m:f>
          <m:r>
            <m:t> </m:t>
          </m:r>
          <m:r>
            <m:rPr>
              <m:nor/>
              <m:sty m:val="p"/>
            </m:rPr>
            <m:t> and </m:t>
          </m:r>
          <m:r>
            <m:t> </m:t>
          </m:r>
          <m:r>
            <m:t>B</m:t>
          </m:r>
          <m:r>
            <m:rPr>
              <m:sty m:val="p"/>
            </m:rPr>
            <m:t>=</m:t>
          </m:r>
          <m:f>
            <m:fPr>
              <m:type m:val="bar"/>
            </m:fPr>
            <m:num>
              <m:r>
                <m:t>u</m:t>
              </m:r>
              <m:sSub>
                <m:e>
                  <m:r>
                    <m:t>C</m:t>
                  </m:r>
                </m:e>
                <m:sub>
                  <m:r>
                    <m:t>d</m:t>
                  </m:r>
                </m:sub>
              </m:sSub>
              <m:r>
                <m:rPr>
                  <m:sty m:val="p"/>
                </m:rPr>
                <m:t>−</m:t>
              </m:r>
              <m:r>
                <m:t>d</m:t>
              </m:r>
              <m:sSub>
                <m:e>
                  <m:r>
                    <m:t>C</m:t>
                  </m:r>
                </m:e>
                <m:sub>
                  <m:r>
                    <m:t>u</m:t>
                  </m:r>
                </m:sub>
              </m:sSub>
            </m:num>
            <m:den>
              <m:d>
                <m:dPr>
                  <m:begChr m:val="("/>
                  <m:endChr m:val=")"/>
                  <m:sepChr m:val=""/>
                  <m:grow/>
                </m:dPr>
                <m:e>
                  <m:r>
                    <m:t>u</m:t>
                  </m:r>
                  <m:r>
                    <m:rPr>
                      <m:sty m:val="p"/>
                    </m:rPr>
                    <m:t>−</m:t>
                  </m:r>
                  <m:r>
                    <m:t>d</m:t>
                  </m:r>
                </m:e>
              </m:d>
              <m:sSup>
                <m:e>
                  <m:r>
                    <m:t>e</m:t>
                  </m:r>
                </m:e>
                <m:sup>
                  <m:r>
                    <m:t>r</m:t>
                  </m:r>
                  <m:r>
                    <m:t>τ</m:t>
                  </m:r>
                </m:sup>
              </m:sSup>
            </m:den>
          </m:f>
        </m:oMath>
      </m:oMathPara>
    </w:p>
    <w:p>
      <w:pPr>
        <w:pStyle w:val="FirstParagraph"/>
      </w:pPr>
      <w:r>
        <w:t xml:space="preserve">The</w:t>
      </w:r>
      <w:r>
        <w:t xml:space="preserve"> </w:t>
      </w:r>
      <m:oMath>
        <m:r>
          <m:t>Δ</m:t>
        </m:r>
      </m:oMath>
      <w:r>
        <w:t xml:space="preserve"> </w:t>
      </w:r>
      <w:r>
        <w:t xml:space="preserve">and</w:t>
      </w:r>
      <w:r>
        <w:t xml:space="preserve"> </w:t>
      </w:r>
      <m:oMath>
        <m:r>
          <m:t>B</m:t>
        </m:r>
      </m:oMath>
      <w:r>
        <w:t xml:space="preserve"> </w:t>
      </w:r>
      <w:r>
        <w:t xml:space="preserve">chosen so that the Eq. (5.27) hold makes the portfolio an hedging portfolio. By extended no arbitrage the value of the hedging portfolio and the value of the call should be equal at all past times (Proposition 1.1); that is</w:t>
      </w:r>
    </w:p>
    <w:p>
      <w:pPr>
        <w:pStyle w:val="BodyText"/>
      </w:pPr>
      <m:oMathPara>
        <m:oMathParaPr>
          <m:jc m:val="center"/>
        </m:oMathParaPr>
        <m:oMath>
          <m:r>
            <m:t>C</m:t>
          </m:r>
          <m:r>
            <m:rPr>
              <m:sty m:val="p"/>
            </m:rPr>
            <m:t>=</m:t>
          </m:r>
          <m:r>
            <m:t>Δ</m:t>
          </m:r>
          <m:r>
            <m:t>S</m:t>
          </m:r>
          <m:r>
            <m:rPr>
              <m:sty m:val="p"/>
            </m:rPr>
            <m:t>+</m:t>
          </m:r>
          <m:r>
            <m:t>B</m:t>
          </m:r>
          <m:r>
            <m:rPr>
              <m:sty m:val="p"/>
            </m:rPr>
            <m:t>=</m:t>
          </m:r>
          <m:d>
            <m:dPr>
              <m:begChr m:val="["/>
              <m:endChr m:val="]"/>
              <m:sepChr m:val=""/>
              <m:grow/>
            </m:dPr>
            <m:e>
              <m:f>
                <m:fPr>
                  <m:type m:val="bar"/>
                </m:fPr>
                <m:num>
                  <m:sSup>
                    <m:e>
                      <m:r>
                        <m:t>e</m:t>
                      </m:r>
                    </m:e>
                    <m:sup>
                      <m:r>
                        <m:t>r</m:t>
                      </m:r>
                      <m:r>
                        <m:t>τ</m:t>
                      </m:r>
                    </m:sup>
                  </m:sSup>
                  <m:r>
                    <m:rPr>
                      <m:sty m:val="p"/>
                    </m:rPr>
                    <m:t>−</m:t>
                  </m:r>
                  <m:r>
                    <m:t>d</m:t>
                  </m:r>
                </m:num>
                <m:den>
                  <m:r>
                    <m:t>u</m:t>
                  </m:r>
                  <m:r>
                    <m:rPr>
                      <m:sty m:val="p"/>
                    </m:rPr>
                    <m:t>−</m:t>
                  </m:r>
                  <m:r>
                    <m:t>d</m:t>
                  </m:r>
                </m:den>
              </m:f>
              <m:sSub>
                <m:e>
                  <m:r>
                    <m:t>C</m:t>
                  </m:r>
                </m:e>
                <m:sub>
                  <m:r>
                    <m:t>u</m:t>
                  </m:r>
                </m:sub>
              </m:sSub>
              <m:r>
                <m:rPr>
                  <m:sty m:val="p"/>
                </m:rPr>
                <m:t>+</m:t>
              </m:r>
              <m:f>
                <m:fPr>
                  <m:type m:val="bar"/>
                </m:fPr>
                <m:num>
                  <m:r>
                    <m:t>u</m:t>
                  </m:r>
                  <m:r>
                    <m:rPr>
                      <m:sty m:val="p"/>
                    </m:rPr>
                    <m:t>−</m:t>
                  </m:r>
                  <m:sSup>
                    <m:e>
                      <m:r>
                        <m:t>e</m:t>
                      </m:r>
                    </m:e>
                    <m:sup>
                      <m:r>
                        <m:t>r</m:t>
                      </m:r>
                      <m:r>
                        <m:t>τ</m:t>
                      </m:r>
                    </m:sup>
                  </m:sSup>
                </m:num>
                <m:den>
                  <m:r>
                    <m:t>u</m:t>
                  </m:r>
                  <m:r>
                    <m:rPr>
                      <m:sty m:val="p"/>
                    </m:rPr>
                    <m:t>−</m:t>
                  </m:r>
                  <m:r>
                    <m:t>d</m:t>
                  </m:r>
                </m:den>
              </m:f>
              <m:sSub>
                <m:e>
                  <m:r>
                    <m:t>C</m:t>
                  </m:r>
                </m:e>
                <m:sub>
                  <m:r>
                    <m:t>d</m:t>
                  </m:r>
                </m:sub>
              </m:sSub>
            </m:e>
          </m:d>
          <m:r>
            <m:rPr>
              <m:sty m:val="p"/>
            </m:rPr>
            <m:t>/</m:t>
          </m:r>
          <m:sSup>
            <m:e>
              <m:r>
                <m:t>e</m:t>
              </m:r>
            </m:e>
            <m:sup>
              <m:r>
                <m:t>r</m:t>
              </m:r>
              <m:r>
                <m:t>τ</m:t>
              </m:r>
            </m:sup>
          </m:sSup>
        </m:oMath>
      </m:oMathPara>
    </w:p>
    <w:p>
      <w:pPr>
        <w:pStyle w:val="FirstParagraph"/>
      </w:pPr>
      <w:r>
        <w:t xml:space="preserve">Using Eq. (5.25) we can compute the price of the call option in terms of the two possible exercise values,</w:t>
      </w:r>
      <w:r>
        <w:t xml:space="preserve"> </w:t>
      </w:r>
      <m:oMath>
        <m:sSub>
          <m:e>
            <m:r>
              <m:t>C</m:t>
            </m:r>
          </m:e>
          <m:sub>
            <m:r>
              <m:t>u</m:t>
            </m:r>
          </m:sub>
        </m:sSub>
      </m:oMath>
      <w:r>
        <w:t xml:space="preserve"> </w:t>
      </w:r>
      <w:r>
        <w:t xml:space="preserve">and</w:t>
      </w:r>
      <w:r>
        <w:t xml:space="preserve"> </w:t>
      </w:r>
      <m:oMath>
        <m:sSub>
          <m:e>
            <m:r>
              <m:t>C</m:t>
            </m:r>
          </m:e>
          <m:sub>
            <m:r>
              <m:t>d</m:t>
            </m:r>
          </m:sub>
        </m:sSub>
      </m:oMath>
      <w:r>
        <w:t xml:space="preserve">, by the equation</w:t>
      </w:r>
    </w:p>
    <w:p>
      <w:pPr>
        <w:pStyle w:val="BodyText"/>
      </w:pPr>
      <m:oMathPara>
        <m:oMathParaPr>
          <m:jc m:val="center"/>
        </m:oMathParaPr>
        <m:oMath>
          <m:r>
            <m:t>C</m:t>
          </m:r>
          <m:r>
            <m:rPr>
              <m:sty m:val="p"/>
            </m:rPr>
            <m:t>=</m:t>
          </m:r>
          <m:d>
            <m:dPr>
              <m:begChr m:val="("/>
              <m:endChr m:val=")"/>
              <m:sepChr m:val=""/>
              <m:grow/>
            </m:dPr>
            <m:e>
              <m:r>
                <m:t>p</m:t>
              </m:r>
              <m:sSub>
                <m:e>
                  <m:r>
                    <m:t>C</m:t>
                  </m:r>
                </m:e>
                <m:sub>
                  <m:r>
                    <m:t>u</m:t>
                  </m:r>
                </m:sub>
              </m:sSub>
              <m:r>
                <m:rPr>
                  <m:sty m:val="p"/>
                </m:rPr>
                <m:t>+</m:t>
              </m:r>
              <m:d>
                <m:dPr>
                  <m:begChr m:val="("/>
                  <m:endChr m:val=")"/>
                  <m:sepChr m:val=""/>
                  <m:grow/>
                </m:dPr>
                <m:e>
                  <m:r>
                    <m:t>1</m:t>
                  </m:r>
                  <m:r>
                    <m:rPr>
                      <m:sty m:val="p"/>
                    </m:rPr>
                    <m:t>−</m:t>
                  </m:r>
                  <m:r>
                    <m:t>p</m:t>
                  </m:r>
                </m:e>
              </m:d>
              <m:sSub>
                <m:e>
                  <m:r>
                    <m:t>C</m:t>
                  </m:r>
                </m:e>
                <m:sub>
                  <m:r>
                    <m:t>d</m:t>
                  </m:r>
                </m:sub>
              </m:sSub>
            </m:e>
          </m:d>
          <m:sSup>
            <m:e>
              <m:r>
                <m:t>e</m:t>
              </m:r>
            </m:e>
            <m:sup>
              <m:r>
                <m:rPr>
                  <m:sty m:val="p"/>
                </m:rPr>
                <m:t>−</m:t>
              </m:r>
              <m:r>
                <m:t>r</m:t>
              </m:r>
              <m:r>
                <m:t>τ</m:t>
              </m:r>
            </m:sup>
          </m:sSup>
        </m:oMath>
      </m:oMathPara>
    </w:p>
    <w:p>
      <w:pPr>
        <w:pStyle w:val="FirstParagraph"/>
      </w:pPr>
      <w:r>
        <w:t xml:space="preserve">The generalization to</w:t>
      </w:r>
      <w:r>
        <w:t xml:space="preserve"> </w:t>
      </w:r>
      <m:oMath>
        <m:r>
          <m:t>n</m:t>
        </m:r>
      </m:oMath>
      <w:r>
        <w:t xml:space="preserve"> </w:t>
      </w:r>
      <w:r>
        <w:t xml:space="preserve">time periods is a simple iteration of the hedging portfolio construction at each step. Let</w:t>
      </w:r>
      <w:r>
        <w:t xml:space="preserve"> </w:t>
      </w:r>
      <m:oMath>
        <m:sSub>
          <m:e>
            <m:r>
              <m:t>C</m:t>
            </m:r>
          </m:e>
          <m:sub>
            <m:r>
              <m:t>i</m:t>
            </m:r>
            <m:r>
              <m:rPr>
                <m:sty m:val="p"/>
              </m:rPr>
              <m:t>,</m:t>
            </m:r>
            <m:r>
              <m:t>j</m:t>
            </m:r>
          </m:sub>
        </m:sSub>
      </m:oMath>
      <w:r>
        <w:t xml:space="preserve"> </w:t>
      </w:r>
      <w:r>
        <w:t xml:space="preserve">be the</w:t>
      </w:r>
      <w:r>
        <w:t xml:space="preserve"> </w:t>
      </w:r>
      <m:oMath>
        <m:r>
          <m:t>i</m:t>
        </m:r>
      </m:oMath>
      <w:r>
        <w:t xml:space="preserve"> </w:t>
      </w:r>
      <w:r>
        <w:t xml:space="preserve">th price of the option at</w:t>
      </w:r>
      <w:r>
        <w:t xml:space="preserve"> </w:t>
      </w:r>
      <m:oMath>
        <m:r>
          <m:t>j</m:t>
        </m:r>
      </m:oMath>
      <w:r>
        <w:t xml:space="preserve"> </w:t>
      </w:r>
      <w:r>
        <w:t xml:space="preserve">th time period,</w:t>
      </w:r>
      <w:r>
        <w:t xml:space="preserve"> </w:t>
      </w:r>
      <m:oMath>
        <m:r>
          <m:t>0</m:t>
        </m:r>
        <m:r>
          <m:rPr>
            <m:sty m:val="p"/>
          </m:rPr>
          <m:t>&lt;</m:t>
        </m:r>
        <m:r>
          <m:t>i</m:t>
        </m:r>
        <m:r>
          <m:rPr>
            <m:sty m:val="p"/>
          </m:rPr>
          <m:t>≤</m:t>
        </m:r>
        <m:r>
          <m:t>j</m:t>
        </m:r>
        <m:r>
          <m:rPr>
            <m:sty m:val="p"/>
          </m:rPr>
          <m:t>+</m:t>
        </m:r>
        <m:r>
          <m:t>1</m:t>
        </m:r>
        <m:r>
          <m:rPr>
            <m:sty m:val="p"/>
          </m:rPr>
          <m:t>,</m:t>
        </m:r>
        <m:r>
          <m:t>0</m:t>
        </m:r>
        <m:r>
          <m:rPr>
            <m:sty m:val="p"/>
          </m:rPr>
          <m:t>≤</m:t>
        </m:r>
        <m:r>
          <m:t>j</m:t>
        </m:r>
        <m:r>
          <m:rPr>
            <m:sty m:val="p"/>
          </m:rPr>
          <m:t>≤</m:t>
        </m:r>
        <m:r>
          <m:t>n</m:t>
        </m:r>
      </m:oMath>
      <w:r>
        <w:t xml:space="preserve">. The price of the option at the leaf nodes (i.e., the price at the expiration date) is computed simply as its local payoff. Thus,</w:t>
      </w:r>
    </w:p>
    <w:p>
      <w:pPr>
        <w:pStyle w:val="BodyText"/>
      </w:pPr>
      <m:oMath>
        <m:sSub>
          <m:e>
            <m:r>
              <m:t>C</m:t>
            </m:r>
          </m:e>
          <m:sub>
            <m:r>
              <m:t>i</m:t>
            </m:r>
            <m:r>
              <m:rPr>
                <m:sty m:val="p"/>
              </m:rPr>
              <m:t>,</m:t>
            </m:r>
            <m:r>
              <m:t>n</m:t>
            </m:r>
          </m:sub>
        </m:sSub>
        <m:r>
          <m:rPr>
            <m:sty m:val="p"/>
          </m:rPr>
          <m:t>=</m:t>
        </m:r>
        <m:r>
          <m:rPr>
            <m:sty m:val="p"/>
          </m:rPr>
          <m:t>max</m:t>
        </m:r>
        <m:d>
          <m:dPr>
            <m:begChr m:val="("/>
            <m:endChr m:val=")"/>
            <m:sepChr m:val=""/>
            <m:grow/>
          </m:dPr>
          <m:e>
            <m:sSub>
              <m:e>
                <m:r>
                  <m:t>S</m:t>
                </m:r>
              </m:e>
              <m:sub>
                <m:r>
                  <m:t>i</m:t>
                </m:r>
                <m:r>
                  <m:t>n</m:t>
                </m:r>
              </m:sub>
            </m:sSub>
            <m:r>
              <m:rPr>
                <m:sty m:val="p"/>
              </m:rPr>
              <m:t>−</m:t>
            </m:r>
            <m:r>
              <m:t>K</m:t>
            </m:r>
            <m:r>
              <m:rPr>
                <m:sty m:val="p"/>
              </m:rPr>
              <m:t>,</m:t>
            </m:r>
            <m:r>
              <m:t>0</m:t>
            </m:r>
          </m:e>
        </m:d>
        <m:r>
          <m:t> </m:t>
        </m:r>
      </m:oMath>
      <w:r>
        <w:t xml:space="preserve"> </w:t>
      </w:r>
      <w:r>
        <w:t xml:space="preserve">for a call option,</w:t>
      </w:r>
      <w:r>
        <w:t xml:space="preserve"> </w:t>
      </w:r>
      <m:oMath>
        <m:sSub>
          <m:e>
            <m:r>
              <m:t>C</m:t>
            </m:r>
          </m:e>
          <m:sub>
            <m:r>
              <m:t>i</m:t>
            </m:r>
            <m:r>
              <m:rPr>
                <m:sty m:val="p"/>
              </m:rPr>
              <m:t>,</m:t>
            </m:r>
            <m:r>
              <m:t>n</m:t>
            </m:r>
          </m:sub>
        </m:sSub>
        <m:r>
          <m:rPr>
            <m:sty m:val="p"/>
          </m:rPr>
          <m:t>=</m:t>
        </m:r>
        <m:r>
          <m:rPr>
            <m:sty m:val="p"/>
          </m:rPr>
          <m:t>max</m:t>
        </m:r>
        <m:d>
          <m:dPr>
            <m:begChr m:val="("/>
            <m:endChr m:val=")"/>
            <m:sepChr m:val=""/>
            <m:grow/>
          </m:dPr>
          <m:e>
            <m:r>
              <m:t>K</m:t>
            </m:r>
            <m:r>
              <m:rPr>
                <m:sty m:val="p"/>
              </m:rPr>
              <m:t>−</m:t>
            </m:r>
            <m:sSub>
              <m:e>
                <m:r>
                  <m:t>S</m:t>
                </m:r>
              </m:e>
              <m:sub>
                <m:r>
                  <m:t>i</m:t>
                </m:r>
                <m:r>
                  <m:t>n</m:t>
                </m:r>
              </m:sub>
            </m:sSub>
            <m:r>
              <m:rPr>
                <m:sty m:val="p"/>
              </m:rPr>
              <m:t>,</m:t>
            </m:r>
            <m:r>
              <m:t>0</m:t>
            </m:r>
          </m:e>
        </m:d>
        <m:r>
          <m:t> </m:t>
        </m:r>
      </m:oMath>
      <w:r>
        <w:t xml:space="preserve"> </w:t>
      </w:r>
      <w:r>
        <w:t xml:space="preserve">for a put option.</w:t>
      </w:r>
      <w:r>
        <w:t xml:space="preserve"> </w:t>
      </w:r>
      <w:r>
        <w:t xml:space="preserve">The price of the option at intermediate nodes is computed, as in the one step case (Eq. (5.28)), using the option values from the two children nodes (option up and option down</w:t>
      </w:r>
      <w:r>
        <w:t xml:space="preserve"> </w:t>
      </w:r>
      <m:oMath>
        <m:r>
          <m:rPr>
            <m:sty m:val="p"/>
          </m:rPr>
          <m:t>)</m:t>
        </m:r>
      </m:oMath>
      <w:r>
        <w:t xml:space="preserve"> </w:t>
      </w:r>
      <w:r>
        <w:t xml:space="preserve">weighted by their respective probabilities of</w:t>
      </w:r>
      <w:r>
        <w:t xml:space="preserve"> </w:t>
      </w:r>
      <m:oMath>
        <m:r>
          <m:t>p</m:t>
        </m:r>
      </m:oMath>
      <w:r>
        <w:t xml:space="preserve">, for going up, or</w:t>
      </w:r>
      <w:r>
        <w:t xml:space="preserve"> </w:t>
      </w:r>
      <m:oMath>
        <m:d>
          <m:dPr>
            <m:begChr m:val="("/>
            <m:endChr m:val=")"/>
            <m:sepChr m:val=""/>
            <m:grow/>
          </m:dPr>
          <m:e>
            <m:r>
              <m:t>1</m:t>
            </m:r>
            <m:r>
              <m:rPr>
                <m:sty m:val="p"/>
              </m:rPr>
              <m:t>−</m:t>
            </m:r>
            <m:r>
              <m:t>p</m:t>
            </m:r>
          </m:e>
        </m:d>
      </m:oMath>
      <w:r>
        <w:t xml:space="preserve"> </w:t>
      </w:r>
      <w:r>
        <w:t xml:space="preserve">for going down, and discounting their values by the fixed risk-free rate</w:t>
      </w:r>
      <w:r>
        <w:t xml:space="preserve"> </w:t>
      </w:r>
      <m:oMath>
        <m:r>
          <m:t>r</m:t>
        </m:r>
      </m:oMath>
      <w:r>
        <w:t xml:space="preserve">. Thus, for</w:t>
      </w:r>
      <w:r>
        <w:t xml:space="preserve"> </w:t>
      </w:r>
      <m:oMath>
        <m:r>
          <m:t>j</m:t>
        </m:r>
        <m:r>
          <m:rPr>
            <m:sty m:val="p"/>
          </m:rPr>
          <m:t>=</m:t>
        </m:r>
        <m:r>
          <m:t>0</m:t>
        </m:r>
        <m:r>
          <m:rPr>
            <m:sty m:val="p"/>
          </m:rPr>
          <m:t>,</m:t>
        </m:r>
        <m:r>
          <m:t>1</m:t>
        </m:r>
        <m:r>
          <m:rPr>
            <m:sty m:val="p"/>
          </m:rPr>
          <m:t>,</m:t>
        </m:r>
        <m:r>
          <m:rPr>
            <m:sty m:val="p"/>
          </m:rPr>
          <m:t>…</m:t>
        </m:r>
        <m:r>
          <m:rPr>
            <m:sty m:val="p"/>
          </m:rPr>
          <m:t>,</m:t>
        </m:r>
        <m:r>
          <m:t>n</m:t>
        </m:r>
      </m:oMath>
      <w:r>
        <w:t xml:space="preserve">, and</w:t>
      </w:r>
      <w:r>
        <w:t xml:space="preserve"> </w:t>
      </w:r>
      <m:oMath>
        <m:r>
          <m:t>0</m:t>
        </m:r>
        <m:r>
          <m:rPr>
            <m:sty m:val="p"/>
          </m:rPr>
          <m:t>&lt;</m:t>
        </m:r>
        <m:r>
          <m:t>i</m:t>
        </m:r>
        <m:r>
          <m:rPr>
            <m:sty m:val="p"/>
          </m:rPr>
          <m:t>≤</m:t>
        </m:r>
        <m:r>
          <m:t>j</m:t>
        </m:r>
        <m:r>
          <m:rPr>
            <m:sty m:val="p"/>
          </m:rPr>
          <m:t>+</m:t>
        </m:r>
        <m:r>
          <m:t>1</m:t>
        </m:r>
      </m:oMath>
      <w:r>
        <w:t xml:space="preserve">,</w:t>
      </w:r>
    </w:p>
    <w:p>
      <w:pPr>
        <w:pStyle w:val="BodyText"/>
      </w:pPr>
      <m:oMathPara>
        <m:oMathParaPr>
          <m:jc m:val="center"/>
        </m:oMathParaPr>
        <m:oMath>
          <m:sSub>
            <m:e>
              <m:r>
                <m:t>C</m:t>
              </m:r>
            </m:e>
            <m:sub>
              <m:r>
                <m:t>i</m:t>
              </m:r>
              <m:r>
                <m:rPr>
                  <m:sty m:val="p"/>
                </m:rPr>
                <m:t>,</m:t>
              </m:r>
              <m:r>
                <m:t>j</m:t>
              </m:r>
              <m:r>
                <m:rPr>
                  <m:sty m:val="p"/>
                </m:rPr>
                <m:t>−</m:t>
              </m:r>
              <m:r>
                <m:t>1</m:t>
              </m:r>
            </m:sub>
          </m:sSub>
          <m:r>
            <m:rPr>
              <m:sty m:val="p"/>
            </m:rPr>
            <m:t>=</m:t>
          </m:r>
          <m:sSup>
            <m:e>
              <m:r>
                <m:t>e</m:t>
              </m:r>
            </m:e>
            <m:sup>
              <m:r>
                <m:rPr>
                  <m:sty m:val="p"/>
                </m:rPr>
                <m:t>−</m:t>
              </m:r>
              <m:r>
                <m:t>r</m:t>
              </m:r>
              <m:r>
                <m:t>τ</m:t>
              </m:r>
            </m:sup>
          </m:sSup>
          <m:d>
            <m:dPr>
              <m:begChr m:val="("/>
              <m:endChr m:val=")"/>
              <m:sepChr m:val=""/>
              <m:grow/>
            </m:dPr>
            <m:e>
              <m:r>
                <m:t>p</m:t>
              </m:r>
              <m:sSub>
                <m:e>
                  <m:r>
                    <m:t>C</m:t>
                  </m:r>
                </m:e>
                <m:sub>
                  <m:r>
                    <m:t>i</m:t>
                  </m:r>
                  <m:r>
                    <m:rPr>
                      <m:sty m:val="p"/>
                    </m:rPr>
                    <m:t>+</m:t>
                  </m:r>
                  <m:r>
                    <m:t>1</m:t>
                  </m:r>
                  <m:r>
                    <m:rPr>
                      <m:sty m:val="p"/>
                    </m:rPr>
                    <m:t>,</m:t>
                  </m:r>
                  <m:r>
                    <m:t>j</m:t>
                  </m:r>
                </m:sub>
              </m:sSub>
              <m:r>
                <m:rPr>
                  <m:sty m:val="p"/>
                </m:rPr>
                <m:t>+</m:t>
              </m:r>
              <m:d>
                <m:dPr>
                  <m:begChr m:val="("/>
                  <m:endChr m:val=")"/>
                  <m:sepChr m:val=""/>
                  <m:grow/>
                </m:dPr>
                <m:e>
                  <m:r>
                    <m:t>1</m:t>
                  </m:r>
                  <m:r>
                    <m:rPr>
                      <m:sty m:val="p"/>
                    </m:rPr>
                    <m:t>−</m:t>
                  </m:r>
                  <m:r>
                    <m:t>p</m:t>
                  </m:r>
                </m:e>
              </m:d>
              <m:sSub>
                <m:e>
                  <m:r>
                    <m:t>C</m:t>
                  </m:r>
                </m:e>
                <m:sub>
                  <m:r>
                    <m:t>i</m:t>
                  </m:r>
                  <m:r>
                    <m:rPr>
                      <m:sty m:val="p"/>
                    </m:rPr>
                    <m:t>,</m:t>
                  </m:r>
                  <m:r>
                    <m:t>j</m:t>
                  </m:r>
                </m:sub>
              </m:sSub>
            </m:e>
          </m:d>
        </m:oMath>
      </m:oMathPara>
    </w:p>
    <w:p>
      <w:pPr>
        <w:pStyle w:val="FirstParagraph"/>
      </w:pPr>
      <w:r>
        <w:t xml:space="preserve">Let’s named the value of the option (call or put) given for each time period by Eq. (5.31) the Binomial Value of the option.</w:t>
      </w:r>
    </w:p>
    <w:p>
      <w:pPr>
        <w:pStyle w:val="BodyText"/>
      </w:pPr>
      <w:r>
        <w:t xml:space="preserve">Now depending on the style of the option (European, American or Bermudan) we can evaluate the possibility of early exercise at each node by comparing the exercise value with the node’s Binomial Value. For European options the value at all time intervals of the option is the Binomial Value, since there is no possibility of early exercise. For an American option, since the option may either be held or exercised prior to expiry, the value at each node is computed by max (Binomial Value, Exercise Value). For a Bermudan option, the value at nodes where early exercise is allowed is computed by max (Binomial Value, Exercise Value). One can now appreciate the flexibility of this model for computing various type of options: for European we find the value at the root node; for American we find the best time to exercise along any of the intermediate nodes; and for Bermudan we find the best time to exercise along some previously determined intermediate nodes.</w:t>
      </w:r>
    </w:p>
    <w:p>
      <w:pPr>
        <w:pStyle w:val="BodyText"/>
      </w:pPr>
      <w:r>
        <w:t xml:space="preserve">The construction of the CRR binomial option pricing tree just described, and summarized in Eqs. (5.29)-(5.31), and the parameters</w:t>
      </w:r>
      <w:r>
        <w:t xml:space="preserve"> </w:t>
      </w:r>
      <m:oMath>
        <m:r>
          <m:t>u</m:t>
        </m:r>
        <m:r>
          <m:rPr>
            <m:sty m:val="p"/>
          </m:rPr>
          <m:t>,</m:t>
        </m:r>
        <m:r>
          <m:t>d</m:t>
        </m:r>
      </m:oMath>
      <w:r>
        <w:t xml:space="preserve"> </w:t>
      </w:r>
      <w:r>
        <w:t xml:space="preserve">and</w:t>
      </w:r>
      <w:r>
        <w:t xml:space="preserve"> </w:t>
      </w:r>
      <m:oMath>
        <m:r>
          <m:t>p</m:t>
        </m:r>
      </m:oMath>
      <w:r>
        <w:t xml:space="preserve"> </w:t>
      </w:r>
      <w:r>
        <w:t xml:space="preserve">given by (5.24) and (5.25), can be assembled together in an algorithm for pricing any vanilla option, written on a security that pays no dividends. This is shown as Algorithm 5.1.</w:t>
      </w:r>
    </w:p>
    <w:p>
      <w:pPr>
        <w:pStyle w:val="BodyText"/>
      </w:pPr>
      <w:r>
        <w:t xml:space="preserve">Convergence of the CRR model to the Black-Scholes model. We summarize the</w:t>
      </w:r>
      <w:r>
        <w:t xml:space="preserve"> </w:t>
      </w:r>
      <w:r>
        <w:t xml:space="preserve">main ideas of the proof given in Cox et al. (1979, Sect. 5) of the convergence of the</w:t>
      </w:r>
      <w:r>
        <w:t xml:space="preserve"> </w:t>
      </w:r>
      <w:r>
        <w:t xml:space="preserve">CRR binomial tree option pricing model to the continuous time Black-Scholes (BS）</w:t>
      </w:r>
    </w:p>
    <w:p>
      <w:pPr>
        <w:pStyle w:val="BodyText"/>
      </w:pPr>
      <w:r>
        <w:t xml:space="preserve">model. We centered our discussion around the valuation of a call option. One can show by repeated substitution in Eq. (5.31) of the successive values</w:t>
      </w:r>
      <w:r>
        <w:t xml:space="preserve"> </w:t>
      </w:r>
      <m:oMath>
        <m:sSub>
          <m:e>
            <m:r>
              <m:t>C</m:t>
            </m:r>
          </m:e>
          <m:sub>
            <m:r>
              <m:t>i</m:t>
            </m:r>
            <m:r>
              <m:rPr>
                <m:sty m:val="p"/>
              </m:rPr>
              <m:t>,</m:t>
            </m:r>
            <m:r>
              <m:t>j</m:t>
            </m:r>
          </m:sub>
        </m:sSub>
      </m:oMath>
      <w:r>
        <w:t xml:space="preserve"> </w:t>
      </w:r>
      <w:r>
        <w:t xml:space="preserve">of a call, beginning with the values at the leaf nodes of the binomial tree (Eq. (5.29)), that for</w:t>
      </w:r>
      <w:r>
        <w:t xml:space="preserve"> </w:t>
      </w:r>
      <m:oMath>
        <m:r>
          <m:t>n</m:t>
        </m:r>
        <m:r>
          <m:rPr>
            <m:sty m:val="p"/>
          </m:rPr>
          <m:t>&gt;</m:t>
        </m:r>
        <m:r>
          <m:t>1</m:t>
        </m:r>
      </m:oMath>
      <w:r>
        <w:t xml:space="preserve"> </w:t>
      </w:r>
      <w:r>
        <w:t xml:space="preserve">periods the value of the call is given by the formula</w:t>
      </w:r>
    </w:p>
    <w:p>
      <w:pPr>
        <w:pStyle w:val="BodyText"/>
      </w:pPr>
      <m:oMathPara>
        <m:oMathParaPr>
          <m:jc m:val="center"/>
        </m:oMathParaPr>
        <m:oMath>
          <m:r>
            <m:t>C</m:t>
          </m:r>
          <m:r>
            <m:rPr>
              <m:sty m:val="p"/>
            </m:rPr>
            <m:t>=</m:t>
          </m:r>
          <m:d>
            <m:dPr>
              <m:begChr m:val="("/>
              <m:endChr m:val=")"/>
              <m:sepChr m:val=""/>
              <m:grow/>
            </m:dPr>
            <m:e>
              <m:nary>
                <m:naryPr>
                  <m:chr m:val="∑"/>
                  <m:limLoc m:val="undOvr"/>
                  <m:subHide m:val="0"/>
                  <m:supHide m:val="0"/>
                </m:naryPr>
                <m:sub>
                  <m:r>
                    <m:t>j</m:t>
                  </m:r>
                  <m:r>
                    <m:rPr>
                      <m:sty m:val="p"/>
                    </m:rPr>
                    <m:t>=</m:t>
                  </m:r>
                  <m:r>
                    <m:t>a</m:t>
                  </m:r>
                </m:sub>
                <m:sup>
                  <m:r>
                    <m:t>n</m:t>
                  </m:r>
                </m:sup>
                <m:e>
                  <m:f>
                    <m:fPr>
                      <m:type m:val="bar"/>
                    </m:fPr>
                    <m:num>
                      <m:r>
                        <m:t>n</m:t>
                      </m:r>
                      <m:r>
                        <m:rPr>
                          <m:sty m:val="p"/>
                        </m:rPr>
                        <m:t>!</m:t>
                      </m:r>
                    </m:num>
                    <m:den>
                      <m:d>
                        <m:dPr>
                          <m:begChr m:val="("/>
                          <m:endChr m:val=")"/>
                          <m:sepChr m:val=""/>
                          <m:grow/>
                        </m:dPr>
                        <m:e>
                          <m:r>
                            <m:t>n</m:t>
                          </m:r>
                          <m:r>
                            <m:rPr>
                              <m:sty m:val="p"/>
                            </m:rPr>
                            <m:t>−</m:t>
                          </m:r>
                          <m:r>
                            <m:t>j</m:t>
                          </m:r>
                        </m:e>
                      </m:d>
                      <m:r>
                        <m:rPr>
                          <m:sty m:val="p"/>
                        </m:rPr>
                        <m:t>!</m:t>
                      </m:r>
                      <m:r>
                        <m:t>j</m:t>
                      </m:r>
                      <m:r>
                        <m:rPr>
                          <m:sty m:val="p"/>
                        </m:rPr>
                        <m:t>!</m:t>
                      </m:r>
                    </m:den>
                  </m:f>
                </m:e>
              </m:nary>
              <m:sSup>
                <m:e>
                  <m:r>
                    <m:t>p</m:t>
                  </m:r>
                </m:e>
                <m:sup>
                  <m:r>
                    <m:t>j</m:t>
                  </m:r>
                </m:sup>
              </m:sSup>
              <m:sSup>
                <m:e>
                  <m:d>
                    <m:dPr>
                      <m:begChr m:val="("/>
                      <m:endChr m:val=")"/>
                      <m:sepChr m:val=""/>
                      <m:grow/>
                    </m:dPr>
                    <m:e>
                      <m:r>
                        <m:t>1</m:t>
                      </m:r>
                      <m:r>
                        <m:rPr>
                          <m:sty m:val="p"/>
                        </m:rPr>
                        <m:t>−</m:t>
                      </m:r>
                      <m:r>
                        <m:t>p</m:t>
                      </m:r>
                    </m:e>
                  </m:d>
                </m:e>
                <m:sup>
                  <m:r>
                    <m:t>n</m:t>
                  </m:r>
                  <m:r>
                    <m:rPr>
                      <m:sty m:val="p"/>
                    </m:rPr>
                    <m:t>−</m:t>
                  </m:r>
                  <m:r>
                    <m:t>j</m:t>
                  </m:r>
                </m:sup>
              </m:sSup>
              <m:d>
                <m:dPr>
                  <m:begChr m:val="["/>
                  <m:endChr m:val="]"/>
                  <m:sepChr m:val=""/>
                  <m:grow/>
                </m:dPr>
                <m:e>
                  <m:sSup>
                    <m:e>
                      <m:r>
                        <m:t>u</m:t>
                      </m:r>
                    </m:e>
                    <m:sup>
                      <m:r>
                        <m:t>j</m:t>
                      </m:r>
                    </m:sup>
                  </m:sSup>
                  <m:sSup>
                    <m:e>
                      <m:r>
                        <m:t>d</m:t>
                      </m:r>
                    </m:e>
                    <m:sup>
                      <m:r>
                        <m:t>n</m:t>
                      </m:r>
                      <m:r>
                        <m:rPr>
                          <m:sty m:val="p"/>
                        </m:rPr>
                        <m:t>−</m:t>
                      </m:r>
                      <m:r>
                        <m:t>j</m:t>
                      </m:r>
                    </m:sup>
                  </m:sSup>
                  <m:r>
                    <m:t>S</m:t>
                  </m:r>
                  <m:r>
                    <m:rPr>
                      <m:sty m:val="p"/>
                    </m:rPr>
                    <m:t>−</m:t>
                  </m:r>
                  <m:r>
                    <m:t>K</m:t>
                  </m:r>
                </m:e>
              </m:d>
            </m:e>
          </m:d>
          <m:sSup>
            <m:e>
              <m:r>
                <m:t>e</m:t>
              </m:r>
            </m:e>
            <m:sup>
              <m:r>
                <m:rPr>
                  <m:sty m:val="p"/>
                </m:rPr>
                <m:t>−</m:t>
              </m:r>
              <m:r>
                <m:t>r</m:t>
              </m:r>
              <m:r>
                <m:t>n</m:t>
              </m:r>
              <m:r>
                <m:t>τ</m:t>
              </m:r>
            </m:sup>
          </m:sSup>
        </m:oMath>
      </m:oMathPara>
    </w:p>
    <w:p>
      <w:pPr>
        <w:pStyle w:val="FirstParagraph"/>
      </w:pPr>
      <w:r>
        <w:t xml:space="preserve">where</w:t>
      </w:r>
      <w:r>
        <w:t xml:space="preserve"> </w:t>
      </w:r>
      <m:oMath>
        <m:r>
          <m:t>a</m:t>
        </m:r>
      </m:oMath>
      <w:r>
        <w:t xml:space="preserve"> </w:t>
      </w:r>
      <w:r>
        <w:t xml:space="preserve">is the minimum number of upward moves that the stock price must make over the next</w:t>
      </w:r>
      <w:r>
        <w:t xml:space="preserve"> </w:t>
      </w:r>
      <m:oMath>
        <m:r>
          <m:t>n</m:t>
        </m:r>
      </m:oMath>
      <w:r>
        <w:t xml:space="preserve"> </w:t>
      </w:r>
      <w:r>
        <w:t xml:space="preserve">periods to finish above the strike price, and so that the call option can be exercised. Formally,</w:t>
      </w:r>
      <w:r>
        <w:t xml:space="preserve"> </w:t>
      </w:r>
      <m:oMath>
        <m:r>
          <m:t>a</m:t>
        </m:r>
      </m:oMath>
      <w:r>
        <w:t xml:space="preserve"> </w:t>
      </w:r>
      <w:r>
        <w:t xml:space="preserve">must be the smallest non-negative integer such that</w:t>
      </w:r>
      <w:r>
        <w:t xml:space="preserve"> </w:t>
      </w:r>
      <m:oMath>
        <m:sSup>
          <m:e>
            <m:r>
              <m:t>u</m:t>
            </m:r>
          </m:e>
          <m:sup>
            <m:r>
              <m:t>a</m:t>
            </m:r>
          </m:sup>
        </m:sSup>
        <m:sSup>
          <m:e>
            <m:r>
              <m:t>d</m:t>
            </m:r>
          </m:e>
          <m:sup>
            <m:r>
              <m:t>n</m:t>
            </m:r>
            <m:r>
              <m:rPr>
                <m:sty m:val="p"/>
              </m:rPr>
              <m:t>−</m:t>
            </m:r>
            <m:r>
              <m:t>a</m:t>
            </m:r>
          </m:sup>
        </m:sSup>
        <m:r>
          <m:t>S</m:t>
        </m:r>
        <m:r>
          <m:rPr>
            <m:sty m:val="p"/>
          </m:rPr>
          <m:t>&gt;</m:t>
        </m:r>
        <m:r>
          <m:t>K</m:t>
        </m:r>
      </m:oMath>
      <w:r>
        <w:t xml:space="preserve">. Rewrite (5.32) as</w:t>
      </w:r>
    </w:p>
    <w:p>
      <w:pPr>
        <w:pStyle w:val="BodyText"/>
      </w:pPr>
      <m:oMathPara>
        <m:oMathParaPr>
          <m:jc m:val="center"/>
        </m:oMathParaPr>
        <m:oMath>
          <m:r>
            <m:t>C</m:t>
          </m:r>
          <m:r>
            <m:rPr>
              <m:sty m:val="p"/>
            </m:rPr>
            <m:t>=</m:t>
          </m:r>
          <m:r>
            <m:t>S</m:t>
          </m:r>
          <m:d>
            <m:dPr>
              <m:begChr m:val="("/>
              <m:endChr m:val=")"/>
              <m:sepChr m:val=""/>
              <m:grow/>
            </m:dPr>
            <m:e>
              <m:nary>
                <m:naryPr>
                  <m:chr m:val="∑"/>
                  <m:limLoc m:val="undOvr"/>
                  <m:subHide m:val="0"/>
                  <m:supHide m:val="0"/>
                </m:naryPr>
                <m:sub>
                  <m:r>
                    <m:t>j</m:t>
                  </m:r>
                  <m:r>
                    <m:rPr>
                      <m:sty m:val="p"/>
                    </m:rPr>
                    <m:t>=</m:t>
                  </m:r>
                  <m:r>
                    <m:t>a</m:t>
                  </m:r>
                </m:sub>
                <m:sup>
                  <m:r>
                    <m:t>n</m:t>
                  </m:r>
                </m:sup>
                <m:e>
                  <m:f>
                    <m:fPr>
                      <m:type m:val="bar"/>
                    </m:fPr>
                    <m:num>
                      <m:r>
                        <m:t>n</m:t>
                      </m:r>
                      <m:r>
                        <m:rPr>
                          <m:sty m:val="p"/>
                        </m:rPr>
                        <m:t>!</m:t>
                      </m:r>
                    </m:num>
                    <m:den>
                      <m:d>
                        <m:dPr>
                          <m:begChr m:val="("/>
                          <m:endChr m:val=")"/>
                          <m:sepChr m:val=""/>
                          <m:grow/>
                        </m:dPr>
                        <m:e>
                          <m:r>
                            <m:t>n</m:t>
                          </m:r>
                          <m:r>
                            <m:rPr>
                              <m:sty m:val="p"/>
                            </m:rPr>
                            <m:t>−</m:t>
                          </m:r>
                          <m:r>
                            <m:t>j</m:t>
                          </m:r>
                        </m:e>
                      </m:d>
                      <m:r>
                        <m:rPr>
                          <m:sty m:val="p"/>
                        </m:rPr>
                        <m:t>!</m:t>
                      </m:r>
                      <m:r>
                        <m:t>j</m:t>
                      </m:r>
                      <m:r>
                        <m:rPr>
                          <m:sty m:val="p"/>
                        </m:rPr>
                        <m:t>!</m:t>
                      </m:r>
                    </m:den>
                  </m:f>
                </m:e>
              </m:nary>
              <m:sSup>
                <m:e>
                  <m:r>
                    <m:t>p</m:t>
                  </m:r>
                </m:e>
                <m:sup>
                  <m:r>
                    <m:t>j</m:t>
                  </m:r>
                </m:sup>
              </m:sSup>
              <m:sSup>
                <m:e>
                  <m:d>
                    <m:dPr>
                      <m:begChr m:val="("/>
                      <m:endChr m:val=")"/>
                      <m:sepChr m:val=""/>
                      <m:grow/>
                    </m:dPr>
                    <m:e>
                      <m:r>
                        <m:t>1</m:t>
                      </m:r>
                      <m:r>
                        <m:rPr>
                          <m:sty m:val="p"/>
                        </m:rPr>
                        <m:t>−</m:t>
                      </m:r>
                      <m:r>
                        <m:t>p</m:t>
                      </m:r>
                    </m:e>
                  </m:d>
                </m:e>
                <m:sup>
                  <m:r>
                    <m:t>n</m:t>
                  </m:r>
                  <m:r>
                    <m:rPr>
                      <m:sty m:val="p"/>
                    </m:rPr>
                    <m:t>−</m:t>
                  </m:r>
                  <m:r>
                    <m:t>j</m:t>
                  </m:r>
                </m:sup>
              </m:sSup>
              <m:f>
                <m:fPr>
                  <m:type m:val="bar"/>
                </m:fPr>
                <m:num>
                  <m:sSup>
                    <m:e>
                      <m:r>
                        <m:t>u</m:t>
                      </m:r>
                    </m:e>
                    <m:sup>
                      <m:r>
                        <m:t>j</m:t>
                      </m:r>
                    </m:sup>
                  </m:sSup>
                  <m:sSup>
                    <m:e>
                      <m:r>
                        <m:t>d</m:t>
                      </m:r>
                    </m:e>
                    <m:sup>
                      <m:r>
                        <m:t>n</m:t>
                      </m:r>
                      <m:r>
                        <m:rPr>
                          <m:sty m:val="p"/>
                        </m:rPr>
                        <m:t>−</m:t>
                      </m:r>
                      <m:r>
                        <m:t>j</m:t>
                      </m:r>
                    </m:sup>
                  </m:sSup>
                </m:num>
                <m:den>
                  <m:sSup>
                    <m:e>
                      <m:r>
                        <m:t>e</m:t>
                      </m:r>
                    </m:e>
                    <m:sup>
                      <m:r>
                        <m:t>r</m:t>
                      </m:r>
                      <m:r>
                        <m:t>n</m:t>
                      </m:r>
                      <m:r>
                        <m:t>τ</m:t>
                      </m:r>
                    </m:sup>
                  </m:sSup>
                </m:den>
              </m:f>
            </m:e>
          </m:d>
          <m:r>
            <m:rPr>
              <m:sty m:val="p"/>
            </m:rPr>
            <m:t>−</m:t>
          </m:r>
          <m:r>
            <m:t>K</m:t>
          </m:r>
          <m:sSup>
            <m:e>
              <m:r>
                <m:t>e</m:t>
              </m:r>
            </m:e>
            <m:sup>
              <m:r>
                <m:rPr>
                  <m:sty m:val="p"/>
                </m:rPr>
                <m:t>−</m:t>
              </m:r>
              <m:r>
                <m:t>m</m:t>
              </m:r>
              <m:r>
                <m:t>τ</m:t>
              </m:r>
            </m:sup>
          </m:sSup>
          <m:d>
            <m:dPr>
              <m:begChr m:val="("/>
              <m:endChr m:val=")"/>
              <m:sepChr m:val=""/>
              <m:grow/>
            </m:dPr>
            <m:e>
              <m:nary>
                <m:naryPr>
                  <m:chr m:val="∑"/>
                  <m:limLoc m:val="undOvr"/>
                  <m:subHide m:val="0"/>
                  <m:supHide m:val="0"/>
                </m:naryPr>
                <m:sub>
                  <m:r>
                    <m:t>j</m:t>
                  </m:r>
                  <m:r>
                    <m:rPr>
                      <m:sty m:val="p"/>
                    </m:rPr>
                    <m:t>=</m:t>
                  </m:r>
                  <m:r>
                    <m:t>a</m:t>
                  </m:r>
                </m:sub>
                <m:sup>
                  <m:r>
                    <m:t>n</m:t>
                  </m:r>
                </m:sup>
                <m:e>
                  <m:f>
                    <m:fPr>
                      <m:type m:val="bar"/>
                    </m:fPr>
                    <m:num>
                      <m:r>
                        <m:t>n</m:t>
                      </m:r>
                      <m:r>
                        <m:rPr>
                          <m:sty m:val="p"/>
                        </m:rPr>
                        <m:t>!</m:t>
                      </m:r>
                    </m:num>
                    <m:den>
                      <m:d>
                        <m:dPr>
                          <m:begChr m:val="("/>
                          <m:endChr m:val=")"/>
                          <m:sepChr m:val=""/>
                          <m:grow/>
                        </m:dPr>
                        <m:e>
                          <m:r>
                            <m:t>n</m:t>
                          </m:r>
                          <m:r>
                            <m:rPr>
                              <m:sty m:val="p"/>
                            </m:rPr>
                            <m:t>−</m:t>
                          </m:r>
                          <m:r>
                            <m:t>j</m:t>
                          </m:r>
                        </m:e>
                      </m:d>
                      <m:r>
                        <m:rPr>
                          <m:sty m:val="p"/>
                        </m:rPr>
                        <m:t>!</m:t>
                      </m:r>
                      <m:r>
                        <m:t>j</m:t>
                      </m:r>
                      <m:r>
                        <m:rPr>
                          <m:sty m:val="p"/>
                        </m:rPr>
                        <m:t>!</m:t>
                      </m:r>
                    </m:den>
                  </m:f>
                </m:e>
              </m:nary>
              <m:sSup>
                <m:e>
                  <m:r>
                    <m:t>p</m:t>
                  </m:r>
                </m:e>
                <m:sup>
                  <m:r>
                    <m:t>j</m:t>
                  </m:r>
                </m:sup>
              </m:sSup>
              <m:sSup>
                <m:e>
                  <m:d>
                    <m:dPr>
                      <m:begChr m:val="("/>
                      <m:endChr m:val=")"/>
                      <m:sepChr m:val=""/>
                      <m:grow/>
                    </m:dPr>
                    <m:e>
                      <m:r>
                        <m:t>1</m:t>
                      </m:r>
                      <m:r>
                        <m:rPr>
                          <m:sty m:val="p"/>
                        </m:rPr>
                        <m:t>−</m:t>
                      </m:r>
                      <m:r>
                        <m:t>p</m:t>
                      </m:r>
                    </m:e>
                  </m:d>
                </m:e>
                <m:sup>
                  <m:r>
                    <m:t>n</m:t>
                  </m:r>
                  <m:r>
                    <m:rPr>
                      <m:sty m:val="p"/>
                    </m:rPr>
                    <m:t>−</m:t>
                  </m:r>
                  <m:r>
                    <m:t>j</m:t>
                  </m:r>
                </m:sup>
              </m:sSup>
            </m:e>
          </m:d>
        </m:oMath>
      </m:oMathPara>
    </w:p>
    <w:p>
      <w:pPr>
        <w:pStyle w:val="FirstParagraph"/>
      </w:pPr>
      <w:r>
        <w:t xml:space="preserve">The expression in parentheses multiplying the term</w:t>
      </w:r>
      <w:r>
        <w:t xml:space="preserve"> </w:t>
      </w:r>
      <m:oMath>
        <m:r>
          <m:t>K</m:t>
        </m:r>
        <m:sSup>
          <m:e>
            <m:r>
              <m:t>e</m:t>
            </m:r>
          </m:e>
          <m:sup>
            <m:r>
              <m:rPr>
                <m:sty m:val="p"/>
              </m:rPr>
              <m:t>−</m:t>
            </m:r>
            <m:r>
              <m:t>r</m:t>
            </m:r>
            <m:r>
              <m:t>n</m:t>
            </m:r>
            <m:r>
              <m:t>τ</m:t>
            </m:r>
          </m:sup>
        </m:sSup>
      </m:oMath>
      <w:r>
        <w:t xml:space="preserve"> </w:t>
      </w:r>
      <w:r>
        <w:t xml:space="preserve">is the complementary binomial distribution function</w:t>
      </w:r>
      <w:r>
        <w:t xml:space="preserve"> </w:t>
      </w:r>
      <m:oMath>
        <m:r>
          <m:t>ϕ</m:t>
        </m:r>
        <m:d>
          <m:dPr>
            <m:begChr m:val="("/>
            <m:endChr m:val=")"/>
            <m:sepChr m:val=""/>
            <m:grow/>
          </m:dPr>
          <m:e>
            <m:r>
              <m:t>a</m:t>
            </m:r>
            <m:r>
              <m:rPr>
                <m:sty m:val="p"/>
              </m:rPr>
              <m:t>;</m:t>
            </m:r>
            <m:r>
              <m:t>n</m:t>
            </m:r>
            <m:r>
              <m:rPr>
                <m:sty m:val="p"/>
              </m:rPr>
              <m:t>,</m:t>
            </m:r>
            <m:r>
              <m:t>p</m:t>
            </m:r>
          </m:e>
        </m:d>
      </m:oMath>
      <w:r>
        <w:t xml:space="preserve">; that is</w:t>
      </w:r>
      <w:r>
        <w:t xml:space="preserve"> </w:t>
      </w:r>
      <m:oMath>
        <m:r>
          <m:t>ϕ</m:t>
        </m:r>
        <m:d>
          <m:dPr>
            <m:begChr m:val="("/>
            <m:endChr m:val=")"/>
            <m:sepChr m:val=""/>
            <m:grow/>
          </m:dPr>
          <m:e>
            <m:r>
              <m:t>a</m:t>
            </m:r>
            <m:r>
              <m:rPr>
                <m:sty m:val="p"/>
              </m:rPr>
              <m:t>;</m:t>
            </m:r>
            <m:r>
              <m:t>n</m:t>
            </m:r>
            <m:r>
              <m:rPr>
                <m:sty m:val="p"/>
              </m:rPr>
              <m:t>,</m:t>
            </m:r>
            <m:r>
              <m:t>p</m:t>
            </m:r>
          </m:e>
        </m:d>
        <m:r>
          <m:rPr>
            <m:sty m:val="p"/>
          </m:rPr>
          <m:t>=</m:t>
        </m:r>
        <m:r>
          <m:t>1</m:t>
        </m:r>
        <m:r>
          <m:rPr>
            <m:sty m:val="p"/>
          </m:rPr>
          <m:t>−</m:t>
        </m:r>
        <m:r>
          <m:rPr>
            <m:sty m:val="p"/>
            <m:scr m:val="double-struck"/>
          </m:rPr>
          <m:t>P</m:t>
        </m:r>
        <m:d>
          <m:dPr>
            <m:begChr m:val="("/>
            <m:endChr m:val=")"/>
            <m:sepChr m:val=""/>
            <m:grow/>
          </m:dPr>
          <m:e>
            <m:r>
              <m:t>j</m:t>
            </m:r>
            <m:r>
              <m:rPr>
                <m:sty m:val="p"/>
              </m:rPr>
              <m:t>≤</m:t>
            </m:r>
            <m:r>
              <m:t>a</m:t>
            </m:r>
            <m:r>
              <m:rPr>
                <m:sty m:val="p"/>
              </m:rPr>
              <m:t>−</m:t>
            </m:r>
            <m:r>
              <m:t>1</m:t>
            </m:r>
          </m:e>
        </m:d>
      </m:oMath>
      <w:r>
        <w:t xml:space="preserve">, the probability that the sum of</w:t>
      </w:r>
      <w:r>
        <w:t xml:space="preserve"> </w:t>
      </w:r>
      <m:oMath>
        <m:r>
          <m:t>n</m:t>
        </m:r>
      </m:oMath>
      <w:r>
        <w:t xml:space="preserve"> </w:t>
      </w:r>
      <w:r>
        <w:t xml:space="preserve">random variables, each of which can take on the value 1 with probability</w:t>
      </w:r>
      <w:r>
        <w:t xml:space="preserve"> </w:t>
      </w:r>
      <m:oMath>
        <m:r>
          <m:t>p</m:t>
        </m:r>
      </m:oMath>
      <w:r>
        <w:t xml:space="preserve"> </w:t>
      </w:r>
      <w:r>
        <w:t xml:space="preserve">and 0 with probability</w:t>
      </w:r>
      <w:r>
        <w:t xml:space="preserve"> </w:t>
      </w:r>
      <m:oMath>
        <m:r>
          <m:t>1</m:t>
        </m:r>
        <m:r>
          <m:rPr>
            <m:sty m:val="p"/>
          </m:rPr>
          <m:t>−</m:t>
        </m:r>
        <m:r>
          <m:t>p</m:t>
        </m:r>
      </m:oMath>
      <w:r>
        <w:t xml:space="preserve">, will be greater than or equal to</w:t>
      </w:r>
      <w:r>
        <w:t xml:space="preserve"> </w:t>
      </w:r>
      <m:oMath>
        <m:r>
          <m:t>a</m:t>
        </m:r>
      </m:oMath>
      <w:r>
        <w:t xml:space="preserve">. The expression in parentheses accompanying</w:t>
      </w:r>
      <w:r>
        <w:t xml:space="preserve"> </w:t>
      </w:r>
      <m:oMath>
        <m:r>
          <m:t>S</m:t>
        </m:r>
      </m:oMath>
      <w:r>
        <w:t xml:space="preserve"> </w:t>
      </w:r>
      <w:r>
        <w:t xml:space="preserve">can also be represented by</w:t>
      </w:r>
      <w:r>
        <w:t xml:space="preserve"> </w:t>
      </w:r>
      <m:oMath>
        <m:r>
          <m:t>ϕ</m:t>
        </m:r>
        <m:d>
          <m:dPr>
            <m:begChr m:val="("/>
            <m:endChr m:val=")"/>
            <m:sepChr m:val=""/>
            <m:grow/>
          </m:dPr>
          <m:e>
            <m:r>
              <m:t>a</m:t>
            </m:r>
            <m:r>
              <m:rPr>
                <m:sty m:val="p"/>
              </m:rPr>
              <m:t>;</m:t>
            </m:r>
            <m:r>
              <m:t>n</m:t>
            </m:r>
            <m:r>
              <m:rPr>
                <m:sty m:val="p"/>
              </m:rPr>
              <m:t>,</m:t>
            </m:r>
            <m:sSup>
              <m:e>
                <m:r>
                  <m:t>p</m:t>
                </m:r>
              </m:e>
              <m:sup>
                <m:r>
                  <m:rPr>
                    <m:sty m:val="p"/>
                  </m:rPr>
                  <m:t>′</m:t>
                </m:r>
              </m:sup>
            </m:sSup>
          </m:e>
        </m:d>
      </m:oMath>
      <w:r>
        <w:t xml:space="preserve"> </w:t>
      </w:r>
      <w:r>
        <w:t xml:space="preserve">where</w:t>
      </w:r>
      <w:r>
        <w:t xml:space="preserve"> </w:t>
      </w:r>
      <m:oMath>
        <m:sSup>
          <m:e>
            <m:r>
              <m:t>p</m:t>
            </m:r>
          </m:e>
          <m:sup>
            <m:r>
              <m:rPr>
                <m:sty m:val="p"/>
              </m:rPr>
              <m:t>′</m:t>
            </m:r>
          </m:sup>
        </m:sSup>
        <m:r>
          <m:rPr>
            <m:sty m:val="p"/>
          </m:rPr>
          <m:t>=</m:t>
        </m:r>
        <m:r>
          <m:t>u</m:t>
        </m:r>
        <m:sSup>
          <m:e>
            <m:r>
              <m:t>e</m:t>
            </m:r>
          </m:e>
          <m:sup>
            <m:r>
              <m:rPr>
                <m:sty m:val="p"/>
              </m:rPr>
              <m:t>−</m:t>
            </m:r>
            <m:r>
              <m:t>r</m:t>
            </m:r>
            <m:r>
              <m:t>τ</m:t>
            </m:r>
          </m:sup>
        </m:sSup>
        <m:r>
          <m:t>p</m:t>
        </m:r>
      </m:oMath>
      <w:r>
        <w:t xml:space="preserve"> </w:t>
      </w:r>
      <w:r>
        <w:t xml:space="preserve">(and hence,</w:t>
      </w:r>
      <w:r>
        <w:t xml:space="preserve"> </w:t>
      </w:r>
      <m:oMath>
        <m:r>
          <m:t>1</m:t>
        </m:r>
        <m:r>
          <m:rPr>
            <m:sty m:val="p"/>
          </m:rPr>
          <m:t>−</m:t>
        </m:r>
        <m:sSup>
          <m:e>
            <m:r>
              <m:t>p</m:t>
            </m:r>
          </m:e>
          <m:sup>
            <m:r>
              <m:rPr>
                <m:sty m:val="p"/>
              </m:rPr>
              <m:t>′</m:t>
            </m:r>
          </m:sup>
        </m:sSup>
        <m:r>
          <m:rPr>
            <m:sty m:val="p"/>
          </m:rPr>
          <m:t>=</m:t>
        </m:r>
        <m:r>
          <m:t>d</m:t>
        </m:r>
        <m:sSup>
          <m:e>
            <m:r>
              <m:t>e</m:t>
            </m:r>
          </m:e>
          <m:sup>
            <m:r>
              <m:rPr>
                <m:sty m:val="p"/>
              </m:rPr>
              <m:t>−</m:t>
            </m:r>
            <m:r>
              <m:t>r</m:t>
            </m:r>
            <m:r>
              <m:t>τ</m:t>
            </m:r>
          </m:sup>
        </m:sSup>
        <m:d>
          <m:dPr>
            <m:begChr m:val="("/>
            <m:endChr m:val=")"/>
            <m:sepChr m:val=""/>
            <m:grow/>
          </m:dPr>
          <m:e>
            <m:r>
              <m:t>1</m:t>
            </m:r>
            <m:r>
              <m:rPr>
                <m:sty m:val="p"/>
              </m:rPr>
              <m:t>−</m:t>
            </m:r>
            <m:r>
              <m:t>p</m:t>
            </m:r>
          </m:e>
        </m:d>
      </m:oMath>
      <w:r>
        <w:t xml:space="preserve"> </w:t>
      </w:r>
      <w:r>
        <w:t xml:space="preserve">). Thus,</w:t>
      </w:r>
    </w:p>
    <w:p>
      <w:pPr>
        <w:pStyle w:val="BodyText"/>
      </w:pPr>
      <m:oMathPara>
        <m:oMathParaPr>
          <m:jc m:val="center"/>
        </m:oMathParaPr>
        <m:oMath>
          <m:r>
            <m:t>C</m:t>
          </m:r>
          <m:r>
            <m:rPr>
              <m:sty m:val="p"/>
            </m:rPr>
            <m:t>=</m:t>
          </m:r>
          <m:r>
            <m:t>S</m:t>
          </m:r>
          <m:r>
            <m:t>ϕ</m:t>
          </m:r>
          <m:d>
            <m:dPr>
              <m:begChr m:val="("/>
              <m:endChr m:val=")"/>
              <m:sepChr m:val=""/>
              <m:grow/>
            </m:dPr>
            <m:e>
              <m:r>
                <m:t>a</m:t>
              </m:r>
              <m:r>
                <m:rPr>
                  <m:sty m:val="p"/>
                </m:rPr>
                <m:t>;</m:t>
              </m:r>
              <m:r>
                <m:t>n</m:t>
              </m:r>
              <m:r>
                <m:rPr>
                  <m:sty m:val="p"/>
                </m:rPr>
                <m:t>,</m:t>
              </m:r>
              <m:sSup>
                <m:e>
                  <m:r>
                    <m:t>p</m:t>
                  </m:r>
                </m:e>
                <m:sup>
                  <m:r>
                    <m:rPr>
                      <m:sty m:val="p"/>
                    </m:rPr>
                    <m:t>′</m:t>
                  </m:r>
                </m:sup>
              </m:sSup>
            </m:e>
          </m:d>
          <m:r>
            <m:rPr>
              <m:sty m:val="p"/>
            </m:rPr>
            <m:t>−</m:t>
          </m:r>
          <m:r>
            <m:t>K</m:t>
          </m:r>
          <m:sSup>
            <m:e>
              <m:r>
                <m:t>e</m:t>
              </m:r>
            </m:e>
            <m:sup>
              <m:r>
                <m:rPr>
                  <m:sty m:val="p"/>
                </m:rPr>
                <m:t>−</m:t>
              </m:r>
              <m:r>
                <m:t>r</m:t>
              </m:r>
              <m:r>
                <m:t>n</m:t>
              </m:r>
              <m:r>
                <m:t>τ</m:t>
              </m:r>
            </m:sup>
          </m:sSup>
          <m:r>
            <m:t>ϕ</m:t>
          </m:r>
          <m:d>
            <m:dPr>
              <m:begChr m:val="("/>
              <m:endChr m:val=")"/>
              <m:sepChr m:val=""/>
              <m:grow/>
            </m:dPr>
            <m:e>
              <m:r>
                <m:t>a</m:t>
              </m:r>
              <m:r>
                <m:rPr>
                  <m:sty m:val="p"/>
                </m:rPr>
                <m:t>;</m:t>
              </m:r>
              <m:r>
                <m:t>n</m:t>
              </m:r>
              <m:r>
                <m:rPr>
                  <m:sty m:val="p"/>
                </m:rPr>
                <m:t>,</m:t>
              </m:r>
              <m:r>
                <m:t>p</m:t>
              </m:r>
            </m:e>
          </m:d>
        </m:oMath>
      </m:oMathPara>
    </w:p>
    <w:p>
      <w:pPr>
        <w:pStyle w:val="FirstParagraph"/>
      </w:pPr>
      <w:r>
        <w:t xml:space="preserve">Cox, Ross and Rubinstein then show that</w:t>
      </w:r>
    </w:p>
    <w:p>
      <w:pPr>
        <w:pStyle w:val="BodyText"/>
      </w:pPr>
      <m:oMathPara>
        <m:oMathParaPr>
          <m:jc m:val="center"/>
        </m:oMathParaPr>
        <m:oMath>
          <m:limLow>
            <m:e>
              <m:r>
                <m:rPr>
                  <m:sty m:val="p"/>
                </m:rPr>
                <m:t>lim</m:t>
              </m:r>
            </m:e>
            <m:lim>
              <m:r>
                <m:t>n</m:t>
              </m:r>
              <m:r>
                <m:rPr>
                  <m:sty m:val="p"/>
                </m:rPr>
                <m:t>→</m:t>
              </m:r>
              <m:r>
                <m:rPr>
                  <m:sty m:val="p"/>
                </m:rPr>
                <m:t>∞</m:t>
              </m:r>
            </m:lim>
          </m:limLow>
          <m:r>
            <m:t>ϕ</m:t>
          </m:r>
          <m:d>
            <m:dPr>
              <m:begChr m:val="("/>
              <m:endChr m:val=")"/>
              <m:sepChr m:val=""/>
              <m:grow/>
            </m:dPr>
            <m:e>
              <m:r>
                <m:t>a</m:t>
              </m:r>
              <m:r>
                <m:rPr>
                  <m:sty m:val="p"/>
                </m:rPr>
                <m:t>;</m:t>
              </m:r>
              <m:r>
                <m:t>n</m:t>
              </m:r>
              <m:r>
                <m:rPr>
                  <m:sty m:val="p"/>
                </m:rPr>
                <m:t>,</m:t>
              </m:r>
              <m:sSup>
                <m:e>
                  <m:r>
                    <m:t>p</m:t>
                  </m:r>
                </m:e>
                <m:sup>
                  <m:r>
                    <m:rPr>
                      <m:sty m:val="p"/>
                    </m:rPr>
                    <m:t>′</m:t>
                  </m:r>
                </m:sup>
              </m:sSup>
            </m:e>
          </m:d>
          <m:r>
            <m:rPr>
              <m:sty m:val="p"/>
            </m:rPr>
            <m:t>=</m:t>
          </m:r>
          <m:r>
            <m:t>Φ</m:t>
          </m:r>
          <m:d>
            <m:dPr>
              <m:begChr m:val="("/>
              <m:endChr m:val=")"/>
              <m:sepChr m:val=""/>
              <m:grow/>
            </m:dPr>
            <m:e>
              <m:sSub>
                <m:e>
                  <m:r>
                    <m:t>d</m:t>
                  </m:r>
                </m:e>
                <m:sub>
                  <m:r>
                    <m:t>1</m:t>
                  </m:r>
                </m:sub>
              </m:sSub>
            </m:e>
          </m:d>
          <m:r>
            <m:t> </m:t>
          </m:r>
          <m:r>
            <m:rPr>
              <m:nor/>
              <m:sty m:val="p"/>
            </m:rPr>
            <m:t> and </m:t>
          </m:r>
          <m:r>
            <m:t> </m:t>
          </m:r>
          <m:limLow>
            <m:e>
              <m:r>
                <m:rPr>
                  <m:sty m:val="p"/>
                </m:rPr>
                <m:t>lim</m:t>
              </m:r>
            </m:e>
            <m:lim>
              <m:r>
                <m:t>n</m:t>
              </m:r>
              <m:r>
                <m:rPr>
                  <m:sty m:val="p"/>
                </m:rPr>
                <m:t>→</m:t>
              </m:r>
              <m:r>
                <m:rPr>
                  <m:sty m:val="p"/>
                </m:rPr>
                <m:t>∞</m:t>
              </m:r>
            </m:lim>
          </m:limLow>
          <m:r>
            <m:t>ϕ</m:t>
          </m:r>
          <m:d>
            <m:dPr>
              <m:begChr m:val="("/>
              <m:endChr m:val=")"/>
              <m:sepChr m:val=""/>
              <m:grow/>
            </m:dPr>
            <m:e>
              <m:r>
                <m:t>a</m:t>
              </m:r>
              <m:r>
                <m:rPr>
                  <m:sty m:val="p"/>
                </m:rPr>
                <m:t>;</m:t>
              </m:r>
              <m:r>
                <m:t>n</m:t>
              </m:r>
              <m:r>
                <m:rPr>
                  <m:sty m:val="p"/>
                </m:rPr>
                <m:t>,</m:t>
              </m:r>
              <m:r>
                <m:t>p</m:t>
              </m:r>
            </m:e>
          </m:d>
          <m:r>
            <m:rPr>
              <m:sty m:val="p"/>
            </m:rPr>
            <m:t>=</m:t>
          </m:r>
          <m:r>
            <m:t>Φ</m:t>
          </m:r>
          <m:d>
            <m:dPr>
              <m:begChr m:val="("/>
              <m:endChr m:val=")"/>
              <m:sepChr m:val=""/>
              <m:grow/>
            </m:dPr>
            <m:e>
              <m:sSub>
                <m:e>
                  <m:r>
                    <m:t>d</m:t>
                  </m:r>
                </m:e>
                <m:sub>
                  <m:r>
                    <m:t>2</m:t>
                  </m:r>
                </m:sub>
              </m:sSub>
            </m:e>
          </m:d>
        </m:oMath>
      </m:oMathPara>
    </w:p>
    <w:p>
      <w:pPr>
        <w:pStyle w:val="FirstParagraph"/>
      </w:pPr>
      <w:r>
        <w:t xml:space="preserve">Thus, the CRR binomial tree model contains as a special limiting case the BS model.</w:t>
      </w:r>
      <w:r>
        <w:t xml:space="preserve"> </w:t>
      </w:r>
      <w:r>
        <w:t xml:space="preserve">For sufficiently large n it will give almost the same value for a European option as</w:t>
      </w:r>
      <w:r>
        <w:t xml:space="preserve"> </w:t>
      </w:r>
      <w:r>
        <w:t xml:space="preserve">that computed with the exact formula provided by Black-Scholes. However, the CRR</w:t>
      </w:r>
      <w:r>
        <w:t xml:space="preserve"> </w:t>
      </w:r>
      <w:r>
        <w:t xml:space="preserve">model has the advantage over BS that it can efficiently compute the value of options</w:t>
      </w:r>
      <w:r>
        <w:t xml:space="preserve"> </w:t>
      </w:r>
      <w:r>
        <w:t xml:space="preserve">for which earlier exercise is desirable.</w:t>
      </w:r>
      <w:r>
        <w:t xml:space="preserve"> </w:t>
      </w:r>
      <w:r>
        <w:t xml:space="preserve">A key element for the computational feasibility of the CRR model is its recombining property, as we have already commented. This limit the application of CRR</w:t>
      </w:r>
      <w:r>
        <w:t xml:space="preserve"> </w:t>
      </w:r>
      <w:r>
        <w:t xml:space="preserve">to path-independent style options, like European, American or Bermudan, since</w:t>
      </w:r>
      <w:r>
        <w:t xml:space="preserve"> </w:t>
      </w:r>
      <w:r>
        <w:t xml:space="preserve">for those exotic options that are intrinsically path dependent, like Asian or Barrier</w:t>
      </w:r>
      <w:r>
        <w:t xml:space="preserve"> </w:t>
      </w:r>
      <w:r>
        <w:t xml:space="preserve">options, the computational saving implied by the recombining property is not possible because necessarily all paths must be explore, and the number of distinct paths</w:t>
      </w:r>
      <w:r>
        <w:t xml:space="preserve"> </w:t>
      </w:r>
      <w:r>
        <w:t xml:space="preserve">through a tree is 2n. Therefore, other option pricing models must be explored.</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 Option Pricing Models: Continuous and Discrete Time</dc:title>
  <dc:creator>Ming Lu</dc:creator>
  <cp:keywords/>
  <dcterms:created xsi:type="dcterms:W3CDTF">2022-04-02T11:29:39Z</dcterms:created>
  <dcterms:modified xsi:type="dcterms:W3CDTF">2022-04-02T11:29:39Z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