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3.1</w:t>
      </w:r>
      <w:r>
        <w:t xml:space="preserve"> </w:t>
      </w:r>
      <w:r>
        <w:t xml:space="preserve">Correlation</w:t>
      </w:r>
      <w:r>
        <w:t xml:space="preserve"> </w:t>
      </w:r>
      <w:r>
        <w:t xml:space="preserve">as</w:t>
      </w:r>
      <w:r>
        <w:t xml:space="preserve"> </w:t>
      </w:r>
      <w:r>
        <w:t xml:space="preserve">a</w:t>
      </w:r>
      <w:r>
        <w:t xml:space="preserve"> </w:t>
      </w:r>
      <w:r>
        <w:t xml:space="preserve">Measure</w:t>
      </w:r>
      <w:r>
        <w:t xml:space="preserve"> </w:t>
      </w:r>
      <w:r>
        <w:t xml:space="preserve">of</w:t>
      </w:r>
      <w:r>
        <w:t xml:space="preserve"> </w:t>
      </w:r>
      <w:r>
        <w:t xml:space="preserve">Association</w:t>
      </w:r>
    </w:p>
    <w:p>
      <w:pPr>
        <w:pStyle w:val="Author"/>
      </w:pPr>
      <w:r>
        <w:t xml:space="preserve">Ming</w:t>
      </w:r>
      <w:r>
        <w:t xml:space="preserve"> </w:t>
      </w:r>
      <w:r>
        <w:t xml:space="preserve">Lu</w:t>
      </w:r>
    </w:p>
    <w:p>
      <w:pPr>
        <w:pStyle w:val="Date"/>
      </w:pPr>
      <w:r>
        <w:t xml:space="preserve">2022-04-02</w:t>
      </w:r>
    </w:p>
    <w:bookmarkStart w:id="20" w:name="linear-correlation"/>
    <w:p>
      <w:pPr>
        <w:pStyle w:val="Heading1"/>
      </w:pPr>
      <w:r>
        <w:t xml:space="preserve">3.1.1 Linear Correlation</w:t>
      </w:r>
    </w:p>
    <w:p>
      <w:pPr>
        <w:pStyle w:val="FirstParagraph"/>
      </w:pPr>
      <w:r>
        <w:t xml:space="preserve">Definition 3.1 (Pearson’s</w:t>
      </w:r>
      <w:r>
        <w:t xml:space="preserve"> </w:t>
      </w:r>
      <m:oMath>
        <m:r>
          <m:t>ρ</m:t>
        </m:r>
      </m:oMath>
      <w:r>
        <w:t xml:space="preserve"> </w:t>
      </w:r>
      <w:r>
        <w:t xml:space="preserve">) The Pearson’s correlation coefficient</w:t>
      </w:r>
      <w:r>
        <w:t xml:space="preserve"> </w:t>
      </w:r>
      <m:oMath>
        <m:r>
          <m:t>ρ</m:t>
        </m:r>
      </m:oMath>
      <w:r>
        <w:t xml:space="preserve"> </w:t>
      </w:r>
      <w:r>
        <w:t xml:space="preserve">of two random variables</w:t>
      </w:r>
      <w:r>
        <w:t xml:space="preserve"> </w:t>
      </w:r>
      <m:oMath>
        <m:r>
          <m:t>X</m:t>
        </m:r>
      </m:oMath>
      <w:r>
        <w:t xml:space="preserve"> </w:t>
      </w:r>
      <w:r>
        <w:t xml:space="preserve">and</w:t>
      </w:r>
      <w:r>
        <w:t xml:space="preserve"> </w:t>
      </w:r>
      <m:oMath>
        <m:r>
          <m:t>Y</m:t>
        </m:r>
      </m:oMath>
      <w:r>
        <w:t xml:space="preserve"> </w:t>
      </w:r>
      <w:r>
        <w:t xml:space="preserve">is defined as</w:t>
      </w:r>
    </w:p>
    <w:p>
      <w:pPr>
        <w:pStyle w:val="BodyText"/>
      </w:pPr>
      <m:oMathPara>
        <m:oMathParaPr>
          <m:jc m:val="center"/>
        </m:oMathParaPr>
        <m:oMath>
          <m:r>
            <m:t>ρ</m:t>
          </m:r>
          <m:d>
            <m:dPr>
              <m:begChr m:val="("/>
              <m:endChr m:val=")"/>
              <m:sepChr m:val=""/>
              <m:grow/>
            </m:dPr>
            <m:e>
              <m:r>
                <m:t>X</m:t>
              </m:r>
              <m:r>
                <m:rPr>
                  <m:sty m:val="p"/>
                </m:rPr>
                <m:t>,</m:t>
              </m:r>
              <m:r>
                <m:t>Y</m:t>
              </m:r>
            </m:e>
          </m:d>
          <m:r>
            <m:rPr>
              <m:sty m:val="p"/>
            </m:rPr>
            <m:t>=</m:t>
          </m:r>
          <m:f>
            <m:fPr>
              <m:type m:val="bar"/>
            </m:fPr>
            <m:num>
              <m:r>
                <m:rPr>
                  <m:sty m:val="p"/>
                </m:rPr>
                <m:t>Cov</m:t>
              </m:r>
              <m:d>
                <m:dPr>
                  <m:begChr m:val="("/>
                  <m:endChr m:val=")"/>
                  <m:sepChr m:val=""/>
                  <m:grow/>
                </m:dPr>
                <m:e>
                  <m:r>
                    <m:t>X</m:t>
                  </m:r>
                  <m:r>
                    <m:rPr>
                      <m:sty m:val="p"/>
                    </m:rPr>
                    <m:t>,</m:t>
                  </m:r>
                  <m:r>
                    <m:t>Y</m:t>
                  </m:r>
                </m:e>
              </m:d>
            </m:num>
            <m:den>
              <m:rad>
                <m:radPr>
                  <m:degHide m:val="1"/>
                </m:radPr>
                <m:deg/>
                <m:e>
                  <m:r>
                    <m:rPr>
                      <m:sty m:val="p"/>
                    </m:rPr>
                    <m:t>Var</m:t>
                  </m:r>
                  <m:d>
                    <m:dPr>
                      <m:begChr m:val="("/>
                      <m:endChr m:val=")"/>
                      <m:sepChr m:val=""/>
                      <m:grow/>
                    </m:dPr>
                    <m:e>
                      <m:r>
                        <m:t>X</m:t>
                      </m:r>
                    </m:e>
                  </m:d>
                  <m:r>
                    <m:rPr>
                      <m:sty m:val="p"/>
                    </m:rPr>
                    <m:t>Var</m:t>
                  </m:r>
                  <m:d>
                    <m:dPr>
                      <m:begChr m:val="("/>
                      <m:endChr m:val=")"/>
                      <m:sepChr m:val=""/>
                      <m:grow/>
                    </m:dPr>
                    <m:e>
                      <m:r>
                        <m:t>Y</m:t>
                      </m:r>
                    </m:e>
                  </m:d>
                </m:e>
              </m:rad>
            </m:den>
          </m:f>
          <m:r>
            <m:rPr>
              <m:sty m:val="p"/>
            </m:rPr>
            <m:t>=</m:t>
          </m:r>
          <m:f>
            <m:fPr>
              <m:type m:val="bar"/>
            </m:fPr>
            <m:num>
              <m:r>
                <m:t>E</m:t>
              </m:r>
              <m:d>
                <m:dPr>
                  <m:begChr m:val="["/>
                  <m:endChr m:val="]"/>
                  <m:sepChr m:val=""/>
                  <m:grow/>
                </m:dPr>
                <m:e>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e>
              </m:d>
            </m:num>
            <m:den>
              <m:rad>
                <m:radPr>
                  <m:degHide m:val="1"/>
                </m:radPr>
                <m:deg/>
                <m:e>
                  <m:r>
                    <m:t>E</m:t>
                  </m:r>
                  <m:d>
                    <m:dPr>
                      <m:begChr m:val="["/>
                      <m:endChr m:val="]"/>
                      <m:sepChr m:val=""/>
                      <m:grow/>
                    </m:dPr>
                    <m:e>
                      <m:sSup>
                        <m:e>
                          <m:d>
                            <m:dPr>
                              <m:begChr m:val="("/>
                              <m:endChr m:val=")"/>
                              <m:sepChr m:val=""/>
                              <m:grow/>
                            </m:dPr>
                            <m:e>
                              <m:r>
                                <m:t>X</m:t>
                              </m:r>
                              <m:r>
                                <m:rPr>
                                  <m:sty m:val="p"/>
                                </m:rPr>
                                <m:t>−</m:t>
                              </m:r>
                              <m:sSub>
                                <m:e>
                                  <m:r>
                                    <m:t>μ</m:t>
                                  </m:r>
                                </m:e>
                                <m:sub>
                                  <m:r>
                                    <m:t>X</m:t>
                                  </m:r>
                                </m:sub>
                              </m:sSub>
                            </m:e>
                          </m:d>
                        </m:e>
                        <m:sup>
                          <m:r>
                            <m:t>2</m:t>
                          </m:r>
                        </m:sup>
                      </m:sSup>
                    </m:e>
                  </m:d>
                  <m:r>
                    <m:t>E</m:t>
                  </m:r>
                  <m:d>
                    <m:dPr>
                      <m:begChr m:val="["/>
                      <m:endChr m:val="]"/>
                      <m:sepChr m:val=""/>
                      <m:grow/>
                    </m:dPr>
                    <m:e>
                      <m:sSup>
                        <m:e>
                          <m:d>
                            <m:dPr>
                              <m:begChr m:val="("/>
                              <m:endChr m:val=")"/>
                              <m:sepChr m:val=""/>
                              <m:grow/>
                            </m:dPr>
                            <m:e>
                              <m:r>
                                <m:t>Y</m:t>
                              </m:r>
                              <m:r>
                                <m:rPr>
                                  <m:sty m:val="p"/>
                                </m:rPr>
                                <m:t>−</m:t>
                              </m:r>
                              <m:sSub>
                                <m:e>
                                  <m:r>
                                    <m:t>μ</m:t>
                                  </m:r>
                                </m:e>
                                <m:sub>
                                  <m:r>
                                    <m:t>Y</m:t>
                                  </m:r>
                                </m:sub>
                              </m:sSub>
                            </m:e>
                          </m:d>
                        </m:e>
                        <m:sup>
                          <m:r>
                            <m:t>2</m:t>
                          </m:r>
                        </m:sup>
                      </m:sSup>
                    </m:e>
                  </m:d>
                </m:e>
              </m:rad>
            </m:den>
          </m:f>
        </m:oMath>
      </m:oMathPara>
    </w:p>
    <w:p>
      <w:pPr>
        <w:pStyle w:val="FirstParagraph"/>
      </w:pPr>
      <w:r>
        <w:t xml:space="preserve">Formally,</w:t>
      </w:r>
      <w:r>
        <w:t xml:space="preserve"> </w:t>
      </w:r>
      <m:oMath>
        <m:r>
          <m:t>ρ</m:t>
        </m:r>
      </m:oMath>
      <w:r>
        <w:t xml:space="preserve"> </w:t>
      </w:r>
      <w:r>
        <w:t xml:space="preserve">is a measure of the strength of linear dependence between</w:t>
      </w:r>
      <w:r>
        <w:t xml:space="preserve"> </w:t>
      </w:r>
      <m:oMath>
        <m:r>
          <m:t>X</m:t>
        </m:r>
      </m:oMath>
      <w:r>
        <w:t xml:space="preserve"> </w:t>
      </w:r>
      <w:r>
        <w:t xml:space="preserve">and</w:t>
      </w:r>
      <w:r>
        <w:t xml:space="preserve"> </w:t>
      </w:r>
      <m:oMath>
        <m:r>
          <m:t>Y</m:t>
        </m:r>
      </m:oMath>
      <w:r>
        <w:t xml:space="preserve">. To see this, it is best to look at the following equivalent form of</w:t>
      </w:r>
      <w:r>
        <w:t xml:space="preserve"> </w:t>
      </w:r>
      <m:oMath>
        <m:r>
          <m:t>ρ</m:t>
        </m:r>
        <m:d>
          <m:dPr>
            <m:begChr m:val="("/>
            <m:endChr m:val=")"/>
            <m:sepChr m:val=""/>
            <m:grow/>
          </m:dPr>
          <m:e>
            <m:r>
              <m:t>X</m:t>
            </m:r>
            <m:r>
              <m:rPr>
                <m:sty m:val="p"/>
              </m:rPr>
              <m:t>,</m:t>
            </m:r>
            <m:r>
              <m:t>Y</m:t>
            </m:r>
          </m:e>
        </m:d>
      </m:oMath>
      <w:r>
        <w:t xml:space="preserve"> </w:t>
      </w:r>
      <w:r>
        <w:t xml:space="preserve">:</w:t>
      </w:r>
    </w:p>
    <w:p>
      <w:pPr>
        <w:pStyle w:val="BodyText"/>
      </w:pPr>
      <m:oMathPara>
        <m:oMathParaPr>
          <m:jc m:val="center"/>
        </m:oMathParaPr>
        <m:oMath>
          <m:r>
            <m:t>ρ</m:t>
          </m:r>
          <m:sSup>
            <m:e>
              <m:d>
                <m:dPr>
                  <m:begChr m:val="("/>
                  <m:endChr m:val=")"/>
                  <m:sepChr m:val=""/>
                  <m:grow/>
                </m:dPr>
                <m:e>
                  <m:r>
                    <m:t>X</m:t>
                  </m:r>
                  <m:r>
                    <m:rPr>
                      <m:sty m:val="p"/>
                    </m:rPr>
                    <m:t>,</m:t>
                  </m:r>
                  <m:r>
                    <m:t>Y</m:t>
                  </m:r>
                </m:e>
              </m:d>
            </m:e>
            <m:sup>
              <m:r>
                <m:t>2</m:t>
              </m:r>
            </m:sup>
          </m:sSup>
          <m:r>
            <m:rPr>
              <m:sty m:val="p"/>
            </m:rPr>
            <m:t>=</m:t>
          </m:r>
          <m:r>
            <m:t>1</m:t>
          </m:r>
          <m:r>
            <m:rPr>
              <m:sty m:val="p"/>
            </m:rPr>
            <m:t>−</m:t>
          </m:r>
          <m:f>
            <m:fPr>
              <m:type m:val="bar"/>
            </m:fPr>
            <m:num>
              <m:r>
                <m:t>1</m:t>
              </m:r>
            </m:num>
            <m:den>
              <m:sSubSup>
                <m:e>
                  <m:r>
                    <m:t>σ</m:t>
                  </m:r>
                </m:e>
                <m:sub>
                  <m:r>
                    <m:t>X</m:t>
                  </m:r>
                </m:sub>
                <m:sup>
                  <m:r>
                    <m:t>2</m:t>
                  </m:r>
                </m:sup>
              </m:sSubSup>
            </m:den>
          </m:f>
          <m:limLow>
            <m:e>
              <m:r>
                <m:rPr>
                  <m:sty m:val="p"/>
                </m:rPr>
                <m:t>min</m:t>
              </m:r>
            </m:e>
            <m:lim>
              <m:r>
                <m:t>a</m:t>
              </m:r>
              <m:r>
                <m:rPr>
                  <m:sty m:val="p"/>
                </m:rPr>
                <m:t>,</m:t>
              </m:r>
              <m:r>
                <m:t>b</m:t>
              </m:r>
            </m:lim>
          </m:limLow>
          <m:r>
            <m:t>E</m:t>
          </m:r>
          <m:d>
            <m:dPr>
              <m:begChr m:val="["/>
              <m:endChr m:val="]"/>
              <m:sepChr m:val=""/>
              <m:grow/>
            </m:dPr>
            <m:e>
              <m:sSup>
                <m:e>
                  <m:d>
                    <m:dPr>
                      <m:begChr m:val="("/>
                      <m:endChr m:val=")"/>
                      <m:sepChr m:val=""/>
                      <m:grow/>
                    </m:dPr>
                    <m:e>
                      <m:r>
                        <m:t>Y</m:t>
                      </m:r>
                      <m:r>
                        <m:rPr>
                          <m:sty m:val="p"/>
                        </m:rPr>
                        <m:t>−</m:t>
                      </m:r>
                      <m:d>
                        <m:dPr>
                          <m:begChr m:val="("/>
                          <m:endChr m:val=")"/>
                          <m:sepChr m:val=""/>
                          <m:grow/>
                        </m:dPr>
                        <m:e>
                          <m:r>
                            <m:t>a</m:t>
                          </m:r>
                          <m:r>
                            <m:t>X</m:t>
                          </m:r>
                          <m:r>
                            <m:rPr>
                              <m:sty m:val="p"/>
                            </m:rPr>
                            <m:t>+</m:t>
                          </m:r>
                          <m:r>
                            <m:t>b</m:t>
                          </m:r>
                        </m:e>
                      </m:d>
                    </m:e>
                  </m:d>
                </m:e>
                <m:sup>
                  <m:r>
                    <m:t>2</m:t>
                  </m:r>
                </m:sup>
              </m:sSup>
            </m:e>
          </m:d>
        </m:oMath>
      </m:oMathPara>
    </w:p>
    <w:p>
      <w:pPr>
        <w:numPr>
          <w:ilvl w:val="0"/>
          <w:numId w:val="1001"/>
        </w:numPr>
      </w:pPr>
      <w:r>
        <w:t xml:space="preserve">It is easy to estimate from a sample</w:t>
      </w:r>
      <w:r>
        <w:t xml:space="preserve"> </w:t>
      </w:r>
      <m:oMath>
        <m:d>
          <m:dPr>
            <m:begChr m:val="{"/>
            <m:endChr m:val="}"/>
            <m:sepChr m:val=""/>
            <m:grow/>
          </m:dPr>
          <m:e>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r>
              <m:t>1</m:t>
            </m:r>
            <m:r>
              <m:rPr>
                <m:sty m:val="p"/>
              </m:rPr>
              <m:t>,</m:t>
            </m:r>
            <m:r>
              <m:rPr>
                <m:sty m:val="p"/>
              </m:rPr>
              <m:t>…</m:t>
            </m:r>
            <m:r>
              <m:rPr>
                <m:sty m:val="p"/>
              </m:rPr>
              <m:t>,</m:t>
            </m:r>
            <m:r>
              <m:t>m</m:t>
            </m:r>
          </m:e>
        </m:d>
      </m:oMath>
      <w:r>
        <w:t xml:space="preserve"> </w:t>
      </w:r>
      <w:r>
        <w:t xml:space="preserve">of</w:t>
      </w:r>
      <w:r>
        <w:t xml:space="preserve"> </w:t>
      </w:r>
      <m:oMath>
        <m:d>
          <m:dPr>
            <m:begChr m:val="("/>
            <m:endChr m:val=")"/>
            <m:sepChr m:val=""/>
            <m:grow/>
          </m:dPr>
          <m:e>
            <m:r>
              <m:t>X</m:t>
            </m:r>
            <m:r>
              <m:rPr>
                <m:sty m:val="p"/>
              </m:rPr>
              <m:t>,</m:t>
            </m:r>
            <m:r>
              <m:t>Y</m:t>
            </m:r>
          </m:e>
        </m:d>
      </m:oMath>
      <w:r>
        <w:t xml:space="preserve"> </w:t>
      </w:r>
      <w:r>
        <w:t xml:space="preserve">by combining the formulas for sample variance and covariance, to get the sample linear correlation</w:t>
      </w:r>
    </w:p>
    <w:p>
      <w:pPr>
        <w:pStyle w:val="BodyText"/>
      </w:pPr>
      <m:oMathPara>
        <m:oMathParaPr>
          <m:jc m:val="center"/>
        </m:oMathParaPr>
        <m:oMath>
          <m:acc>
            <m:accPr>
              <m:chr m:val="̂"/>
            </m:accPr>
            <m:e>
              <m:r>
                <m:t>ρ</m:t>
              </m:r>
            </m:e>
          </m:acc>
          <m:d>
            <m:dPr>
              <m:begChr m:val="("/>
              <m:endChr m:val=")"/>
              <m:sepChr m:val=""/>
              <m:grow/>
            </m:dPr>
            <m:e>
              <m:r>
                <m:t>X</m:t>
              </m:r>
              <m:r>
                <m:rPr>
                  <m:sty m:val="p"/>
                </m:rPr>
                <m:t>,</m:t>
              </m:r>
              <m:r>
                <m:t>Y</m:t>
              </m:r>
            </m:e>
          </m:d>
          <m:r>
            <m:rPr>
              <m:sty m:val="p"/>
            </m:rPr>
            <m:t>=</m:t>
          </m:r>
          <m:f>
            <m:fPr>
              <m:type m:val="bar"/>
            </m:fPr>
            <m:num>
              <m:nary>
                <m:naryPr>
                  <m:chr m:val="∑"/>
                  <m:limLoc m:val="undOvr"/>
                  <m:subHide m:val="0"/>
                  <m:supHide m:val="0"/>
                </m:naryPr>
                <m:sub>
                  <m:r>
                    <m:t>i</m:t>
                  </m:r>
                  <m:r>
                    <m:rPr>
                      <m:sty m:val="p"/>
                    </m:rPr>
                    <m:t>=</m:t>
                  </m:r>
                  <m:r>
                    <m:t>1</m:t>
                  </m:r>
                </m:sub>
                <m:sup>
                  <m:r>
                    <m:t>m</m:t>
                  </m:r>
                </m:sup>
                <m:e>
                  <m:d>
                    <m:dPr>
                      <m:begChr m:val="("/>
                      <m:endChr m:val=")"/>
                      <m:sepChr m:val=""/>
                      <m:grow/>
                    </m:dPr>
                    <m:e>
                      <m:sSub>
                        <m:e>
                          <m:r>
                            <m:t>x</m:t>
                          </m:r>
                        </m:e>
                        <m:sub>
                          <m:r>
                            <m:t>i</m:t>
                          </m:r>
                        </m:sub>
                      </m:sSub>
                      <m:r>
                        <m:rPr>
                          <m:sty m:val="p"/>
                        </m:rPr>
                        <m:t>−</m:t>
                      </m:r>
                      <m:acc>
                        <m:accPr>
                          <m:chr m:val="̂"/>
                        </m:accPr>
                        <m:e>
                          <m:r>
                            <m:t>μ</m:t>
                          </m:r>
                        </m:e>
                      </m:acc>
                      <m:d>
                        <m:dPr>
                          <m:begChr m:val="("/>
                          <m:endChr m:val=")"/>
                          <m:sepChr m:val=""/>
                          <m:grow/>
                        </m:dPr>
                        <m:e>
                          <m:r>
                            <m:t>X</m:t>
                          </m:r>
                        </m:e>
                      </m:d>
                    </m:e>
                  </m:d>
                </m:e>
              </m:nary>
              <m:d>
                <m:dPr>
                  <m:begChr m:val="("/>
                  <m:endChr m:val=")"/>
                  <m:sepChr m:val=""/>
                  <m:grow/>
                </m:dPr>
                <m:e>
                  <m:sSub>
                    <m:e>
                      <m:r>
                        <m:t>y</m:t>
                      </m:r>
                    </m:e>
                    <m:sub>
                      <m:r>
                        <m:t>i</m:t>
                      </m:r>
                    </m:sub>
                  </m:sSub>
                  <m:r>
                    <m:rPr>
                      <m:sty m:val="p"/>
                    </m:rPr>
                    <m:t>−</m:t>
                  </m:r>
                  <m:acc>
                    <m:accPr>
                      <m:chr m:val="̂"/>
                    </m:accPr>
                    <m:e>
                      <m:r>
                        <m:t>μ</m:t>
                      </m:r>
                    </m:e>
                  </m:acc>
                  <m:d>
                    <m:dPr>
                      <m:begChr m:val="("/>
                      <m:endChr m:val=")"/>
                      <m:sepChr m:val=""/>
                      <m:grow/>
                    </m:dPr>
                    <m:e>
                      <m:r>
                        <m:t>Y</m:t>
                      </m:r>
                    </m:e>
                  </m:d>
                </m:e>
              </m:d>
            </m:num>
            <m:den>
              <m:rad>
                <m:radPr>
                  <m:degHide m:val="1"/>
                </m:radPr>
                <m:deg/>
                <m:e>
                  <m:nary>
                    <m:naryPr>
                      <m:chr m:val="∑"/>
                      <m:limLoc m:val="undOvr"/>
                      <m:subHide m:val="0"/>
                      <m:supHide m:val="0"/>
                    </m:naryPr>
                    <m:sub>
                      <m:r>
                        <m:t>t</m:t>
                      </m:r>
                      <m:r>
                        <m:rPr>
                          <m:sty m:val="p"/>
                        </m:rPr>
                        <m:t>=</m:t>
                      </m:r>
                      <m:r>
                        <m:t>1</m:t>
                      </m:r>
                    </m:sub>
                    <m:sup>
                      <m:r>
                        <m:t>m</m:t>
                      </m:r>
                    </m:sup>
                    <m:e>
                      <m:sSup>
                        <m:e>
                          <m:d>
                            <m:dPr>
                              <m:begChr m:val="("/>
                              <m:endChr m:val=")"/>
                              <m:sepChr m:val=""/>
                              <m:grow/>
                            </m:dPr>
                            <m:e>
                              <m:sSub>
                                <m:e>
                                  <m:r>
                                    <m:t>x</m:t>
                                  </m:r>
                                </m:e>
                                <m:sub>
                                  <m:r>
                                    <m:t>t</m:t>
                                  </m:r>
                                </m:sub>
                              </m:sSub>
                              <m:r>
                                <m:rPr>
                                  <m:sty m:val="p"/>
                                </m:rPr>
                                <m:t>−</m:t>
                              </m:r>
                              <m:acc>
                                <m:accPr>
                                  <m:chr m:val="̂"/>
                                </m:accPr>
                                <m:e>
                                  <m:r>
                                    <m:t>μ</m:t>
                                  </m:r>
                                </m:e>
                              </m:acc>
                              <m:d>
                                <m:dPr>
                                  <m:begChr m:val="("/>
                                  <m:endChr m:val=")"/>
                                  <m:sepChr m:val=""/>
                                  <m:grow/>
                                </m:dPr>
                                <m:e>
                                  <m:r>
                                    <m:t>X</m:t>
                                  </m:r>
                                </m:e>
                              </m:d>
                            </m:e>
                          </m:d>
                        </m:e>
                        <m:sup>
                          <m:r>
                            <m:t>2</m:t>
                          </m:r>
                        </m:sup>
                      </m:sSup>
                    </m:e>
                  </m:nary>
                  <m:nary>
                    <m:naryPr>
                      <m:chr m:val="∑"/>
                      <m:limLoc m:val="undOvr"/>
                      <m:subHide m:val="0"/>
                      <m:supHide m:val="0"/>
                    </m:naryPr>
                    <m:sub>
                      <m:r>
                        <m:t>t</m:t>
                      </m:r>
                      <m:r>
                        <m:rPr>
                          <m:sty m:val="p"/>
                        </m:rPr>
                        <m:t>=</m:t>
                      </m:r>
                      <m:r>
                        <m:t>1</m:t>
                      </m:r>
                    </m:sub>
                    <m:sup>
                      <m:r>
                        <m:t>m</m:t>
                      </m:r>
                    </m:sup>
                    <m:e>
                      <m:sSup>
                        <m:e>
                          <m:d>
                            <m:dPr>
                              <m:begChr m:val="("/>
                              <m:endChr m:val=")"/>
                              <m:sepChr m:val=""/>
                              <m:grow/>
                            </m:dPr>
                            <m:e>
                              <m:sSub>
                                <m:e>
                                  <m:r>
                                    <m:t>y</m:t>
                                  </m:r>
                                </m:e>
                                <m:sub>
                                  <m:r>
                                    <m:t>t</m:t>
                                  </m:r>
                                </m:sub>
                              </m:sSub>
                              <m:r>
                                <m:rPr>
                                  <m:sty m:val="p"/>
                                </m:rPr>
                                <m:t>−</m:t>
                              </m:r>
                              <m:acc>
                                <m:accPr>
                                  <m:chr m:val="̂"/>
                                </m:accPr>
                                <m:e>
                                  <m:r>
                                    <m:t>μ</m:t>
                                  </m:r>
                                </m:e>
                              </m:acc>
                              <m:d>
                                <m:dPr>
                                  <m:begChr m:val="("/>
                                  <m:endChr m:val=")"/>
                                  <m:sepChr m:val=""/>
                                  <m:grow/>
                                </m:dPr>
                                <m:e>
                                  <m:r>
                                    <m:t>Y</m:t>
                                  </m:r>
                                </m:e>
                              </m:d>
                            </m:e>
                          </m:d>
                        </m:e>
                        <m:sup>
                          <m:r>
                            <m:t>2</m:t>
                          </m:r>
                        </m:sup>
                      </m:sSup>
                    </m:e>
                  </m:nary>
                </m:e>
              </m:rad>
            </m:den>
          </m:f>
        </m:oMath>
      </m:oMathPara>
    </w:p>
    <w:p>
      <w:pPr>
        <w:numPr>
          <w:ilvl w:val="0"/>
          <w:numId w:val="1000"/>
        </w:numPr>
      </w:pPr>
      <w:r>
        <w:t xml:space="preserve">This</w:t>
      </w:r>
      <w:r>
        <w:t xml:space="preserve"> </w:t>
      </w:r>
      <m:oMath>
        <m:acc>
          <m:accPr>
            <m:chr m:val="̂"/>
          </m:accPr>
          <m:e>
            <m:r>
              <m:t>ρ</m:t>
            </m:r>
          </m:e>
        </m:acc>
      </m:oMath>
      <w:r>
        <w:t xml:space="preserve"> </w:t>
      </w:r>
      <w:r>
        <w:t xml:space="preserve">is an unbiased estimator of</w:t>
      </w:r>
      <w:r>
        <w:t xml:space="preserve"> </w:t>
      </w:r>
      <m:oMath>
        <m:r>
          <m:t>ρ</m:t>
        </m:r>
      </m:oMath>
      <w:r>
        <w:t xml:space="preserve"> </w:t>
      </w:r>
      <w:r>
        <w:t xml:space="preserve">in the sense stated in Remark</w:t>
      </w:r>
      <w:r>
        <w:t xml:space="preserve"> </w:t>
      </w:r>
      <m:oMath>
        <m:r>
          <m:t>2.2</m:t>
        </m:r>
      </m:oMath>
      <w:r>
        <w:t xml:space="preserve">.</w:t>
      </w:r>
    </w:p>
    <w:p>
      <w:pPr>
        <w:numPr>
          <w:ilvl w:val="0"/>
          <w:numId w:val="1001"/>
        </w:numPr>
      </w:pPr>
      <w:r>
        <w:t xml:space="preserve">It is invariant under changes of scale and location in</w:t>
      </w:r>
      <w:r>
        <w:t xml:space="preserve"> </w:t>
      </w:r>
      <m:oMath>
        <m:r>
          <m:t>X</m:t>
        </m:r>
      </m:oMath>
      <w:r>
        <w:t xml:space="preserve"> </w:t>
      </w:r>
      <w:r>
        <w:t xml:space="preserve">and</w:t>
      </w:r>
      <w:r>
        <w:t xml:space="preserve"> </w:t>
      </w:r>
      <m:oMath>
        <m:r>
          <m:t>Y</m:t>
        </m:r>
      </m:oMath>
      <w:r>
        <w:t xml:space="preserve"> </w:t>
      </w:r>
      <w:r>
        <w:t xml:space="preserve">:</w:t>
      </w:r>
    </w:p>
    <w:p>
      <w:pPr>
        <w:pStyle w:val="BodyText"/>
      </w:pPr>
      <m:oMathPara>
        <m:oMathParaPr>
          <m:jc m:val="center"/>
        </m:oMathParaPr>
        <m:oMath>
          <m:r>
            <m:t>ρ</m:t>
          </m:r>
          <m:d>
            <m:dPr>
              <m:begChr m:val="("/>
              <m:endChr m:val=")"/>
              <m:sepChr m:val=""/>
              <m:grow/>
            </m:dPr>
            <m:e>
              <m:r>
                <m:t>a</m:t>
              </m:r>
              <m:r>
                <m:t>X</m:t>
              </m:r>
              <m:r>
                <m:rPr>
                  <m:sty m:val="p"/>
                </m:rPr>
                <m:t>+</m:t>
              </m:r>
              <m:r>
                <m:t>b</m:t>
              </m:r>
              <m:r>
                <m:rPr>
                  <m:sty m:val="p"/>
                </m:rPr>
                <m:t>,</m:t>
              </m:r>
              <m:r>
                <m:t>c</m:t>
              </m:r>
              <m:r>
                <m:t>Y</m:t>
              </m:r>
              <m:r>
                <m:rPr>
                  <m:sty m:val="p"/>
                </m:rPr>
                <m:t>+</m:t>
              </m:r>
              <m:r>
                <m:t>d</m:t>
              </m:r>
            </m:e>
          </m:d>
          <m:r>
            <m:rPr>
              <m:sty m:val="p"/>
            </m:rPr>
            <m:t>=</m:t>
          </m:r>
          <m:r>
            <m:rPr>
              <m:sty m:val="p"/>
            </m:rPr>
            <m:t>sgn</m:t>
          </m:r>
          <m:d>
            <m:dPr>
              <m:begChr m:val="("/>
              <m:endChr m:val=")"/>
              <m:sepChr m:val=""/>
              <m:grow/>
            </m:dPr>
            <m:e>
              <m:r>
                <m:t>a</m:t>
              </m:r>
              <m:r>
                <m:rPr>
                  <m:sty m:val="p"/>
                </m:rPr>
                <m:t>⋅</m:t>
              </m:r>
              <m:r>
                <m:t>b</m:t>
              </m:r>
            </m:e>
          </m:d>
          <m:r>
            <m:t>ρ</m:t>
          </m:r>
          <m:d>
            <m:dPr>
              <m:begChr m:val="("/>
              <m:endChr m:val=")"/>
              <m:sepChr m:val=""/>
              <m:grow/>
            </m:dPr>
            <m:e>
              <m:r>
                <m:t>X</m:t>
              </m:r>
              <m:r>
                <m:rPr>
                  <m:sty m:val="p"/>
                </m:rPr>
                <m:t>,</m:t>
              </m:r>
              <m:r>
                <m:t>Y</m:t>
              </m:r>
            </m:e>
          </m:d>
        </m:oMath>
      </m:oMathPara>
    </w:p>
    <w:p>
      <w:pPr>
        <w:numPr>
          <w:ilvl w:val="0"/>
          <w:numId w:val="1000"/>
        </w:numPr>
      </w:pPr>
      <w:r>
        <w:t xml:space="preserve">where</w:t>
      </w:r>
      <w:r>
        <w:t xml:space="preserve"> </w:t>
      </w:r>
      <m:oMath>
        <m:r>
          <m:rPr>
            <m:sty m:val="p"/>
          </m:rPr>
          <m:t>sgn</m:t>
        </m:r>
        <m:d>
          <m:dPr>
            <m:begChr m:val="("/>
            <m:endChr m:val=")"/>
            <m:sepChr m:val=""/>
            <m:grow/>
          </m:dPr>
          <m:e>
            <m:r>
              <m:rPr>
                <m:sty m:val="p"/>
              </m:rPr>
              <m:t>⋅</m:t>
            </m:r>
          </m:e>
        </m:d>
      </m:oMath>
      <w:r>
        <w:t xml:space="preserve"> </w:t>
      </w:r>
      <w:r>
        <w:t xml:space="preserve">is the sign function.</w:t>
      </w:r>
      <w:r>
        <w:t xml:space="preserve"> </w:t>
      </w:r>
      <m:oMath>
        <m:sSup>
          <m:e>
            <m:r>
              <m:t>​</m:t>
            </m:r>
          </m:e>
          <m:sup>
            <m:r>
              <m:t>1</m:t>
            </m:r>
          </m:sup>
        </m:sSup>
      </m:oMath>
    </w:p>
    <w:p>
      <w:pPr>
        <w:numPr>
          <w:ilvl w:val="0"/>
          <w:numId w:val="1001"/>
        </w:numPr>
      </w:pPr>
      <w:r>
        <w:t xml:space="preserve">It gives an elegant expression for the variance of a linear combination of random variables (see Problem 2 under Sect. 3.5).</w:t>
      </w:r>
      <w:r>
        <w:t xml:space="preserve"> </w:t>
      </w:r>
      <w:r>
        <w:t xml:space="preserve">We can now rewrite the covariance of</w:t>
      </w:r>
      <w:r>
        <w:t xml:space="preserve"> </w:t>
      </w:r>
      <m:oMath>
        <m:r>
          <m:t>X</m:t>
        </m:r>
      </m:oMath>
      <w:r>
        <w:t xml:space="preserve"> </w:t>
      </w:r>
      <w:r>
        <w:t xml:space="preserve">and</w:t>
      </w:r>
      <w:r>
        <w:t xml:space="preserve"> </w:t>
      </w:r>
      <m:oMath>
        <m:r>
          <m:t>Y</m:t>
        </m:r>
      </m:oMath>
      <w:r>
        <w:t xml:space="preserve"> </w:t>
      </w:r>
      <w:r>
        <w:t xml:space="preserve">as</w:t>
      </w:r>
    </w:p>
    <w:p>
      <w:pPr>
        <w:pStyle w:val="BodyText"/>
      </w:pPr>
      <m:oMathPara>
        <m:oMathParaPr>
          <m:jc m:val="center"/>
        </m:oMathParaPr>
        <m:oMath>
          <m:r>
            <m:rPr>
              <m:sty m:val="p"/>
            </m:rPr>
            <m:t>Cov</m:t>
          </m:r>
          <m:d>
            <m:dPr>
              <m:begChr m:val="("/>
              <m:endChr m:val=")"/>
              <m:sepChr m:val=""/>
              <m:grow/>
            </m:dPr>
            <m:e>
              <m:r>
                <m:t>X</m:t>
              </m:r>
              <m:r>
                <m:rPr>
                  <m:sty m:val="p"/>
                </m:rPr>
                <m:t>,</m:t>
              </m:r>
              <m:r>
                <m:t>Y</m:t>
              </m:r>
            </m:e>
          </m:d>
          <m:r>
            <m:rPr>
              <m:sty m:val="p"/>
            </m:rPr>
            <m:t>=</m:t>
          </m:r>
          <m:sSub>
            <m:e>
              <m:r>
                <m:t>σ</m:t>
              </m:r>
            </m:e>
            <m:sub>
              <m:r>
                <m:t>X</m:t>
              </m:r>
            </m:sub>
          </m:sSub>
          <m:sSub>
            <m:e>
              <m:r>
                <m:t>σ</m:t>
              </m:r>
            </m:e>
            <m:sub>
              <m:r>
                <m:t>Y</m:t>
              </m:r>
            </m:sub>
          </m:sSub>
          <m:r>
            <m:t>ρ</m:t>
          </m:r>
          <m:d>
            <m:dPr>
              <m:begChr m:val="("/>
              <m:endChr m:val=")"/>
              <m:sepChr m:val=""/>
              <m:grow/>
            </m:dPr>
            <m:e>
              <m:r>
                <m:t>X</m:t>
              </m:r>
              <m:r>
                <m:rPr>
                  <m:sty m:val="p"/>
                </m:rPr>
                <m:t>,</m:t>
              </m:r>
              <m:r>
                <m:t>Y</m:t>
              </m:r>
            </m:e>
          </m:d>
        </m:oMath>
      </m:oMathPara>
    </w:p>
    <w:p>
      <w:pPr>
        <w:numPr>
          <w:ilvl w:val="0"/>
          <w:numId w:val="1000"/>
        </w:numPr>
      </w:pPr>
      <w:r>
        <w:t xml:space="preserve">and this shows how the possible interdependency of</w:t>
      </w:r>
      <w:r>
        <w:t xml:space="preserve"> </w:t>
      </w:r>
      <m:oMath>
        <m:r>
          <m:t>X</m:t>
        </m:r>
      </m:oMath>
      <w:r>
        <w:t xml:space="preserve"> </w:t>
      </w:r>
      <w:r>
        <w:t xml:space="preserve">and</w:t>
      </w:r>
      <w:r>
        <w:t xml:space="preserve"> </w:t>
      </w:r>
      <m:oMath>
        <m:r>
          <m:t>Y</m:t>
        </m:r>
      </m:oMath>
      <w:r>
        <w:t xml:space="preserve"> </w:t>
      </w:r>
      <w:r>
        <w:t xml:space="preserve">is affected by their individual standard deviations. Thus, while covariance signals a possible dependence of one variable to the other, it is the correlation that determines the strength of this dependence.</w:t>
      </w:r>
    </w:p>
    <w:p>
      <w:pPr>
        <w:pStyle w:val="FirstParagraph"/>
      </w:pPr>
      <w:r>
        <w:t xml:space="preserve">Autocorrelation function (ACF). When dealing with time series of returns of financial assets, for which we assume are weakly stationary, it is of interest to assess the linear dependence of the series with its past; i.e., we look for autocorrelation. For a return time series</w:t>
      </w:r>
      <w:r>
        <w:t xml:space="preserve"> </w:t>
      </w:r>
      <m:oMath>
        <m:d>
          <m:dPr>
            <m:begChr m:val="{"/>
            <m:endChr m:val="}"/>
            <m:sepChr m:val=""/>
            <m:grow/>
          </m:dPr>
          <m:e>
            <m:sSub>
              <m:e>
                <m:r>
                  <m:t>r</m:t>
                </m:r>
              </m:e>
              <m:sub>
                <m:r>
                  <m:t>t</m:t>
                </m:r>
              </m:sub>
            </m:sSub>
            <m:r>
              <m:rPr>
                <m:sty m:val="p"/>
              </m:rPr>
              <m:t>:</m:t>
            </m:r>
            <m:r>
              <m:t>t</m:t>
            </m:r>
            <m:r>
              <m:rPr>
                <m:sty m:val="p"/>
              </m:rPr>
              <m:t>=</m:t>
            </m:r>
            <m:r>
              <m:t>1</m:t>
            </m:r>
            <m:r>
              <m:rPr>
                <m:sty m:val="p"/>
              </m:rPr>
              <m:t>,</m:t>
            </m:r>
            <m:r>
              <m:rPr>
                <m:sty m:val="p"/>
              </m:rPr>
              <m:t>…</m:t>
            </m:r>
            <m:r>
              <m:rPr>
                <m:sty m:val="p"/>
              </m:rPr>
              <m:t>,</m:t>
            </m:r>
            <m:r>
              <m:t>m</m:t>
            </m:r>
          </m:e>
        </m:d>
      </m:oMath>
      <w:r>
        <w:t xml:space="preserve">, the lag-k autocorrelation of</w:t>
      </w:r>
      <w:r>
        <w:t xml:space="preserve"> </w:t>
      </w:r>
      <m:oMath>
        <m:sSub>
          <m:e>
            <m:r>
              <m:t>r</m:t>
            </m:r>
          </m:e>
          <m:sub>
            <m:r>
              <m:t>t</m:t>
            </m:r>
          </m:sub>
        </m:sSub>
      </m:oMath>
      <w:r>
        <w:t xml:space="preserve"> </w:t>
      </w:r>
      <w:r>
        <w:t xml:space="preserve">is the correlation coefficient between</w:t>
      </w:r>
      <w:r>
        <w:t xml:space="preserve"> </w:t>
      </w:r>
      <m:oMath>
        <m:sSub>
          <m:e>
            <m:r>
              <m:t>r</m:t>
            </m:r>
          </m:e>
          <m:sub>
            <m:r>
              <m:t>t</m:t>
            </m:r>
          </m:sub>
        </m:sSub>
      </m:oMath>
      <w:r>
        <w:t xml:space="preserve"> </w:t>
      </w:r>
      <w:r>
        <w:t xml:space="preserve">and</w:t>
      </w:r>
      <w:r>
        <w:t xml:space="preserve"> </w:t>
      </w:r>
      <m:oMath>
        <m:sSub>
          <m:e>
            <m:r>
              <m:t>r</m:t>
            </m:r>
          </m:e>
          <m:sub>
            <m:r>
              <m:t>t</m:t>
            </m:r>
            <m:r>
              <m:rPr>
                <m:sty m:val="p"/>
              </m:rPr>
              <m:t>−</m:t>
            </m:r>
            <m:r>
              <m:t>k</m:t>
            </m:r>
          </m:sub>
        </m:sSub>
      </m:oMath>
      <w:r>
        <w:t xml:space="preserve">, and is usually denoted by</w:t>
      </w:r>
      <w:r>
        <w:t xml:space="preserve"> </w:t>
      </w:r>
      <m:oMath>
        <m:r>
          <m:t>ρ</m:t>
        </m:r>
        <m:d>
          <m:dPr>
            <m:begChr m:val="("/>
            <m:endChr m:val=")"/>
            <m:sepChr m:val=""/>
            <m:grow/>
          </m:dPr>
          <m:e>
            <m:r>
              <m:t>k</m:t>
            </m:r>
          </m:e>
        </m:d>
      </m:oMath>
      <w:r>
        <w:t xml:space="preserve">,</w:t>
      </w:r>
    </w:p>
    <w:p>
      <w:pPr>
        <w:pStyle w:val="BodyText"/>
      </w:pPr>
      <m:oMathPara>
        <m:oMathParaPr>
          <m:jc m:val="center"/>
        </m:oMathParaPr>
        <m:oMath>
          <m:r>
            <m:t>ρ</m:t>
          </m:r>
          <m:d>
            <m:dPr>
              <m:begChr m:val="("/>
              <m:endChr m:val=")"/>
              <m:sepChr m:val=""/>
              <m:grow/>
            </m:dPr>
            <m:e>
              <m:r>
                <m:t>k</m:t>
              </m:r>
            </m:e>
          </m:d>
          <m:r>
            <m:rPr>
              <m:sty m:val="p"/>
            </m:rPr>
            <m:t>=</m:t>
          </m:r>
          <m:f>
            <m:fPr>
              <m:type m:val="bar"/>
            </m:fPr>
            <m:num>
              <m:r>
                <m:rPr>
                  <m:sty m:val="p"/>
                </m:rPr>
                <m:t>Cov</m:t>
              </m:r>
              <m:d>
                <m:dPr>
                  <m:begChr m:val="("/>
                  <m:endChr m:val=")"/>
                  <m:sepChr m:val=""/>
                  <m:grow/>
                </m:dPr>
                <m:e>
                  <m:sSub>
                    <m:e>
                      <m:r>
                        <m:t>r</m:t>
                      </m:r>
                    </m:e>
                    <m:sub>
                      <m:r>
                        <m:t>t</m:t>
                      </m:r>
                    </m:sub>
                  </m:sSub>
                  <m:r>
                    <m:rPr>
                      <m:sty m:val="p"/>
                    </m:rPr>
                    <m:t>,</m:t>
                  </m:r>
                  <m:sSub>
                    <m:e>
                      <m:r>
                        <m:t>r</m:t>
                      </m:r>
                    </m:e>
                    <m:sub>
                      <m:r>
                        <m:t>t</m:t>
                      </m:r>
                      <m:r>
                        <m:rPr>
                          <m:sty m:val="p"/>
                        </m:rPr>
                        <m:t>−</m:t>
                      </m:r>
                      <m:r>
                        <m:t>k</m:t>
                      </m:r>
                    </m:sub>
                  </m:sSub>
                </m:e>
              </m:d>
            </m:num>
            <m:den>
              <m:rad>
                <m:radPr>
                  <m:degHide m:val="1"/>
                </m:radPr>
                <m:deg/>
                <m:e>
                  <m:r>
                    <m:rPr>
                      <m:sty m:val="p"/>
                    </m:rPr>
                    <m:t>Var</m:t>
                  </m:r>
                  <m:d>
                    <m:dPr>
                      <m:begChr m:val="("/>
                      <m:endChr m:val=")"/>
                      <m:sepChr m:val=""/>
                      <m:grow/>
                    </m:dPr>
                    <m:e>
                      <m:sSub>
                        <m:e>
                          <m:r>
                            <m:t>r</m:t>
                          </m:r>
                        </m:e>
                        <m:sub>
                          <m:r>
                            <m:t>t</m:t>
                          </m:r>
                        </m:sub>
                      </m:sSub>
                    </m:e>
                  </m:d>
                  <m:r>
                    <m:rPr>
                      <m:sty m:val="p"/>
                    </m:rPr>
                    <m:t>Var</m:t>
                  </m:r>
                  <m:d>
                    <m:dPr>
                      <m:begChr m:val="("/>
                      <m:endChr m:val=")"/>
                      <m:sepChr m:val=""/>
                      <m:grow/>
                    </m:dPr>
                    <m:e>
                      <m:sSub>
                        <m:e>
                          <m:r>
                            <m:t>r</m:t>
                          </m:r>
                        </m:e>
                        <m:sub>
                          <m:r>
                            <m:t>t</m:t>
                          </m:r>
                          <m:r>
                            <m:rPr>
                              <m:sty m:val="p"/>
                            </m:rPr>
                            <m:t>−</m:t>
                          </m:r>
                          <m:r>
                            <m:t>k</m:t>
                          </m:r>
                        </m:sub>
                      </m:sSub>
                    </m:e>
                  </m:d>
                </m:e>
              </m:rad>
            </m:den>
          </m:f>
          <m:r>
            <m:rPr>
              <m:sty m:val="p"/>
            </m:rPr>
            <m:t>=</m:t>
          </m:r>
          <m:f>
            <m:fPr>
              <m:type m:val="bar"/>
            </m:fPr>
            <m:num>
              <m:r>
                <m:rPr>
                  <m:sty m:val="p"/>
                </m:rPr>
                <m:t>Cov</m:t>
              </m:r>
              <m:d>
                <m:dPr>
                  <m:begChr m:val="("/>
                  <m:endChr m:val=")"/>
                  <m:sepChr m:val=""/>
                  <m:grow/>
                </m:dPr>
                <m:e>
                  <m:sSub>
                    <m:e>
                      <m:r>
                        <m:t>r</m:t>
                      </m:r>
                    </m:e>
                    <m:sub>
                      <m:r>
                        <m:t>t</m:t>
                      </m:r>
                    </m:sub>
                  </m:sSub>
                  <m:r>
                    <m:rPr>
                      <m:sty m:val="p"/>
                    </m:rPr>
                    <m:t>,</m:t>
                  </m:r>
                  <m:sSub>
                    <m:e>
                      <m:r>
                        <m:t>r</m:t>
                      </m:r>
                    </m:e>
                    <m:sub>
                      <m:r>
                        <m:t>t</m:t>
                      </m:r>
                      <m:r>
                        <m:rPr>
                          <m:sty m:val="p"/>
                        </m:rPr>
                        <m:t>−</m:t>
                      </m:r>
                      <m:r>
                        <m:t>k</m:t>
                      </m:r>
                    </m:sub>
                  </m:sSub>
                </m:e>
              </m:d>
            </m:num>
            <m:den>
              <m:r>
                <m:rPr>
                  <m:sty m:val="p"/>
                </m:rPr>
                <m:t>Var</m:t>
              </m:r>
              <m:d>
                <m:dPr>
                  <m:begChr m:val="("/>
                  <m:endChr m:val=")"/>
                  <m:sepChr m:val=""/>
                  <m:grow/>
                </m:dPr>
                <m:e>
                  <m:sSub>
                    <m:e>
                      <m:r>
                        <m:t>r</m:t>
                      </m:r>
                    </m:e>
                    <m:sub>
                      <m:r>
                        <m:t>t</m:t>
                      </m:r>
                    </m:sub>
                  </m:sSub>
                </m:e>
              </m:d>
            </m:den>
          </m:f>
          <m:r>
            <m:rPr>
              <m:sty m:val="p"/>
            </m:rPr>
            <m:t>=</m:t>
          </m:r>
          <m:f>
            <m:fPr>
              <m:type m:val="bar"/>
            </m:fPr>
            <m:num>
              <m:r>
                <m:t>γ</m:t>
              </m:r>
              <m:d>
                <m:dPr>
                  <m:begChr m:val="("/>
                  <m:endChr m:val=")"/>
                  <m:sepChr m:val=""/>
                  <m:grow/>
                </m:dPr>
                <m:e>
                  <m:r>
                    <m:t>k</m:t>
                  </m:r>
                </m:e>
              </m:d>
            </m:num>
            <m:den>
              <m:r>
                <m:t>γ</m:t>
              </m:r>
              <m:d>
                <m:dPr>
                  <m:begChr m:val="("/>
                  <m:endChr m:val=")"/>
                  <m:sepChr m:val=""/>
                  <m:grow/>
                </m:dPr>
                <m:e>
                  <m:r>
                    <m:t>0</m:t>
                  </m:r>
                </m:e>
              </m:d>
            </m:den>
          </m:f>
        </m:oMath>
      </m:oMathPara>
    </w:p>
    <w:p>
      <w:pPr>
        <w:pStyle w:val="FirstParagraph"/>
      </w:pPr>
      <w:r>
        <w:t xml:space="preserve">Note that the hypothesis of weakly stationarity is needed in order to have</w:t>
      </w:r>
      <w:r>
        <w:t xml:space="preserve"> </w:t>
      </w:r>
      <m:oMath>
        <m:r>
          <m:rPr>
            <m:sty m:val="p"/>
          </m:rPr>
          <m:t>Var</m:t>
        </m:r>
        <m:d>
          <m:dPr>
            <m:begChr m:val="("/>
            <m:endChr m:val=")"/>
            <m:sepChr m:val=""/>
            <m:grow/>
          </m:dPr>
          <m:e>
            <m:sSub>
              <m:e>
                <m:r>
                  <m:t>r</m:t>
                </m:r>
              </m:e>
              <m:sub>
                <m:r>
                  <m:t>t</m:t>
                </m:r>
              </m:sub>
            </m:sSub>
          </m:e>
        </m:d>
        <m:r>
          <m:rPr>
            <m:sty m:val="p"/>
          </m:rPr>
          <m:t>=</m:t>
        </m:r>
      </m:oMath>
      <w:r>
        <w:t xml:space="preserve"> </w:t>
      </w:r>
      <m:oMath>
        <m:r>
          <m:rPr>
            <m:sty m:val="p"/>
          </m:rPr>
          <m:t>Var</m:t>
        </m:r>
        <m:d>
          <m:dPr>
            <m:begChr m:val="("/>
            <m:endChr m:val=")"/>
            <m:sepChr m:val=""/>
            <m:grow/>
          </m:dPr>
          <m:e>
            <m:sSub>
              <m:e>
                <m:r>
                  <m:t>r</m:t>
                </m:r>
              </m:e>
              <m:sub>
                <m:r>
                  <m:t>t</m:t>
                </m:r>
                <m:r>
                  <m:rPr>
                    <m:sty m:val="p"/>
                  </m:rPr>
                  <m:t>−</m:t>
                </m:r>
                <m:r>
                  <m:t>k</m:t>
                </m:r>
              </m:sub>
            </m:sSub>
          </m:e>
        </m:d>
      </m:oMath>
      <w:r>
        <w:t xml:space="preserve"> </w:t>
      </w:r>
      <w:r>
        <w:t xml:space="preserve">and hence,</w:t>
      </w:r>
      <w:r>
        <w:t xml:space="preserve"> </w:t>
      </w:r>
      <m:oMath>
        <m:r>
          <m:t>ρ</m:t>
        </m:r>
        <m:d>
          <m:dPr>
            <m:begChr m:val="("/>
            <m:endChr m:val=")"/>
            <m:sepChr m:val=""/>
            <m:grow/>
          </m:dPr>
          <m:e>
            <m:r>
              <m:t>k</m:t>
            </m:r>
          </m:e>
        </m:d>
      </m:oMath>
      <w:r>
        <w:t xml:space="preserve"> </w:t>
      </w:r>
      <w:r>
        <w:t xml:space="preserve">is only dependent on</w:t>
      </w:r>
      <w:r>
        <w:t xml:space="preserve"> </w:t>
      </w:r>
      <m:oMath>
        <m:r>
          <m:t>k</m:t>
        </m:r>
      </m:oMath>
      <w:r>
        <w:t xml:space="preserve"> </w:t>
      </w:r>
      <w:r>
        <w:t xml:space="preserve">and not of</w:t>
      </w:r>
      <w:r>
        <w:t xml:space="preserve"> </w:t>
      </w:r>
      <m:oMath>
        <m:r>
          <m:t>t</m:t>
        </m:r>
      </m:oMath>
      <w:r>
        <w:t xml:space="preserve">, which also guarantees second moments are finite and</w:t>
      </w:r>
      <w:r>
        <w:t xml:space="preserve"> </w:t>
      </w:r>
      <m:oMath>
        <m:r>
          <m:t>ρ</m:t>
        </m:r>
        <m:d>
          <m:dPr>
            <m:begChr m:val="("/>
            <m:endChr m:val=")"/>
            <m:sepChr m:val=""/>
            <m:grow/>
          </m:dPr>
          <m:e>
            <m:r>
              <m:t>k</m:t>
            </m:r>
          </m:e>
        </m:d>
      </m:oMath>
      <w:r>
        <w:t xml:space="preserve"> </w:t>
      </w:r>
      <w:r>
        <w:t xml:space="preserve">well-defined. The function</w:t>
      </w:r>
      <w:r>
        <w:t xml:space="preserve"> </w:t>
      </w:r>
      <m:oMath>
        <m:r>
          <m:t>ρ</m:t>
        </m:r>
        <m:d>
          <m:dPr>
            <m:begChr m:val="("/>
            <m:endChr m:val=")"/>
            <m:sepChr m:val=""/>
            <m:grow/>
          </m:dPr>
          <m:e>
            <m:r>
              <m:t>k</m:t>
            </m:r>
          </m:e>
        </m:d>
      </m:oMath>
      <w:r>
        <w:t xml:space="preserve"> </w:t>
      </w:r>
      <w:r>
        <w:t xml:space="preserve">is referred to as the ACF of</w:t>
      </w:r>
      <w:r>
        <w:t xml:space="preserve"> </w:t>
      </w:r>
      <m:oMath>
        <m:sSub>
          <m:e>
            <m:r>
              <m:t>r</m:t>
            </m:r>
          </m:e>
          <m:sub>
            <m:r>
              <m:t>t</m:t>
            </m:r>
          </m:sub>
        </m:sSub>
      </m:oMath>
      <w:r>
        <w:t xml:space="preserve">.</w:t>
      </w:r>
    </w:p>
    <w:p>
      <w:pPr>
        <w:pStyle w:val="BodyText"/>
      </w:pPr>
      <w:r>
        <w:t xml:space="preserve">For a given sample of returns</w:t>
      </w:r>
      <w:r>
        <w:t xml:space="preserve"> </w:t>
      </w:r>
      <m:oMath>
        <m:d>
          <m:dPr>
            <m:begChr m:val="{"/>
            <m:endChr m:val="}"/>
            <m:sepChr m:val=""/>
            <m:grow/>
          </m:dPr>
          <m:e>
            <m:sSub>
              <m:e>
                <m:r>
                  <m:t>r</m:t>
                </m:r>
              </m:e>
              <m:sub>
                <m:r>
                  <m:t>t</m:t>
                </m:r>
              </m:sub>
            </m:sSub>
            <m:r>
              <m:rPr>
                <m:sty m:val="p"/>
              </m:rPr>
              <m:t>:</m:t>
            </m:r>
            <m:r>
              <m:t>t</m:t>
            </m:r>
            <m:r>
              <m:rPr>
                <m:sty m:val="p"/>
              </m:rPr>
              <m:t>=</m:t>
            </m:r>
            <m:r>
              <m:t>1</m:t>
            </m:r>
            <m:r>
              <m:rPr>
                <m:sty m:val="p"/>
              </m:rPr>
              <m:t>,</m:t>
            </m:r>
            <m:r>
              <m:rPr>
                <m:sty m:val="p"/>
              </m:rPr>
              <m:t>…</m:t>
            </m:r>
            <m:r>
              <m:rPr>
                <m:sty m:val="p"/>
              </m:rPr>
              <m:t>,</m:t>
            </m:r>
            <m:r>
              <m:t>m</m:t>
            </m:r>
          </m:e>
        </m:d>
      </m:oMath>
      <w:r>
        <w:t xml:space="preserve"> </w:t>
      </w:r>
      <w:r>
        <w:t xml:space="preserve">and</w:t>
      </w:r>
      <w:r>
        <w:t xml:space="preserve"> </w:t>
      </w:r>
      <m:oMath>
        <m:r>
          <m:t>0</m:t>
        </m:r>
        <m:r>
          <m:rPr>
            <m:sty m:val="p"/>
          </m:rPr>
          <m:t>≤</m:t>
        </m:r>
        <m:r>
          <m:t>k</m:t>
        </m:r>
        <m:r>
          <m:rPr>
            <m:sty m:val="p"/>
          </m:rPr>
          <m:t>&lt;</m:t>
        </m:r>
        <m:r>
          <m:t>m</m:t>
        </m:r>
      </m:oMath>
      <w:r>
        <w:t xml:space="preserve">, the sample lag-</w:t>
      </w:r>
      <w:r>
        <w:t xml:space="preserve"> </w:t>
      </w:r>
      <m:oMath>
        <m:r>
          <m:t>k</m:t>
        </m:r>
      </m:oMath>
      <w:r>
        <w:t xml:space="preserve"> </w:t>
      </w:r>
      <w:r>
        <w:t xml:space="preserve">autocorrelation of</w:t>
      </w:r>
      <w:r>
        <w:t xml:space="preserve"> </w:t>
      </w:r>
      <m:oMath>
        <m:sSub>
          <m:e>
            <m:r>
              <m:t>r</m:t>
            </m:r>
          </m:e>
          <m:sub>
            <m:r>
              <m:t>t</m:t>
            </m:r>
          </m:sub>
        </m:sSub>
      </m:oMath>
      <w:r>
        <w:t xml:space="preserve"> </w:t>
      </w:r>
      <w:r>
        <w:t xml:space="preserve">is</w:t>
      </w:r>
    </w:p>
    <w:p>
      <w:pPr>
        <w:pStyle w:val="BodyText"/>
      </w:pPr>
      <m:oMathPara>
        <m:oMathParaPr>
          <m:jc m:val="center"/>
        </m:oMathParaPr>
        <m:oMath>
          <m:acc>
            <m:accPr>
              <m:chr m:val="̂"/>
            </m:accPr>
            <m:e>
              <m:r>
                <m:t>ρ</m:t>
              </m:r>
            </m:e>
          </m:acc>
          <m:d>
            <m:dPr>
              <m:begChr m:val="("/>
              <m:endChr m:val=")"/>
              <m:sepChr m:val=""/>
              <m:grow/>
            </m:dPr>
            <m:e>
              <m:r>
                <m:t>k</m:t>
              </m:r>
            </m:e>
          </m:d>
          <m:r>
            <m:rPr>
              <m:sty m:val="p"/>
            </m:rPr>
            <m:t>=</m:t>
          </m:r>
          <m:f>
            <m:fPr>
              <m:type m:val="bar"/>
            </m:fPr>
            <m:num>
              <m:nary>
                <m:naryPr>
                  <m:chr m:val="∑"/>
                  <m:limLoc m:val="undOvr"/>
                  <m:subHide m:val="0"/>
                  <m:supHide m:val="0"/>
                </m:naryPr>
                <m:sub>
                  <m:r>
                    <m:t>t</m:t>
                  </m:r>
                  <m:r>
                    <m:rPr>
                      <m:sty m:val="p"/>
                    </m:rPr>
                    <m:t>=</m:t>
                  </m:r>
                  <m:r>
                    <m:t>k</m:t>
                  </m:r>
                  <m:r>
                    <m:rPr>
                      <m:sty m:val="p"/>
                    </m:rPr>
                    <m:t>+</m:t>
                  </m:r>
                  <m:r>
                    <m:t>1</m:t>
                  </m:r>
                </m:sub>
                <m:sup>
                  <m:r>
                    <m:t>m</m:t>
                  </m:r>
                </m:sup>
                <m:e>
                  <m:d>
                    <m:dPr>
                      <m:begChr m:val="("/>
                      <m:endChr m:val=")"/>
                      <m:sepChr m:val=""/>
                      <m:grow/>
                    </m:dPr>
                    <m:e>
                      <m:sSub>
                        <m:e>
                          <m:r>
                            <m:t>r</m:t>
                          </m:r>
                        </m:e>
                        <m:sub>
                          <m:r>
                            <m:t>t</m:t>
                          </m:r>
                        </m:sub>
                      </m:sSub>
                      <m:r>
                        <m:rPr>
                          <m:sty m:val="p"/>
                        </m:rPr>
                        <m:t>−</m:t>
                      </m:r>
                      <m:sSub>
                        <m:e>
                          <m:acc>
                            <m:accPr>
                              <m:chr m:val="̂"/>
                            </m:accPr>
                            <m:e>
                              <m:r>
                                <m:t>μ</m:t>
                              </m:r>
                            </m:e>
                          </m:acc>
                        </m:e>
                        <m:sub>
                          <m:r>
                            <m:t>m</m:t>
                          </m:r>
                        </m:sub>
                      </m:sSub>
                    </m:e>
                  </m:d>
                </m:e>
              </m:nary>
              <m:d>
                <m:dPr>
                  <m:begChr m:val="("/>
                  <m:endChr m:val=")"/>
                  <m:sepChr m:val=""/>
                  <m:grow/>
                </m:dPr>
                <m:e>
                  <m:sSub>
                    <m:e>
                      <m:r>
                        <m:t>r</m:t>
                      </m:r>
                    </m:e>
                    <m:sub>
                      <m:r>
                        <m:t>t</m:t>
                      </m:r>
                      <m:r>
                        <m:rPr>
                          <m:sty m:val="p"/>
                        </m:rPr>
                        <m:t>−</m:t>
                      </m:r>
                      <m:r>
                        <m:t>k</m:t>
                      </m:r>
                    </m:sub>
                  </m:sSub>
                  <m:r>
                    <m:rPr>
                      <m:sty m:val="p"/>
                    </m:rPr>
                    <m:t>−</m:t>
                  </m:r>
                  <m:sSub>
                    <m:e>
                      <m:acc>
                        <m:accPr>
                          <m:chr m:val="̂"/>
                        </m:accPr>
                        <m:e>
                          <m:r>
                            <m:t>μ</m:t>
                          </m:r>
                        </m:e>
                      </m:acc>
                    </m:e>
                    <m:sub>
                      <m:r>
                        <m:t>m</m:t>
                      </m:r>
                    </m:sub>
                  </m:sSub>
                </m:e>
              </m:d>
            </m:num>
            <m:den>
              <m:nary>
                <m:naryPr>
                  <m:chr m:val="∑"/>
                  <m:limLoc m:val="undOvr"/>
                  <m:subHide m:val="0"/>
                  <m:supHide m:val="0"/>
                </m:naryPr>
                <m:sub>
                  <m:r>
                    <m:t>t</m:t>
                  </m:r>
                  <m:r>
                    <m:rPr>
                      <m:sty m:val="p"/>
                    </m:rPr>
                    <m:t>=</m:t>
                  </m:r>
                  <m:r>
                    <m:t>1</m:t>
                  </m:r>
                </m:sub>
                <m:sup>
                  <m:r>
                    <m:t>m</m:t>
                  </m:r>
                </m:sup>
                <m:e>
                  <m:sSup>
                    <m:e>
                      <m:d>
                        <m:dPr>
                          <m:begChr m:val="("/>
                          <m:endChr m:val=")"/>
                          <m:sepChr m:val=""/>
                          <m:grow/>
                        </m:dPr>
                        <m:e>
                          <m:sSub>
                            <m:e>
                              <m:r>
                                <m:t>r</m:t>
                              </m:r>
                            </m:e>
                            <m:sub>
                              <m:r>
                                <m:t>t</m:t>
                              </m:r>
                            </m:sub>
                          </m:sSub>
                          <m:r>
                            <m:rPr>
                              <m:sty m:val="p"/>
                            </m:rPr>
                            <m:t>−</m:t>
                          </m:r>
                          <m:sSub>
                            <m:e>
                              <m:acc>
                                <m:accPr>
                                  <m:chr m:val="̂"/>
                                </m:accPr>
                                <m:e>
                                  <m:r>
                                    <m:t>μ</m:t>
                                  </m:r>
                                </m:e>
                              </m:acc>
                            </m:e>
                            <m:sub>
                              <m:r>
                                <m:t>m</m:t>
                              </m:r>
                            </m:sub>
                          </m:sSub>
                        </m:e>
                      </m:d>
                    </m:e>
                    <m:sup>
                      <m:r>
                        <m:t>2</m:t>
                      </m:r>
                    </m:sup>
                  </m:sSup>
                </m:e>
              </m:nary>
            </m:den>
          </m:f>
          <m:r>
            <m:rPr>
              <m:sty m:val="p"/>
            </m:rPr>
            <m:t>=</m:t>
          </m:r>
          <m:f>
            <m:fPr>
              <m:type m:val="bar"/>
            </m:fPr>
            <m:num>
              <m:acc>
                <m:accPr>
                  <m:chr m:val="̂"/>
                </m:accPr>
                <m:e>
                  <m:r>
                    <m:t>γ</m:t>
                  </m:r>
                </m:e>
              </m:acc>
              <m:d>
                <m:dPr>
                  <m:begChr m:val="("/>
                  <m:endChr m:val=")"/>
                  <m:sepChr m:val=""/>
                  <m:grow/>
                </m:dPr>
                <m:e>
                  <m:r>
                    <m:t>k</m:t>
                  </m:r>
                </m:e>
              </m:d>
            </m:num>
            <m:den>
              <m:acc>
                <m:accPr>
                  <m:chr m:val="̂"/>
                </m:accPr>
                <m:e>
                  <m:r>
                    <m:t>γ</m:t>
                  </m:r>
                </m:e>
              </m:acc>
              <m:d>
                <m:dPr>
                  <m:begChr m:val="("/>
                  <m:endChr m:val=")"/>
                  <m:sepChr m:val=""/>
                  <m:grow/>
                </m:dPr>
                <m:e>
                  <m:r>
                    <m:t>0</m:t>
                  </m:r>
                </m:e>
              </m:d>
            </m:den>
          </m:f>
        </m:oMath>
      </m:oMathPara>
    </w:p>
    <w:p>
      <w:pPr>
        <w:pStyle w:val="FirstParagraph"/>
      </w:pPr>
      <w:r>
        <w:t xml:space="preserve">where</w:t>
      </w:r>
      <w:r>
        <w:t xml:space="preserve"> </w:t>
      </w:r>
      <m:oMath>
        <m:sSub>
          <m:e>
            <m:acc>
              <m:accPr>
                <m:chr m:val="̂"/>
              </m:accPr>
              <m:e>
                <m:r>
                  <m:t>μ</m:t>
                </m:r>
              </m:e>
            </m:acc>
          </m:e>
          <m:sub>
            <m:r>
              <m:t>m</m:t>
            </m:r>
          </m:sub>
        </m:sSub>
        <m:r>
          <m:rPr>
            <m:sty m:val="p"/>
          </m:rPr>
          <m:t>=</m:t>
        </m:r>
        <m:d>
          <m:dPr>
            <m:begChr m:val="("/>
            <m:endChr m:val=")"/>
            <m:sepChr m:val=""/>
            <m:grow/>
          </m:dPr>
          <m:e>
            <m:r>
              <m:t>1</m:t>
            </m:r>
            <m:r>
              <m:rPr>
                <m:sty m:val="p"/>
              </m:rPr>
              <m:t>/</m:t>
            </m:r>
            <m:r>
              <m:t>m</m:t>
            </m:r>
          </m:e>
        </m:d>
        <m:nary>
          <m:naryPr>
            <m:chr m:val="∑"/>
            <m:limLoc m:val="undOvr"/>
            <m:subHide m:val="0"/>
            <m:supHide m:val="0"/>
          </m:naryPr>
          <m:sub>
            <m:r>
              <m:t>t</m:t>
            </m:r>
            <m:r>
              <m:rPr>
                <m:sty m:val="p"/>
              </m:rPr>
              <m:t>=</m:t>
            </m:r>
            <m:r>
              <m:t>1</m:t>
            </m:r>
          </m:sub>
          <m:sup>
            <m:r>
              <m:t>m</m:t>
            </m:r>
          </m:sup>
          <m:e>
            <m:sSub>
              <m:e>
                <m:r>
                  <m:t>r</m:t>
                </m:r>
              </m:e>
              <m:sub>
                <m:r>
                  <m:t>t</m:t>
                </m:r>
              </m:sub>
            </m:sSub>
          </m:e>
        </m:nary>
      </m:oMath>
      <w:r>
        <w:t xml:space="preserve"> </w:t>
      </w:r>
      <w:r>
        <w:t xml:space="preserve">is the sample mean of</w:t>
      </w:r>
      <w:r>
        <w:t xml:space="preserve"> </w:t>
      </w:r>
      <m:oMath>
        <m:sSub>
          <m:e>
            <m:r>
              <m:t>r</m:t>
            </m:r>
          </m:e>
          <m:sub>
            <m:r>
              <m:t>t</m:t>
            </m:r>
          </m:sub>
        </m:sSub>
      </m:oMath>
      <w:r>
        <w:t xml:space="preserve">.</w:t>
      </w:r>
      <w:r>
        <w:t xml:space="preserve"> </w:t>
      </w:r>
      <w:r>
        <w:t xml:space="preserve">Testing autocorrelation. There are various statistical tests to check whether the data are serially correlated. One such test is the Ljung-Box test, a so-called portmanteau test in the sense that takes into account all sample autocorrelations up to a given lag</w:t>
      </w:r>
      <w:r>
        <w:t xml:space="preserve"> </w:t>
      </w:r>
      <m:oMath>
        <m:r>
          <m:t>h</m:t>
        </m:r>
      </m:oMath>
      <w:r>
        <w:t xml:space="preserve">. For a sample of</w:t>
      </w:r>
      <w:r>
        <w:t xml:space="preserve"> </w:t>
      </w:r>
      <m:oMath>
        <m:r>
          <m:t>m</m:t>
        </m:r>
      </m:oMath>
      <w:r>
        <w:t xml:space="preserve"> </w:t>
      </w:r>
      <w:r>
        <w:t xml:space="preserve">returns, the statistic is given by</w:t>
      </w:r>
    </w:p>
    <w:p>
      <w:pPr>
        <w:pStyle w:val="BodyText"/>
      </w:pPr>
      <m:oMathPara>
        <m:oMathParaPr>
          <m:jc m:val="center"/>
        </m:oMathParaPr>
        <m:oMath>
          <m:r>
            <m:t>Q</m:t>
          </m:r>
          <m:d>
            <m:dPr>
              <m:begChr m:val="("/>
              <m:endChr m:val=")"/>
              <m:sepChr m:val=""/>
              <m:grow/>
            </m:dPr>
            <m:e>
              <m:r>
                <m:t>h</m:t>
              </m:r>
            </m:e>
          </m:d>
          <m:r>
            <m:rPr>
              <m:sty m:val="p"/>
            </m:rPr>
            <m:t>=</m:t>
          </m:r>
          <m:r>
            <m:t>m</m:t>
          </m:r>
          <m:d>
            <m:dPr>
              <m:begChr m:val="("/>
              <m:endChr m:val=")"/>
              <m:sepChr m:val=""/>
              <m:grow/>
            </m:dPr>
            <m:e>
              <m:r>
                <m:t>m</m:t>
              </m:r>
              <m:r>
                <m:rPr>
                  <m:sty m:val="p"/>
                </m:rPr>
                <m:t>+</m:t>
              </m:r>
              <m:r>
                <m:t>2</m:t>
              </m:r>
            </m:e>
          </m:d>
          <m:nary>
            <m:naryPr>
              <m:chr m:val="∑"/>
              <m:limLoc m:val="undOvr"/>
              <m:subHide m:val="0"/>
              <m:supHide m:val="0"/>
            </m:naryPr>
            <m:sub>
              <m:r>
                <m:t>k</m:t>
              </m:r>
              <m:r>
                <m:rPr>
                  <m:sty m:val="p"/>
                </m:rPr>
                <m:t>=</m:t>
              </m:r>
              <m:r>
                <m:t>1</m:t>
              </m:r>
            </m:sub>
            <m:sup>
              <m:r>
                <m:t>h</m:t>
              </m:r>
            </m:sup>
            <m:e>
              <m:f>
                <m:fPr>
                  <m:type m:val="bar"/>
                </m:fPr>
                <m:num>
                  <m:sSup>
                    <m:e>
                      <m:d>
                        <m:dPr>
                          <m:begChr m:val="("/>
                          <m:endChr m:val=")"/>
                          <m:sepChr m:val=""/>
                          <m:grow/>
                        </m:dPr>
                        <m:e>
                          <m:acc>
                            <m:accPr>
                              <m:chr m:val="̂"/>
                            </m:accPr>
                            <m:e>
                              <m:r>
                                <m:t>ρ</m:t>
                              </m:r>
                            </m:e>
                          </m:acc>
                          <m:d>
                            <m:dPr>
                              <m:begChr m:val="("/>
                              <m:endChr m:val=")"/>
                              <m:sepChr m:val=""/>
                              <m:grow/>
                            </m:dPr>
                            <m:e>
                              <m:r>
                                <m:t>k</m:t>
                              </m:r>
                            </m:e>
                          </m:d>
                        </m:e>
                      </m:d>
                    </m:e>
                    <m:sup>
                      <m:r>
                        <m:t>2</m:t>
                      </m:r>
                    </m:sup>
                  </m:sSup>
                </m:num>
                <m:den>
                  <m:r>
                    <m:t>m</m:t>
                  </m:r>
                  <m:r>
                    <m:rPr>
                      <m:sty m:val="p"/>
                    </m:rPr>
                    <m:t>−</m:t>
                  </m:r>
                  <m:r>
                    <m:t>k</m:t>
                  </m:r>
                </m:den>
              </m:f>
            </m:e>
          </m:nary>
        </m:oMath>
      </m:oMathPara>
    </w:p>
    <w:p>
      <w:pPr>
        <w:pStyle w:val="FirstParagraph"/>
      </w:pPr>
      <w:r>
        <w:t xml:space="preserve">as a test for the null hypothesis</w:t>
      </w:r>
      <w:r>
        <w:t xml:space="preserve"> </w:t>
      </w:r>
      <m:oMath>
        <m:sSub>
          <m:e>
            <m:r>
              <m:t>H</m:t>
            </m:r>
          </m:e>
          <m:sub>
            <m:r>
              <m:t>o</m:t>
            </m:r>
          </m:sub>
        </m:sSub>
        <m:r>
          <m:rPr>
            <m:sty m:val="p"/>
          </m:rPr>
          <m:t>:</m:t>
        </m:r>
        <m:r>
          <m:t>ρ</m:t>
        </m:r>
        <m:d>
          <m:dPr>
            <m:begChr m:val="("/>
            <m:endChr m:val=")"/>
            <m:sepChr m:val=""/>
            <m:grow/>
          </m:dPr>
          <m:e>
            <m:r>
              <m:t>1</m:t>
            </m:r>
          </m:e>
        </m:d>
        <m:r>
          <m:rPr>
            <m:sty m:val="p"/>
          </m:rPr>
          <m:t>=</m:t>
        </m:r>
        <m:r>
          <m:rPr>
            <m:sty m:val="p"/>
          </m:rPr>
          <m:t>⋯</m:t>
        </m:r>
        <m:r>
          <m:rPr>
            <m:sty m:val="p"/>
          </m:rPr>
          <m:t>=</m:t>
        </m:r>
        <m:r>
          <m:t>ρ</m:t>
        </m:r>
        <m:d>
          <m:dPr>
            <m:begChr m:val="("/>
            <m:endChr m:val=")"/>
            <m:sepChr m:val=""/>
            <m:grow/>
          </m:dPr>
          <m:e>
            <m:r>
              <m:t>h</m:t>
            </m:r>
          </m:e>
        </m:d>
        <m:r>
          <m:rPr>
            <m:sty m:val="p"/>
          </m:rPr>
          <m:t>=</m:t>
        </m:r>
        <m:r>
          <m:t>0</m:t>
        </m:r>
      </m:oMath>
      <w:r>
        <w:t xml:space="preserve"> </w:t>
      </w:r>
      <w:r>
        <w:t xml:space="preserve">against the alternative</w:t>
      </w:r>
      <w:r>
        <w:t xml:space="preserve"> </w:t>
      </w:r>
      <m:oMath>
        <m:sSub>
          <m:e>
            <m:r>
              <m:t>H</m:t>
            </m:r>
          </m:e>
          <m:sub>
            <m:r>
              <m:t>a</m:t>
            </m:r>
          </m:sub>
        </m:sSub>
        <m:r>
          <m:rPr>
            <m:sty m:val="p"/>
          </m:rPr>
          <m:t>:</m:t>
        </m:r>
        <m:sSub>
          <m:e>
            <m:r>
              <m:t>ρ</m:t>
            </m:r>
          </m:e>
          <m:sub>
            <m:r>
              <m:t>i</m:t>
            </m:r>
          </m:sub>
        </m:sSub>
        <m:r>
          <m:rPr>
            <m:sty m:val="p"/>
          </m:rPr>
          <m:t>≠</m:t>
        </m:r>
        <m:r>
          <m:t>0</m:t>
        </m:r>
      </m:oMath>
      <w:r>
        <w:t xml:space="preserve"> </w:t>
      </w:r>
      <w:r>
        <w:t xml:space="preserve">for some</w:t>
      </w:r>
      <w:r>
        <w:t xml:space="preserve"> </w:t>
      </w:r>
      <m:oMath>
        <m:r>
          <m:t>i</m:t>
        </m:r>
        <m:r>
          <m:rPr>
            <m:sty m:val="p"/>
          </m:rPr>
          <m:t>∈</m:t>
        </m:r>
        <m:r>
          <m:rPr>
            <m:sty m:val="p"/>
          </m:rPr>
          <m:t>{</m:t>
        </m:r>
        <m:r>
          <m:t>1</m:t>
        </m:r>
        <m:r>
          <m:rPr>
            <m:sty m:val="p"/>
          </m:rPr>
          <m:t>,</m:t>
        </m:r>
        <m:r>
          <m:rPr>
            <m:sty m:val="p"/>
          </m:rPr>
          <m:t>…</m:t>
        </m:r>
        <m:r>
          <m:rPr>
            <m:sty m:val="p"/>
          </m:rPr>
          <m:t>,</m:t>
        </m:r>
        <m:r>
          <m:t>h</m:t>
        </m:r>
        <m:r>
          <m:rPr>
            <m:sty m:val="p"/>
          </m:rPr>
          <m:t>}</m:t>
        </m:r>
        <m:r>
          <m:rPr>
            <m:sty m:val="p"/>
          </m:rPr>
          <m:t>.</m:t>
        </m:r>
        <m:sSub>
          <m:e>
            <m:r>
              <m:t>H</m:t>
            </m:r>
          </m:e>
          <m:sub>
            <m:r>
              <m:t>o</m:t>
            </m:r>
          </m:sub>
        </m:sSub>
      </m:oMath>
      <w:r>
        <w:t xml:space="preserve"> </w:t>
      </w:r>
      <w:r>
        <w:t xml:space="preserve">is rejected if</w:t>
      </w:r>
      <w:r>
        <w:t xml:space="preserve"> </w:t>
      </w:r>
      <m:oMath>
        <m:r>
          <m:t>Q</m:t>
        </m:r>
        <m:d>
          <m:dPr>
            <m:begChr m:val="("/>
            <m:endChr m:val=")"/>
            <m:sepChr m:val=""/>
            <m:grow/>
          </m:dPr>
          <m:e>
            <m:r>
              <m:t>h</m:t>
            </m:r>
          </m:e>
        </m:d>
      </m:oMath>
      <w:r>
        <w:t xml:space="preserve"> </w:t>
      </w:r>
      <w:r>
        <w:t xml:space="preserve">is greater than the</w:t>
      </w:r>
      <w:r>
        <w:t xml:space="preserve"> </w:t>
      </w:r>
      <m:oMath>
        <m:r>
          <m:t>100</m:t>
        </m:r>
        <m:d>
          <m:dPr>
            <m:begChr m:val="("/>
            <m:endChr m:val=")"/>
            <m:sepChr m:val=""/>
            <m:grow/>
          </m:dPr>
          <m:e>
            <m:r>
              <m:t>1</m:t>
            </m:r>
            <m:r>
              <m:rPr>
                <m:sty m:val="p"/>
              </m:rPr>
              <m:t>−</m:t>
            </m:r>
            <m:r>
              <m:t>α</m:t>
            </m:r>
          </m:e>
        </m:d>
      </m:oMath>
      <w:r>
        <w:t xml:space="preserve"> </w:t>
      </w:r>
      <w:r>
        <w:t xml:space="preserve">th percentile of a chi-squared distribution with</w:t>
      </w:r>
      <w:r>
        <w:t xml:space="preserve"> </w:t>
      </w:r>
      <m:oMath>
        <m:r>
          <m:t>h</m:t>
        </m:r>
      </m:oMath>
      <w:r>
        <w:t xml:space="preserve"> </w:t>
      </w:r>
      <w:r>
        <w:t xml:space="preserve">degrees of freedom. Alternatively,</w:t>
      </w:r>
      <w:r>
        <w:t xml:space="preserve"> </w:t>
      </w:r>
      <m:oMath>
        <m:sSub>
          <m:e>
            <m:r>
              <m:t>H</m:t>
            </m:r>
          </m:e>
          <m:sub>
            <m:r>
              <m:t>o</m:t>
            </m:r>
          </m:sub>
        </m:sSub>
      </m:oMath>
      <w:r>
        <w:t xml:space="preserve"> </w:t>
      </w:r>
      <w:r>
        <w:t xml:space="preserve">is rejected if the</w:t>
      </w:r>
      <w:r>
        <w:t xml:space="preserve"> </w:t>
      </w:r>
      <m:oMath>
        <m:r>
          <m:t>p</m:t>
        </m:r>
      </m:oMath>
      <w:r>
        <w:t xml:space="preserve">-value of</w:t>
      </w:r>
      <w:r>
        <w:t xml:space="preserve"> </w:t>
      </w:r>
      <m:oMath>
        <m:r>
          <m:t>Q</m:t>
        </m:r>
        <m:d>
          <m:dPr>
            <m:begChr m:val="("/>
            <m:endChr m:val=")"/>
            <m:sepChr m:val=""/>
            <m:grow/>
          </m:dPr>
          <m:e>
            <m:r>
              <m:t>h</m:t>
            </m:r>
          </m:e>
        </m:d>
      </m:oMath>
      <w:r>
        <w:t xml:space="preserve"> </w:t>
      </w:r>
      <w:r>
        <w:t xml:space="preserve">is</w:t>
      </w:r>
      <w:r>
        <w:t xml:space="preserve"> </w:t>
      </w:r>
      <m:oMath>
        <m:r>
          <m:rPr>
            <m:sty m:val="p"/>
          </m:rPr>
          <m:t>≤</m:t>
        </m:r>
        <m:r>
          <m:t>α</m:t>
        </m:r>
      </m:oMath>
      <w:r>
        <w:t xml:space="preserve">, the significance level. For</w:t>
      </w:r>
      <w:r>
        <w:t xml:space="preserve"> </w:t>
      </w:r>
      <m:oMath>
        <m:r>
          <m:t>m</m:t>
        </m:r>
      </m:oMath>
      <w:r>
        <w:t xml:space="preserve"> </w:t>
      </w:r>
      <w:r>
        <w:t xml:space="preserve">time periods a good upper bound for the choice of lag is</w:t>
      </w:r>
      <w:r>
        <w:t xml:space="preserve"> </w:t>
      </w:r>
      <m:oMath>
        <m:r>
          <m:t>h</m:t>
        </m:r>
        <m:r>
          <m:rPr>
            <m:sty m:val="p"/>
          </m:rPr>
          <m:t>≈</m:t>
        </m:r>
        <m:r>
          <m:rPr>
            <m:sty m:val="p"/>
          </m:rPr>
          <m:t>ln</m:t>
        </m:r>
        <m:d>
          <m:dPr>
            <m:begChr m:val="("/>
            <m:endChr m:val=")"/>
            <m:sepChr m:val=""/>
            <m:grow/>
          </m:dPr>
          <m:e>
            <m:r>
              <m:t>m</m:t>
            </m:r>
          </m:e>
        </m:d>
      </m:oMath>
      <w:r>
        <w:t xml:space="preserve">. Further details on this and other tests of autocorrelation can be learned from (Tsay 2010).</w:t>
      </w:r>
      <w:r>
        <w:t xml:space="preserve"> </w:t>
      </w:r>
      <w:r>
        <w:t xml:space="preserve">In</w:t>
      </w:r>
      <w:r>
        <w:t xml:space="preserve"> </w:t>
      </w:r>
      <m:oMath>
        <m:r>
          <m:rPr>
            <m:sty m:val="p"/>
          </m:rPr>
          <m:t>R</m:t>
        </m:r>
      </m:oMath>
      <w:r>
        <w:t xml:space="preserve"> </w:t>
      </w:r>
      <w:r>
        <w:t xml:space="preserve">the function</w:t>
      </w:r>
      <w:r>
        <w:t xml:space="preserve"> </w:t>
      </w:r>
      <m:oMath>
        <m:r>
          <m:rPr>
            <m:sty m:val="p"/>
          </m:rPr>
          <m:t>acf</m:t>
        </m:r>
        <m:d>
          <m:dPr>
            <m:begChr m:val="("/>
            <m:endChr m:val=")"/>
            <m:sepChr m:val=""/>
            <m:grow/>
          </m:dPr>
          <m:e>
            <m:r>
              <m:rPr>
                <m:sty m:val="p"/>
              </m:rPr>
              <m:t>x</m:t>
            </m:r>
            <m:r>
              <m:rPr>
                <m:sty m:val="p"/>
              </m:rPr>
              <m:t>,</m:t>
            </m:r>
            <m:r>
              <m:rPr>
                <m:sty m:val="p"/>
              </m:rPr>
              <m:t>…</m:t>
            </m:r>
          </m:e>
        </m:d>
      </m:oMath>
      <w:r>
        <w:t xml:space="preserve"> </w:t>
      </w:r>
      <w:r>
        <w:t xml:space="preserve">computes and plots estimates of the autocorrelation (by default) or autocovariance of a matrix of</w:t>
      </w:r>
      <w:r>
        <w:t xml:space="preserve"> </w:t>
      </w:r>
      <m:oMath>
        <m:r>
          <m:t>N</m:t>
        </m:r>
        <m:r>
          <m:rPr>
            <m:sty m:val="p"/>
          </m:rPr>
          <m:t>&gt;</m:t>
        </m:r>
        <m:r>
          <m:t>1</m:t>
        </m:r>
      </m:oMath>
      <w:r>
        <w:t xml:space="preserve"> </w:t>
      </w:r>
      <w:r>
        <w:t xml:space="preserve">time series or one time series object</w:t>
      </w:r>
      <w:r>
        <w:t xml:space="preserve"> </w:t>
      </w:r>
      <m:oMath>
        <m:r>
          <m:rPr>
            <m:sty m:val="p"/>
          </m:rPr>
          <m:t>x</m:t>
        </m:r>
      </m:oMath>
      <w:r>
        <w:t xml:space="preserve">, up to lag</w:t>
      </w:r>
      <w:r>
        <w:t xml:space="preserve"> </w:t>
      </w:r>
      <m:oMath>
        <m:r>
          <m:t>5</m:t>
        </m:r>
        <m:r>
          <m:rPr>
            <m:sty m:val="p"/>
          </m:rPr>
          <m:t>ln</m:t>
        </m:r>
        <m:d>
          <m:dPr>
            <m:begChr m:val="("/>
            <m:endChr m:val=")"/>
            <m:sepChr m:val=""/>
            <m:grow/>
          </m:dPr>
          <m:e>
            <m:r>
              <m:t>m</m:t>
            </m:r>
            <m:r>
              <m:rPr>
                <m:sty m:val="p"/>
              </m:rPr>
              <m:t>/</m:t>
            </m:r>
            <m:r>
              <m:t>N</m:t>
            </m:r>
          </m:e>
        </m:d>
      </m:oMath>
      <w:r>
        <w:t xml:space="preserve">. This bound is justified by the Ljung-Box test and it is the default value; to give a specific number of lags use the parameter lag.max. The Ljung-Box test is implemented in</w:t>
      </w:r>
      <w:r>
        <w:t xml:space="preserve"> </w:t>
      </w:r>
      <m:oMath>
        <m:r>
          <m:t>R</m:t>
        </m:r>
      </m:oMath>
      <w:r>
        <w:t xml:space="preserve"> </w:t>
      </w:r>
      <w:r>
        <w:t xml:space="preserve">by the function Box. test ().</w:t>
      </w:r>
    </w:p>
    <w:p>
      <w:pPr>
        <w:pStyle w:val="BodyText"/>
      </w:pPr>
      <w:r>
        <w:t xml:space="preserve">Deficiencies of linear correlation as dependency measure. A serious deficiency of the linear correlation</w:t>
      </w:r>
      <w:r>
        <w:t xml:space="preserve"> </w:t>
      </w:r>
      <m:oMath>
        <m:r>
          <m:t>ρ</m:t>
        </m:r>
      </m:oMath>
      <w:r>
        <w:t xml:space="preserve"> </w:t>
      </w:r>
      <w:r>
        <w:t xml:space="preserve">is that it is not invariant under all transformations of random variables</w:t>
      </w:r>
      <w:r>
        <w:t xml:space="preserve"> </w:t>
      </w:r>
      <m:oMath>
        <m:r>
          <m:t>X</m:t>
        </m:r>
      </m:oMath>
      <w:r>
        <w:t xml:space="preserve"> </w:t>
      </w:r>
      <w:r>
        <w:t xml:space="preserve">and</w:t>
      </w:r>
      <w:r>
        <w:t xml:space="preserve"> </w:t>
      </w:r>
      <m:oMath>
        <m:r>
          <m:t>Y</m:t>
        </m:r>
      </m:oMath>
      <w:r>
        <w:t xml:space="preserve"> </w:t>
      </w:r>
      <w:r>
        <w:t xml:space="preserve">for which order of magnitude is preserve. That is, for two real-valued random variables and arbitrary transformations</w:t>
      </w:r>
      <w:r>
        <w:t xml:space="preserve"> </w:t>
      </w:r>
      <m:oMath>
        <m:r>
          <m:t>h</m:t>
        </m:r>
        <m:r>
          <m:rPr>
            <m:sty m:val="p"/>
          </m:rPr>
          <m:t>,</m:t>
        </m:r>
        <m:r>
          <m:t>g</m:t>
        </m:r>
        <m:r>
          <m:rPr>
            <m:sty m:val="p"/>
          </m:rPr>
          <m:t>:</m:t>
        </m:r>
        <m:r>
          <m:rPr>
            <m:sty m:val="p"/>
            <m:scr m:val="double-struck"/>
          </m:rPr>
          <m:t>R</m:t>
        </m:r>
        <m:r>
          <m:rPr>
            <m:sty m:val="p"/>
          </m:rPr>
          <m:t>→</m:t>
        </m:r>
        <m:r>
          <m:rPr>
            <m:sty m:val="p"/>
            <m:scr m:val="double-struck"/>
          </m:rPr>
          <m:t>R</m:t>
        </m:r>
      </m:oMath>
      <w:r>
        <w:t xml:space="preserve">, we have in general</w:t>
      </w:r>
    </w:p>
    <w:p>
      <w:pPr>
        <w:pStyle w:val="BodyText"/>
      </w:pPr>
      <m:oMathPara>
        <m:oMathParaPr>
          <m:jc m:val="center"/>
        </m:oMathParaPr>
        <m:oMath>
          <m:r>
            <m:t>ρ</m:t>
          </m:r>
          <m:d>
            <m:dPr>
              <m:begChr m:val="("/>
              <m:endChr m:val=")"/>
              <m:sepChr m:val=""/>
              <m:grow/>
            </m:dPr>
            <m:e>
              <m:r>
                <m:t>h</m:t>
              </m:r>
              <m:d>
                <m:dPr>
                  <m:begChr m:val="("/>
                  <m:endChr m:val=")"/>
                  <m:sepChr m:val=""/>
                  <m:grow/>
                </m:dPr>
                <m:e>
                  <m:r>
                    <m:t>X</m:t>
                  </m:r>
                </m:e>
              </m:d>
              <m:r>
                <m:rPr>
                  <m:sty m:val="p"/>
                </m:rPr>
                <m:t>,</m:t>
              </m:r>
              <m:r>
                <m:t>g</m:t>
              </m:r>
              <m:d>
                <m:dPr>
                  <m:begChr m:val="("/>
                  <m:endChr m:val=")"/>
                  <m:sepChr m:val=""/>
                  <m:grow/>
                </m:dPr>
                <m:e>
                  <m:r>
                    <m:t>Y</m:t>
                  </m:r>
                </m:e>
              </m:d>
            </m:e>
          </m:d>
          <m:r>
            <m:rPr>
              <m:sty m:val="p"/>
            </m:rPr>
            <m:t>≠</m:t>
          </m:r>
          <m:r>
            <m:t>ρ</m:t>
          </m:r>
          <m:d>
            <m:dPr>
              <m:begChr m:val="("/>
              <m:endChr m:val=")"/>
              <m:sepChr m:val=""/>
              <m:grow/>
            </m:dPr>
            <m:e>
              <m:r>
                <m:t>X</m:t>
              </m:r>
              <m:r>
                <m:rPr>
                  <m:sty m:val="p"/>
                </m:rPr>
                <m:t>,</m:t>
              </m:r>
              <m:r>
                <m:t>Y</m:t>
              </m:r>
            </m:e>
          </m:d>
        </m:oMath>
      </m:oMathPara>
    </w:p>
    <w:p>
      <w:pPr>
        <w:pStyle w:val="FirstParagraph"/>
      </w:pPr>
      <w:r>
        <w:t xml:space="preserve">For example, for normally-distributed vectors</w:t>
      </w:r>
      <w:r>
        <w:t xml:space="preserve"> </w:t>
      </w:r>
      <m:oMath>
        <m:d>
          <m:dPr>
            <m:begChr m:val="("/>
            <m:endChr m:val=")"/>
            <m:sepChr m:val=""/>
            <m:grow/>
          </m:dPr>
          <m:e>
            <m:r>
              <m:t>X</m:t>
            </m:r>
            <m:r>
              <m:rPr>
                <m:sty m:val="p"/>
              </m:rPr>
              <m:t>,</m:t>
            </m:r>
            <m:r>
              <m:t>Y</m:t>
            </m:r>
          </m:e>
        </m:d>
      </m:oMath>
      <w:r>
        <w:t xml:space="preserve"> </w:t>
      </w:r>
      <w:r>
        <w:t xml:space="preserve">and the standard normal distribution function</w:t>
      </w:r>
      <w:r>
        <w:t xml:space="preserve"> </w:t>
      </w:r>
      <m:oMath>
        <m:r>
          <m:t>h</m:t>
        </m:r>
        <m:d>
          <m:dPr>
            <m:begChr m:val="("/>
            <m:endChr m:val=")"/>
            <m:sepChr m:val=""/>
            <m:grow/>
          </m:dPr>
          <m:e>
            <m:r>
              <m:t>x</m:t>
            </m:r>
          </m:e>
        </m:d>
        <m:r>
          <m:rPr>
            <m:sty m:val="p"/>
          </m:rPr>
          <m:t>=</m:t>
        </m:r>
        <m:r>
          <m:t>Φ</m:t>
        </m:r>
        <m:d>
          <m:dPr>
            <m:begChr m:val="("/>
            <m:endChr m:val=")"/>
            <m:sepChr m:val=""/>
            <m:grow/>
          </m:dPr>
          <m:e>
            <m:r>
              <m:t>x</m:t>
            </m:r>
          </m:e>
        </m:d>
      </m:oMath>
      <w:r>
        <w:t xml:space="preserve">, we have</w:t>
      </w:r>
    </w:p>
    <w:p>
      <w:pPr>
        <w:pStyle w:val="BodyText"/>
      </w:pPr>
      <m:oMathPara>
        <m:oMathParaPr>
          <m:jc m:val="center"/>
        </m:oMathParaPr>
        <m:oMath>
          <m:r>
            <m:t>ρ</m:t>
          </m:r>
          <m:d>
            <m:dPr>
              <m:begChr m:val="("/>
              <m:endChr m:val=")"/>
              <m:sepChr m:val=""/>
              <m:grow/>
            </m:dPr>
            <m:e>
              <m:r>
                <m:t>h</m:t>
              </m:r>
              <m:d>
                <m:dPr>
                  <m:begChr m:val="("/>
                  <m:endChr m:val=")"/>
                  <m:sepChr m:val=""/>
                  <m:grow/>
                </m:dPr>
                <m:e>
                  <m:r>
                    <m:t>X</m:t>
                  </m:r>
                </m:e>
              </m:d>
              <m:r>
                <m:rPr>
                  <m:sty m:val="p"/>
                </m:rPr>
                <m:t>,</m:t>
              </m:r>
              <m:r>
                <m:t>h</m:t>
              </m:r>
              <m:d>
                <m:dPr>
                  <m:begChr m:val="("/>
                  <m:endChr m:val=")"/>
                  <m:sepChr m:val=""/>
                  <m:grow/>
                </m:dPr>
                <m:e>
                  <m:r>
                    <m:t>Y</m:t>
                  </m:r>
                </m:e>
              </m:d>
            </m:e>
          </m:d>
          <m:r>
            <m:rPr>
              <m:sty m:val="p"/>
            </m:rPr>
            <m:t>=</m:t>
          </m:r>
          <m:d>
            <m:dPr>
              <m:begChr m:val="("/>
              <m:endChr m:val=")"/>
              <m:sepChr m:val=""/>
              <m:grow/>
            </m:dPr>
            <m:e>
              <m:r>
                <m:t>6</m:t>
              </m:r>
              <m:r>
                <m:rPr>
                  <m:sty m:val="p"/>
                </m:rPr>
                <m:t>/</m:t>
              </m:r>
              <m:r>
                <m:t>π</m:t>
              </m:r>
            </m:e>
          </m:d>
          <m:r>
            <m:rPr>
              <m:sty m:val="p"/>
            </m:rPr>
            <m:t>arcsin</m:t>
          </m:r>
          <m:d>
            <m:dPr>
              <m:begChr m:val="("/>
              <m:endChr m:val=")"/>
              <m:sepChr m:val=""/>
              <m:grow/>
            </m:dPr>
            <m:e>
              <m:r>
                <m:t>ρ</m:t>
              </m:r>
              <m:d>
                <m:dPr>
                  <m:begChr m:val="("/>
                  <m:endChr m:val=")"/>
                  <m:sepChr m:val=""/>
                  <m:grow/>
                </m:dPr>
                <m:e>
                  <m:r>
                    <m:t>X</m:t>
                  </m:r>
                  <m:r>
                    <m:rPr>
                      <m:sty m:val="p"/>
                    </m:rPr>
                    <m:t>,</m:t>
                  </m:r>
                  <m:r>
                    <m:t>Y</m:t>
                  </m:r>
                </m:e>
              </m:d>
              <m:r>
                <m:rPr>
                  <m:sty m:val="p"/>
                </m:rPr>
                <m:t>/</m:t>
              </m:r>
              <m:r>
                <m:t>2</m:t>
              </m:r>
            </m:e>
          </m:d>
        </m:oMath>
      </m:oMathPara>
    </w:p>
    <w:p>
      <w:pPr>
        <w:pStyle w:val="FirstParagraph"/>
      </w:pPr>
      <w:r>
        <w:t xml:space="preserve">(see Joag-dev (1984, 1</w:t>
      </w:r>
      <m:oMath>
        <m:r>
          <m:rPr>
            <m:sty m:val="p"/>
          </m:rPr>
          <m:t>)</m:t>
        </m:r>
      </m:oMath>
      <w:r>
        <w:t xml:space="preserve"> </w:t>
      </w:r>
      <w:r>
        <w:t xml:space="preserve">). In general, under the normal distribution,</w:t>
      </w:r>
    </w:p>
    <w:p>
      <w:pPr>
        <w:pStyle w:val="BodyText"/>
      </w:pPr>
      <m:oMathPara>
        <m:oMathParaPr>
          <m:jc m:val="center"/>
        </m:oMathParaPr>
        <m:oMath>
          <m:d>
            <m:dPr>
              <m:begChr m:val="|"/>
              <m:endChr m:val="|"/>
              <m:sepChr m:val=""/>
              <m:grow/>
            </m:dPr>
            <m:e>
              <m:r>
                <m:t>ρ</m:t>
              </m:r>
              <m:d>
                <m:dPr>
                  <m:begChr m:val="("/>
                  <m:endChr m:val=")"/>
                  <m:sepChr m:val=""/>
                  <m:grow/>
                </m:dPr>
                <m:e>
                  <m:r>
                    <m:t>h</m:t>
                  </m:r>
                  <m:d>
                    <m:dPr>
                      <m:begChr m:val="("/>
                      <m:endChr m:val=")"/>
                      <m:sepChr m:val=""/>
                      <m:grow/>
                    </m:dPr>
                    <m:e>
                      <m:r>
                        <m:t>X</m:t>
                      </m:r>
                    </m:e>
                  </m:d>
                  <m:r>
                    <m:rPr>
                      <m:sty m:val="p"/>
                    </m:rPr>
                    <m:t>,</m:t>
                  </m:r>
                  <m:r>
                    <m:t>g</m:t>
                  </m:r>
                  <m:d>
                    <m:dPr>
                      <m:begChr m:val="("/>
                      <m:endChr m:val=")"/>
                      <m:sepChr m:val=""/>
                      <m:grow/>
                    </m:dPr>
                    <m:e>
                      <m:r>
                        <m:t>Y</m:t>
                      </m:r>
                    </m:e>
                  </m:d>
                </m:e>
              </m:d>
            </m:e>
          </m:d>
          <m:r>
            <m:rPr>
              <m:sty m:val="p"/>
            </m:rPr>
            <m:t>≤</m:t>
          </m:r>
          <m:d>
            <m:dPr>
              <m:begChr m:val="|"/>
              <m:endChr m:val="|"/>
              <m:sepChr m:val=""/>
              <m:grow/>
            </m:dPr>
            <m:e>
              <m:r>
                <m:t>ρ</m:t>
              </m:r>
              <m:d>
                <m:dPr>
                  <m:begChr m:val="("/>
                  <m:endChr m:val=")"/>
                  <m:sepChr m:val=""/>
                  <m:grow/>
                </m:dPr>
                <m:e>
                  <m:r>
                    <m:t>X</m:t>
                  </m:r>
                  <m:r>
                    <m:rPr>
                      <m:sty m:val="p"/>
                    </m:rPr>
                    <m:t>,</m:t>
                  </m:r>
                  <m:r>
                    <m:t>Y</m:t>
                  </m:r>
                </m:e>
              </m:d>
            </m:e>
          </m:d>
        </m:oMath>
      </m:oMathPara>
    </w:p>
    <w:p>
      <w:pPr>
        <w:pStyle w:val="FirstParagraph"/>
      </w:pPr>
      <w:r>
        <w:t xml:space="preserve">for arbitrary real-valued transformations</w:t>
      </w:r>
      <w:r>
        <w:t xml:space="preserve"> </w:t>
      </w:r>
      <m:oMath>
        <m:r>
          <m:t>h</m:t>
        </m:r>
        <m:r>
          <m:rPr>
            <m:sty m:val="p"/>
          </m:rPr>
          <m:t>,</m:t>
        </m:r>
        <m:r>
          <m:t>g</m:t>
        </m:r>
      </m:oMath>
      <w:r>
        <w:t xml:space="preserve"> </w:t>
      </w:r>
      <w:r>
        <w:t xml:space="preserve">(cf. Embrechts et al. 2002). The quality of been invariant under arbitrary order-preserving transformations is desirable in order to obtain a distribution-free measure of dependency (and hence, nonparametric), since inferences can be made by relative magnitudes as opposed to absolute magnitudes of the variables. An additional deficiency of linear correlations is that the variances of</w:t>
      </w:r>
      <w:r>
        <w:t xml:space="preserve"> </w:t>
      </w:r>
      <m:oMath>
        <m:r>
          <m:t>X</m:t>
        </m:r>
      </m:oMath>
      <w:r>
        <w:t xml:space="preserve"> </w:t>
      </w:r>
      <w:r>
        <w:t xml:space="preserve">and</w:t>
      </w:r>
      <w:r>
        <w:t xml:space="preserve"> </w:t>
      </w:r>
      <m:oMath>
        <m:r>
          <m:t>Y</m:t>
        </m:r>
      </m:oMath>
      <w:r>
        <w:t xml:space="preserve"> </w:t>
      </w:r>
      <w:r>
        <w:t xml:space="preserve">must be finite for the correlation to be defined. This is a problem when working with heavy-tailed distributions, which is often the case for financial time series.</w:t>
      </w:r>
    </w:p>
    <w:bookmarkEnd w:id="20"/>
    <w:bookmarkStart w:id="21" w:name="properties-of-a-dependence-measure"/>
    <w:p>
      <w:pPr>
        <w:pStyle w:val="Heading1"/>
      </w:pPr>
      <w:r>
        <w:t xml:space="preserve">3.1.2 Properties of a Dependence Measure</w:t>
      </w:r>
    </w:p>
    <w:p>
      <w:pPr>
        <w:pStyle w:val="FirstParagraph"/>
      </w:pPr>
      <w:r>
        <w:t xml:space="preserve">Thus, what can be expected from a good dependency measure? Following the consensus of various researchers, summarized in Joag-dev (1984), Embrechts et al. (2002) and Gibbons and Chakraborti (2003, Chap. 11), among others, a</w:t>
      </w:r>
      <w:r>
        <w:t xml:space="preserve"> </w:t>
      </w:r>
      <w:r>
        <w:t xml:space="preserve">“</w:t>
      </w:r>
      <w:r>
        <w:t xml:space="preserve">good</w:t>
      </w:r>
      <w:r>
        <w:t xml:space="preserve">”</w:t>
      </w:r>
      <w:r>
        <w:t xml:space="preserve"> </w:t>
      </w:r>
      <w:r>
        <w:t xml:space="preserve">dependency measure</w:t>
      </w:r>
      <w:r>
        <w:t xml:space="preserve"> </w:t>
      </w:r>
      <m:oMath>
        <m:r>
          <m:t>δ</m:t>
        </m:r>
        <m:r>
          <m:rPr>
            <m:sty m:val="p"/>
          </m:rPr>
          <m:t>:</m:t>
        </m:r>
        <m:sSup>
          <m:e>
            <m:r>
              <m:rPr>
                <m:sty m:val="p"/>
                <m:scr m:val="double-struck"/>
              </m:rPr>
              <m:t>R</m:t>
            </m:r>
          </m:e>
          <m:sup>
            <m:r>
              <m:t>2</m:t>
            </m:r>
          </m:sup>
        </m:sSup>
        <m:r>
          <m:rPr>
            <m:sty m:val="p"/>
          </m:rPr>
          <m:t>→</m:t>
        </m:r>
        <m:r>
          <m:rPr>
            <m:sty m:val="p"/>
            <m:scr m:val="double-struck"/>
          </m:rPr>
          <m:t>R</m:t>
        </m:r>
      </m:oMath>
      <w:r>
        <w:t xml:space="preserve">, which assigns a real number to any pair of real-valued random variables</w:t>
      </w:r>
      <w:r>
        <w:t xml:space="preserve"> </w:t>
      </w:r>
      <m:oMath>
        <m:r>
          <m:t>X</m:t>
        </m:r>
      </m:oMath>
      <w:r>
        <w:t xml:space="preserve"> </w:t>
      </w:r>
      <w:r>
        <w:t xml:space="preserve">and</w:t>
      </w:r>
      <w:r>
        <w:t xml:space="preserve"> </w:t>
      </w:r>
      <m:oMath>
        <m:r>
          <m:t>Y</m:t>
        </m:r>
      </m:oMath>
      <w:r>
        <w:t xml:space="preserve">, should satisfy the following properties:</w:t>
      </w:r>
      <w:r>
        <w:t xml:space="preserve"> </w:t>
      </w:r>
      <w:r>
        <w:t xml:space="preserve">(1)</w:t>
      </w:r>
      <w:r>
        <w:t xml:space="preserve"> </w:t>
      </w:r>
      <m:oMath>
        <m:r>
          <m:t>δ</m:t>
        </m:r>
        <m:d>
          <m:dPr>
            <m:begChr m:val="("/>
            <m:endChr m:val=")"/>
            <m:sepChr m:val=""/>
            <m:grow/>
          </m:dPr>
          <m:e>
            <m:r>
              <m:t>X</m:t>
            </m:r>
            <m:r>
              <m:rPr>
                <m:sty m:val="p"/>
              </m:rPr>
              <m:t>,</m:t>
            </m:r>
            <m:r>
              <m:t>Y</m:t>
            </m:r>
          </m:e>
        </m:d>
        <m:r>
          <m:rPr>
            <m:sty m:val="p"/>
          </m:rPr>
          <m:t>=</m:t>
        </m:r>
        <m:r>
          <m:t>δ</m:t>
        </m:r>
        <m:d>
          <m:dPr>
            <m:begChr m:val="("/>
            <m:endChr m:val=")"/>
            <m:sepChr m:val=""/>
            <m:grow/>
          </m:dPr>
          <m:e>
            <m:r>
              <m:t>Y</m:t>
            </m:r>
            <m:r>
              <m:rPr>
                <m:sty m:val="p"/>
              </m:rPr>
              <m:t>,</m:t>
            </m:r>
            <m:r>
              <m:t>X</m:t>
            </m:r>
          </m:e>
        </m:d>
      </m:oMath>
      <w:r>
        <w:t xml:space="preserve"> </w:t>
      </w:r>
      <w:r>
        <w:t xml:space="preserve">(symmetry).</w:t>
      </w:r>
      <w:r>
        <w:t xml:space="preserve"> </w:t>
      </w:r>
      <w:r>
        <w:t xml:space="preserve">(2)</w:t>
      </w:r>
      <w:r>
        <w:t xml:space="preserve"> </w:t>
      </w:r>
      <m:oMath>
        <m:r>
          <m:rPr>
            <m:sty m:val="p"/>
          </m:rPr>
          <m:t>−</m:t>
        </m:r>
        <m:r>
          <m:t>1</m:t>
        </m:r>
        <m:r>
          <m:rPr>
            <m:sty m:val="p"/>
          </m:rPr>
          <m:t>≤</m:t>
        </m:r>
        <m:r>
          <m:t>δ</m:t>
        </m:r>
        <m:d>
          <m:dPr>
            <m:begChr m:val="("/>
            <m:endChr m:val=")"/>
            <m:sepChr m:val=""/>
            <m:grow/>
          </m:dPr>
          <m:e>
            <m:r>
              <m:t>X</m:t>
            </m:r>
            <m:r>
              <m:rPr>
                <m:sty m:val="p"/>
              </m:rPr>
              <m:t>,</m:t>
            </m:r>
            <m:r>
              <m:t>Y</m:t>
            </m:r>
          </m:e>
        </m:d>
        <m:r>
          <m:rPr>
            <m:sty m:val="p"/>
          </m:rPr>
          <m:t>≤</m:t>
        </m:r>
        <m:r>
          <m:t>1</m:t>
        </m:r>
      </m:oMath>
      <w:r>
        <w:t xml:space="preserve"> </w:t>
      </w:r>
      <w:r>
        <w:t xml:space="preserve">(normalization).</w:t>
      </w:r>
      <w:r>
        <w:t xml:space="preserve"> </w:t>
      </w:r>
      <w:r>
        <w:t xml:space="preserve">(3)</w:t>
      </w:r>
      <w:r>
        <w:t xml:space="preserve"> </w:t>
      </w:r>
      <m:oMath>
        <m:r>
          <m:t>δ</m:t>
        </m:r>
        <m:d>
          <m:dPr>
            <m:begChr m:val="("/>
            <m:endChr m:val=")"/>
            <m:sepChr m:val=""/>
            <m:grow/>
          </m:dPr>
          <m:e>
            <m:r>
              <m:t>X</m:t>
            </m:r>
            <m:r>
              <m:rPr>
                <m:sty m:val="p"/>
              </m:rPr>
              <m:t>,</m:t>
            </m:r>
            <m:r>
              <m:t>Y</m:t>
            </m:r>
          </m:e>
        </m:d>
        <m:r>
          <m:rPr>
            <m:sty m:val="p"/>
          </m:rPr>
          <m:t>=</m:t>
        </m:r>
        <m:r>
          <m:t>1</m:t>
        </m:r>
      </m:oMath>
      <w:r>
        <w:t xml:space="preserve"> </w:t>
      </w:r>
      <w:r>
        <w:t xml:space="preserve">if and only if</w:t>
      </w:r>
      <w:r>
        <w:t xml:space="preserve"> </w:t>
      </w:r>
      <m:oMath>
        <m:r>
          <m:t>X</m:t>
        </m:r>
        <m:r>
          <m:rPr>
            <m:sty m:val="p"/>
          </m:rPr>
          <m:t>,</m:t>
        </m:r>
        <m:r>
          <m:t>Y</m:t>
        </m:r>
      </m:oMath>
      <w:r>
        <w:t xml:space="preserve"> </w:t>
      </w:r>
      <w:r>
        <w:t xml:space="preserve">are co-monotonic; that is, for any two independent pairs of values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and</w:t>
      </w:r>
      <w:r>
        <w:t xml:space="preserve"> </w:t>
      </w:r>
      <m:oMath>
        <m:d>
          <m:dPr>
            <m:begChr m:val="("/>
            <m:endChr m:val=")"/>
            <m:sepChr m:val=""/>
            <m:grow/>
          </m:dPr>
          <m:e>
            <m:sSub>
              <m:e>
                <m:r>
                  <m:t>X</m:t>
                </m:r>
              </m:e>
              <m:sub>
                <m:r>
                  <m:t>j</m:t>
                </m:r>
              </m:sub>
            </m:sSub>
            <m:r>
              <m:rPr>
                <m:sty m:val="p"/>
              </m:rPr>
              <m:t>,</m:t>
            </m:r>
            <m:sSub>
              <m:e>
                <m:r>
                  <m:t>Y</m:t>
                </m:r>
              </m:e>
              <m:sub>
                <m:r>
                  <m:t>j</m:t>
                </m:r>
              </m:sub>
            </m:sSub>
          </m:e>
        </m:d>
      </m:oMath>
      <w:r>
        <w:t xml:space="preserve"> </w:t>
      </w:r>
      <w:r>
        <w:t xml:space="preserve">of</w:t>
      </w:r>
      <w:r>
        <w:t xml:space="preserve"> </w:t>
      </w:r>
      <m:oMath>
        <m:d>
          <m:dPr>
            <m:begChr m:val="("/>
            <m:endChr m:val=")"/>
            <m:sepChr m:val=""/>
            <m:grow/>
          </m:dPr>
          <m:e>
            <m:r>
              <m:t>X</m:t>
            </m:r>
            <m:r>
              <m:rPr>
                <m:sty m:val="p"/>
              </m:rPr>
              <m:t>,</m:t>
            </m:r>
            <m:r>
              <m:t>Y</m:t>
            </m:r>
          </m:e>
        </m:d>
      </m:oMath>
      <w:r>
        <w:t xml:space="preserve"> </w:t>
      </w:r>
      <m:oMath>
        <m:sSub>
          <m:e>
            <m:r>
              <m:t>X</m:t>
            </m:r>
          </m:e>
          <m:sub>
            <m:r>
              <m:t>i</m:t>
            </m:r>
          </m:sub>
        </m:sSub>
        <m:r>
          <m:rPr>
            <m:sty m:val="p"/>
          </m:rPr>
          <m:t>&lt;</m:t>
        </m:r>
        <m:sSub>
          <m:e>
            <m:r>
              <m:t>X</m:t>
            </m:r>
          </m:e>
          <m:sub>
            <m:r>
              <m:t>j</m:t>
            </m:r>
          </m:sub>
        </m:sSub>
      </m:oMath>
      <w:r>
        <w:t xml:space="preserve"> </w:t>
      </w:r>
      <w:r>
        <w:t xml:space="preserve">whenever</w:t>
      </w:r>
      <w:r>
        <w:t xml:space="preserve"> </w:t>
      </w:r>
      <m:oMath>
        <m:sSub>
          <m:e>
            <m:r>
              <m:t>Y</m:t>
            </m:r>
          </m:e>
          <m:sub>
            <m:r>
              <m:t>i</m:t>
            </m:r>
          </m:sub>
        </m:sSub>
        <m:r>
          <m:rPr>
            <m:sty m:val="p"/>
          </m:rPr>
          <m:t>&lt;</m:t>
        </m:r>
        <m:sSub>
          <m:e>
            <m:r>
              <m:t>Y</m:t>
            </m:r>
          </m:e>
          <m:sub>
            <m:r>
              <m:t>j</m:t>
            </m:r>
          </m:sub>
        </m:sSub>
      </m:oMath>
      <w:r>
        <w:t xml:space="preserve"> </w:t>
      </w:r>
      <w:r>
        <w:t xml:space="preserve">or</w:t>
      </w:r>
      <w:r>
        <w:t xml:space="preserve"> </w:t>
      </w:r>
      <m:oMath>
        <m:sSub>
          <m:e>
            <m:r>
              <m:t>X</m:t>
            </m:r>
          </m:e>
          <m:sub>
            <m:r>
              <m:t>i</m:t>
            </m:r>
          </m:sub>
        </m:sSub>
        <m:r>
          <m:rPr>
            <m:sty m:val="p"/>
          </m:rPr>
          <m:t>&gt;</m:t>
        </m:r>
        <m:sSub>
          <m:e>
            <m:r>
              <m:t>X</m:t>
            </m:r>
          </m:e>
          <m:sub>
            <m:r>
              <m:t>j</m:t>
            </m:r>
          </m:sub>
        </m:sSub>
      </m:oMath>
      <w:r>
        <w:t xml:space="preserve"> </w:t>
      </w:r>
      <w:r>
        <w:t xml:space="preserve">whenever</w:t>
      </w:r>
      <w:r>
        <w:t xml:space="preserve"> </w:t>
      </w:r>
      <m:oMath>
        <m:sSub>
          <m:e>
            <m:r>
              <m:t>Y</m:t>
            </m:r>
          </m:e>
          <m:sub>
            <m:r>
              <m:t>i</m:t>
            </m:r>
          </m:sub>
        </m:sSub>
        <m:r>
          <m:rPr>
            <m:sty m:val="p"/>
          </m:rPr>
          <m:t>&gt;</m:t>
        </m:r>
        <m:sSub>
          <m:e>
            <m:r>
              <m:t>Y</m:t>
            </m:r>
          </m:e>
          <m:sub>
            <m:r>
              <m:t>j</m:t>
            </m:r>
          </m:sub>
        </m:sSub>
      </m:oMath>
      <w:r>
        <w:t xml:space="preserve">.</w:t>
      </w:r>
      <w:r>
        <w:t xml:space="preserve"> </w:t>
      </w:r>
      <w:r>
        <w:t xml:space="preserve">This property of pairs is termed perfect concordance of</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and</w:t>
      </w:r>
      <w:r>
        <w:t xml:space="preserve"> </w:t>
      </w:r>
      <m:oMath>
        <m:d>
          <m:dPr>
            <m:begChr m:val="("/>
            <m:endChr m:val=")"/>
            <m:sepChr m:val=""/>
            <m:grow/>
          </m:dPr>
          <m:e>
            <m:sSub>
              <m:e>
                <m:r>
                  <m:t>X</m:t>
                </m:r>
              </m:e>
              <m:sub>
                <m:r>
                  <m:t>j</m:t>
                </m:r>
              </m:sub>
            </m:sSub>
            <m:r>
              <m:rPr>
                <m:sty m:val="p"/>
              </m:rPr>
              <m:t>,</m:t>
            </m:r>
            <m:sSub>
              <m:e>
                <m:r>
                  <m:t>Y</m:t>
                </m:r>
              </m:e>
              <m:sub>
                <m:r>
                  <m:t>j</m:t>
                </m:r>
              </m:sub>
            </m:sSub>
          </m:e>
        </m:d>
      </m:oMath>
      <w:r>
        <w:t xml:space="preserve">.</w:t>
      </w:r>
      <w:r>
        <w:t xml:space="preserve"> </w:t>
      </w:r>
      <w:r>
        <w:t xml:space="preserve">(4)</w:t>
      </w:r>
      <w:r>
        <w:t xml:space="preserve"> </w:t>
      </w:r>
      <m:oMath>
        <m:r>
          <m:t>δ</m:t>
        </m:r>
        <m:d>
          <m:dPr>
            <m:begChr m:val="("/>
            <m:endChr m:val=")"/>
            <m:sepChr m:val=""/>
            <m:grow/>
          </m:dPr>
          <m:e>
            <m:r>
              <m:t>X</m:t>
            </m:r>
            <m:r>
              <m:rPr>
                <m:sty m:val="p"/>
              </m:rPr>
              <m:t>,</m:t>
            </m:r>
            <m:r>
              <m:t>Y</m:t>
            </m:r>
          </m:e>
        </m:d>
        <m:r>
          <m:rPr>
            <m:sty m:val="p"/>
          </m:rPr>
          <m:t>=</m:t>
        </m:r>
        <m:r>
          <m:rPr>
            <m:sty m:val="p"/>
          </m:rPr>
          <m:t>−</m:t>
        </m:r>
        <m:r>
          <m:t>1</m:t>
        </m:r>
      </m:oMath>
      <w:r>
        <w:t xml:space="preserve"> </w:t>
      </w:r>
      <w:r>
        <w:t xml:space="preserve">if and only if</w:t>
      </w:r>
      <w:r>
        <w:t xml:space="preserve"> </w:t>
      </w:r>
      <m:oMath>
        <m:r>
          <m:t>X</m:t>
        </m:r>
        <m:r>
          <m:rPr>
            <m:sty m:val="p"/>
          </m:rPr>
          <m:t>,</m:t>
        </m:r>
        <m:r>
          <m:t>Y</m:t>
        </m:r>
      </m:oMath>
      <w:r>
        <w:t xml:space="preserve"> </w:t>
      </w:r>
      <w:r>
        <w:t xml:space="preserve">are counter-monotonic; that is, for any two independent pairs of values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and</w:t>
      </w:r>
      <w:r>
        <w:t xml:space="preserve"> </w:t>
      </w:r>
      <m:oMath>
        <m:d>
          <m:dPr>
            <m:begChr m:val="("/>
            <m:endChr m:val=")"/>
            <m:sepChr m:val=""/>
            <m:grow/>
          </m:dPr>
          <m:e>
            <m:sSub>
              <m:e>
                <m:r>
                  <m:t>X</m:t>
                </m:r>
              </m:e>
              <m:sub>
                <m:r>
                  <m:t>j</m:t>
                </m:r>
              </m:sub>
            </m:sSub>
            <m:r>
              <m:rPr>
                <m:sty m:val="p"/>
              </m:rPr>
              <m:t>,</m:t>
            </m:r>
            <m:sSub>
              <m:e>
                <m:r>
                  <m:t>Y</m:t>
                </m:r>
              </m:e>
              <m:sub>
                <m:r>
                  <m:t>j</m:t>
                </m:r>
              </m:sub>
            </m:sSub>
          </m:e>
        </m:d>
      </m:oMath>
      <w:r>
        <w:t xml:space="preserve"> </w:t>
      </w:r>
      <w:r>
        <w:t xml:space="preserve">of</w:t>
      </w:r>
      <w:r>
        <w:t xml:space="preserve"> </w:t>
      </w:r>
      <m:oMath>
        <m:d>
          <m:dPr>
            <m:begChr m:val="("/>
            <m:endChr m:val=")"/>
            <m:sepChr m:val=""/>
            <m:grow/>
          </m:dPr>
          <m:e>
            <m:r>
              <m:t>X</m:t>
            </m:r>
            <m:r>
              <m:rPr>
                <m:sty m:val="p"/>
              </m:rPr>
              <m:t>,</m:t>
            </m:r>
            <m:r>
              <m:t>Y</m:t>
            </m:r>
          </m:e>
        </m:d>
      </m:oMath>
      <w:r>
        <w:t xml:space="preserve"> </w:t>
      </w:r>
      <m:oMath>
        <m:sSub>
          <m:e>
            <m:r>
              <m:t>X</m:t>
            </m:r>
          </m:e>
          <m:sub>
            <m:r>
              <m:t>i</m:t>
            </m:r>
          </m:sub>
        </m:sSub>
        <m:r>
          <m:rPr>
            <m:sty m:val="p"/>
          </m:rPr>
          <m:t>&lt;</m:t>
        </m:r>
        <m:sSub>
          <m:e>
            <m:r>
              <m:t>X</m:t>
            </m:r>
          </m:e>
          <m:sub>
            <m:r>
              <m:t>j</m:t>
            </m:r>
          </m:sub>
        </m:sSub>
      </m:oMath>
      <w:r>
        <w:t xml:space="preserve"> </w:t>
      </w:r>
      <w:r>
        <w:t xml:space="preserve">whenever</w:t>
      </w:r>
      <w:r>
        <w:t xml:space="preserve"> </w:t>
      </w:r>
      <m:oMath>
        <m:sSub>
          <m:e>
            <m:r>
              <m:t>Y</m:t>
            </m:r>
          </m:e>
          <m:sub>
            <m:r>
              <m:t>i</m:t>
            </m:r>
          </m:sub>
        </m:sSub>
        <m:r>
          <m:rPr>
            <m:sty m:val="p"/>
          </m:rPr>
          <m:t>&gt;</m:t>
        </m:r>
        <m:sSub>
          <m:e>
            <m:r>
              <m:t>Y</m:t>
            </m:r>
          </m:e>
          <m:sub>
            <m:r>
              <m:t>j</m:t>
            </m:r>
          </m:sub>
        </m:sSub>
      </m:oMath>
      <w:r>
        <w:t xml:space="preserve"> </w:t>
      </w:r>
      <w:r>
        <w:t xml:space="preserve">or</w:t>
      </w:r>
      <w:r>
        <w:t xml:space="preserve"> </w:t>
      </w:r>
      <m:oMath>
        <m:sSub>
          <m:e>
            <m:r>
              <m:t>X</m:t>
            </m:r>
          </m:e>
          <m:sub>
            <m:r>
              <m:t>i</m:t>
            </m:r>
          </m:sub>
        </m:sSub>
        <m:r>
          <m:rPr>
            <m:sty m:val="p"/>
          </m:rPr>
          <m:t>&gt;</m:t>
        </m:r>
        <m:sSub>
          <m:e>
            <m:r>
              <m:t>X</m:t>
            </m:r>
          </m:e>
          <m:sub>
            <m:r>
              <m:t>j</m:t>
            </m:r>
          </m:sub>
        </m:sSub>
      </m:oMath>
      <w:r>
        <w:t xml:space="preserve"> </w:t>
      </w:r>
      <w:r>
        <w:t xml:space="preserve">whenever</w:t>
      </w:r>
      <w:r>
        <w:t xml:space="preserve"> </w:t>
      </w:r>
      <m:oMath>
        <m:sSub>
          <m:e>
            <m:r>
              <m:t>Y</m:t>
            </m:r>
          </m:e>
          <m:sub>
            <m:r>
              <m:t>i</m:t>
            </m:r>
          </m:sub>
        </m:sSub>
        <m:r>
          <m:rPr>
            <m:sty m:val="p"/>
          </m:rPr>
          <m:t>&lt;</m:t>
        </m:r>
        <m:sSub>
          <m:e>
            <m:r>
              <m:t>Y</m:t>
            </m:r>
          </m:e>
          <m:sub>
            <m:r>
              <m:t>j</m:t>
            </m:r>
          </m:sub>
        </m:sSub>
      </m:oMath>
      <w:r>
        <w:t xml:space="preserve">.</w:t>
      </w:r>
      <w:r>
        <w:t xml:space="preserve"> </w:t>
      </w:r>
      <w:r>
        <w:t xml:space="preserve">In this case, it is said that the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and</w:t>
      </w:r>
      <w:r>
        <w:t xml:space="preserve"> </w:t>
      </w:r>
      <m:oMath>
        <m:d>
          <m:dPr>
            <m:begChr m:val="("/>
            <m:endChr m:val=")"/>
            <m:sepChr m:val=""/>
            <m:grow/>
          </m:dPr>
          <m:e>
            <m:sSub>
              <m:e>
                <m:r>
                  <m:t>X</m:t>
                </m:r>
              </m:e>
              <m:sub>
                <m:r>
                  <m:t>j</m:t>
                </m:r>
              </m:sub>
            </m:sSub>
            <m:r>
              <m:rPr>
                <m:sty m:val="p"/>
              </m:rPr>
              <m:t>,</m:t>
            </m:r>
            <m:sSub>
              <m:e>
                <m:r>
                  <m:t>Y</m:t>
                </m:r>
              </m:e>
              <m:sub>
                <m:r>
                  <m:t>j</m:t>
                </m:r>
              </m:sub>
            </m:sSub>
          </m:e>
        </m:d>
      </m:oMath>
      <w:r>
        <w:t xml:space="preserve"> </w:t>
      </w:r>
      <w:r>
        <w:t xml:space="preserve">are in perfect discordance.</w:t>
      </w:r>
      <w:r>
        <w:t xml:space="preserve"> </w:t>
      </w:r>
      <w:r>
        <w:t xml:space="preserve">(5)</w:t>
      </w:r>
      <w:r>
        <w:t xml:space="preserve"> </w:t>
      </w:r>
      <m:oMath>
        <m:r>
          <m:t>δ</m:t>
        </m:r>
      </m:oMath>
      <w:r>
        <w:t xml:space="preserve"> </w:t>
      </w:r>
      <w:r>
        <w:t xml:space="preserve">is invariant under all transformations of</w:t>
      </w:r>
      <w:r>
        <w:t xml:space="preserve"> </w:t>
      </w:r>
      <m:oMath>
        <m:r>
          <m:t>X</m:t>
        </m:r>
      </m:oMath>
      <w:r>
        <w:t xml:space="preserve"> </w:t>
      </w:r>
      <w:r>
        <w:t xml:space="preserve">and</w:t>
      </w:r>
      <w:r>
        <w:t xml:space="preserve"> </w:t>
      </w:r>
      <m:oMath>
        <m:r>
          <m:t>Y</m:t>
        </m:r>
      </m:oMath>
      <w:r>
        <w:t xml:space="preserve"> </w:t>
      </w:r>
      <w:r>
        <w:t xml:space="preserve">for which order of magnitude is preserve. More precisely, for</w:t>
      </w:r>
      <w:r>
        <w:t xml:space="preserve"> </w:t>
      </w:r>
      <m:oMath>
        <m:r>
          <m:t>h</m:t>
        </m:r>
        <m:r>
          <m:rPr>
            <m:sty m:val="p"/>
          </m:rPr>
          <m:t>:</m:t>
        </m:r>
        <m:r>
          <m:rPr>
            <m:sty m:val="p"/>
            <m:scr m:val="double-struck"/>
          </m:rPr>
          <m:t>R</m:t>
        </m:r>
        <m:r>
          <m:rPr>
            <m:sty m:val="p"/>
          </m:rPr>
          <m:t>→</m:t>
        </m:r>
        <m:r>
          <m:rPr>
            <m:sty m:val="p"/>
            <m:scr m:val="double-struck"/>
          </m:rPr>
          <m:t>R</m:t>
        </m:r>
      </m:oMath>
      <w:r>
        <w:t xml:space="preserve"> </w:t>
      </w:r>
      <w:r>
        <w:t xml:space="preserve">strictly monotonic on the range of</w:t>
      </w:r>
      <w:r>
        <w:t xml:space="preserve"> </w:t>
      </w:r>
      <m:oMath>
        <m:r>
          <m:t>X</m:t>
        </m:r>
      </m:oMath>
      <w:r>
        <w:t xml:space="preserve">,</w:t>
      </w:r>
    </w:p>
    <w:p>
      <w:pPr>
        <w:pStyle w:val="BodyText"/>
      </w:pPr>
      <m:oMathPara>
        <m:oMathParaPr>
          <m:jc m:val="center"/>
        </m:oMathParaPr>
        <m:oMath>
          <m:r>
            <m:t>δ</m:t>
          </m:r>
          <m:d>
            <m:dPr>
              <m:begChr m:val="("/>
              <m:endChr m:val=")"/>
              <m:sepChr m:val=""/>
              <m:grow/>
            </m:dPr>
            <m:e>
              <m:r>
                <m:t>h</m:t>
              </m:r>
              <m:d>
                <m:dPr>
                  <m:begChr m:val="("/>
                  <m:endChr m:val=")"/>
                  <m:sepChr m:val=""/>
                  <m:grow/>
                </m:dPr>
                <m:e>
                  <m:r>
                    <m:t>X</m:t>
                  </m:r>
                </m:e>
              </m:d>
              <m:r>
                <m:rPr>
                  <m:sty m:val="p"/>
                </m:rPr>
                <m:t>,</m:t>
              </m:r>
              <m:r>
                <m:t>Y</m:t>
              </m:r>
            </m:e>
          </m:d>
          <m:r>
            <m:rPr>
              <m:sty m:val="p"/>
            </m:rPr>
            <m:t>=</m:t>
          </m:r>
          <m:d>
            <m:dPr>
              <m:begChr m:val="{"/>
              <m:endChr m:val=""/>
              <m:sepChr m:val=""/>
              <m:grow/>
            </m:dPr>
            <m:e>
              <m:m>
                <m:mPr>
                  <m:baseJc m:val="center"/>
                  <m:plcHide m:val="1"/>
                  <m:mcs>
                    <m:mc>
                      <m:mcPr>
                        <m:mcJc m:val="left"/>
                        <m:count m:val="1"/>
                      </m:mcPr>
                    </m:mc>
                    <m:mc>
                      <m:mcPr>
                        <m:mcJc m:val="left"/>
                        <m:count m:val="1"/>
                      </m:mcPr>
                    </m:mc>
                  </m:mcs>
                </m:mPr>
                <m:mr>
                  <m:e>
                    <m:r>
                      <m:t>δ</m:t>
                    </m:r>
                    <m:d>
                      <m:dPr>
                        <m:begChr m:val="("/>
                        <m:endChr m:val=")"/>
                        <m:sepChr m:val=""/>
                        <m:grow/>
                      </m:dPr>
                      <m:e>
                        <m:r>
                          <m:t>X</m:t>
                        </m:r>
                        <m:r>
                          <m:rPr>
                            <m:sty m:val="p"/>
                          </m:rPr>
                          <m:t>,</m:t>
                        </m:r>
                        <m:r>
                          <m:t>Y</m:t>
                        </m:r>
                      </m:e>
                    </m:d>
                  </m:e>
                  <m:e>
                    <m:r>
                      <m:rPr>
                        <m:nor/>
                        <m:sty m:val="p"/>
                      </m:rPr>
                      <m:t> if </m:t>
                    </m:r>
                    <m:r>
                      <m:t>h</m:t>
                    </m:r>
                    <m:r>
                      <m:rPr>
                        <m:nor/>
                        <m:sty m:val="p"/>
                      </m:rPr>
                      <m:t> is increasing </m:t>
                    </m:r>
                  </m:e>
                </m:mr>
                <m:mr>
                  <m:e>
                    <m:r>
                      <m:rPr>
                        <m:sty m:val="p"/>
                      </m:rPr>
                      <m:t>−</m:t>
                    </m:r>
                    <m:r>
                      <m:t>δ</m:t>
                    </m:r>
                    <m:d>
                      <m:dPr>
                        <m:begChr m:val="("/>
                        <m:endChr m:val=")"/>
                        <m:sepChr m:val=""/>
                        <m:grow/>
                      </m:dPr>
                      <m:e>
                        <m:r>
                          <m:t>X</m:t>
                        </m:r>
                        <m:r>
                          <m:rPr>
                            <m:sty m:val="p"/>
                          </m:rPr>
                          <m:t>,</m:t>
                        </m:r>
                        <m:r>
                          <m:t>Y</m:t>
                        </m:r>
                      </m:e>
                    </m:d>
                  </m:e>
                  <m:e>
                    <m:r>
                      <m:rPr>
                        <m:nor/>
                        <m:sty m:val="p"/>
                      </m:rPr>
                      <m:t> if </m:t>
                    </m:r>
                    <m:r>
                      <m:t>h</m:t>
                    </m:r>
                    <m:r>
                      <m:rPr>
                        <m:nor/>
                        <m:sty m:val="p"/>
                      </m:rPr>
                      <m:t> is decreasing </m:t>
                    </m:r>
                  </m:e>
                </m:mr>
              </m:m>
            </m:e>
          </m:d>
        </m:oMath>
      </m:oMathPara>
    </w:p>
    <w:p>
      <w:pPr>
        <w:pStyle w:val="FirstParagraph"/>
      </w:pPr>
      <w:r>
        <w:t xml:space="preserve">The linear correlation</w:t>
      </w:r>
      <w:r>
        <w:t xml:space="preserve"> </w:t>
      </w:r>
      <m:oMath>
        <m:r>
          <m:t>ρ</m:t>
        </m:r>
      </m:oMath>
      <w:r>
        <w:t xml:space="preserve"> </w:t>
      </w:r>
      <w:r>
        <w:t xml:space="preserve">satisfies properties (1) and (2) only. A measure of dependency which satisfies all five properties (1)-(5) is Kendall’s</w:t>
      </w:r>
      <w:r>
        <w:t xml:space="preserve"> </w:t>
      </w:r>
      <m:oMath>
        <m:r>
          <m:t>τ</m:t>
        </m:r>
      </m:oMath>
      <w:r>
        <w:t xml:space="preserve">. The trick is to based the definition on the probabilities of concordance and discordance of the random variables.</w:t>
      </w:r>
    </w:p>
    <w:bookmarkEnd w:id="21"/>
    <w:bookmarkStart w:id="22" w:name="rank-correlation"/>
    <w:p>
      <w:pPr>
        <w:pStyle w:val="Heading1"/>
      </w:pPr>
      <w:r>
        <w:t xml:space="preserve">3.1.3 Rank Correlation</w:t>
      </w:r>
    </w:p>
    <w:p>
      <w:pPr>
        <w:pStyle w:val="FirstParagraph"/>
      </w:pPr>
      <w:r>
        <w:t xml:space="preserve">Definition 3.2 (Kendall’s</w:t>
      </w:r>
      <w:r>
        <w:t xml:space="preserve"> </w:t>
      </w:r>
      <m:oMath>
        <m:r>
          <m:t>τ</m:t>
        </m:r>
      </m:oMath>
      <w:r>
        <w:t xml:space="preserve"> </w:t>
      </w:r>
      <w:r>
        <w:t xml:space="preserve">) Given random variables</w:t>
      </w:r>
      <w:r>
        <w:t xml:space="preserve"> </w:t>
      </w:r>
      <m:oMath>
        <m:r>
          <m:t>X</m:t>
        </m:r>
      </m:oMath>
      <w:r>
        <w:t xml:space="preserve"> </w:t>
      </w:r>
      <w:r>
        <w:t xml:space="preserve">and</w:t>
      </w:r>
      <w:r>
        <w:t xml:space="preserve"> </w:t>
      </w:r>
      <m:oMath>
        <m:r>
          <m:t>Y</m:t>
        </m:r>
      </m:oMath>
      <w:r>
        <w:t xml:space="preserve">, the Kendall correlation coefficient</w:t>
      </w:r>
      <w:r>
        <w:t xml:space="preserve"> </w:t>
      </w:r>
      <m:oMath>
        <m:r>
          <m:t>τ</m:t>
        </m:r>
      </m:oMath>
      <w:r>
        <w:t xml:space="preserve"> </w:t>
      </w:r>
      <w:r>
        <w:t xml:space="preserve">(also known as rank correlation) between</w:t>
      </w:r>
      <w:r>
        <w:t xml:space="preserve"> </w:t>
      </w:r>
      <m:oMath>
        <m:r>
          <m:t>X</m:t>
        </m:r>
      </m:oMath>
      <w:r>
        <w:t xml:space="preserve"> </w:t>
      </w:r>
      <w:r>
        <w:t xml:space="preserve">and</w:t>
      </w:r>
      <w:r>
        <w:t xml:space="preserve"> </w:t>
      </w:r>
      <m:oMath>
        <m:r>
          <m:t>Y</m:t>
        </m:r>
      </m:oMath>
      <w:r>
        <w:t xml:space="preserve"> </w:t>
      </w:r>
      <w:r>
        <w:t xml:space="preserve">is defined as</w:t>
      </w:r>
    </w:p>
    <w:p>
      <w:pPr>
        <w:pStyle w:val="BodyText"/>
      </w:pPr>
      <m:oMathPara>
        <m:oMathParaPr>
          <m:jc m:val="center"/>
        </m:oMathParaPr>
        <m:oMath>
          <m:r>
            <m:t>τ</m:t>
          </m:r>
          <m:d>
            <m:dPr>
              <m:begChr m:val="("/>
              <m:endChr m:val=")"/>
              <m:sepChr m:val=""/>
              <m:grow/>
            </m:dPr>
            <m:e>
              <m:r>
                <m:t>X</m:t>
              </m:r>
              <m:r>
                <m:rPr>
                  <m:sty m:val="p"/>
                </m:rPr>
                <m:t>,</m:t>
              </m:r>
              <m:r>
                <m:t>Y</m:t>
              </m:r>
            </m:e>
          </m:d>
          <m:r>
            <m:rPr>
              <m:sty m:val="p"/>
            </m:rPr>
            <m:t>=</m:t>
          </m:r>
          <m:sSub>
            <m:e>
              <m:r>
                <m:t>p</m:t>
              </m:r>
            </m:e>
            <m:sub>
              <m:r>
                <m:t>c</m:t>
              </m:r>
            </m:sub>
          </m:sSub>
          <m:r>
            <m:rPr>
              <m:sty m:val="p"/>
            </m:rPr>
            <m:t>−</m:t>
          </m:r>
          <m:sSub>
            <m:e>
              <m:r>
                <m:t>p</m:t>
              </m:r>
            </m:e>
            <m:sub>
              <m:r>
                <m:t>d</m:t>
              </m:r>
            </m:sub>
          </m:sSub>
        </m:oMath>
      </m:oMathPara>
    </w:p>
    <w:p>
      <w:pPr>
        <w:pStyle w:val="FirstParagraph"/>
      </w:pPr>
      <w:r>
        <w:t xml:space="preserve">where, for any two independent pairs of values</w:t>
      </w:r>
      <w:r>
        <w:t xml:space="preserve"> </w:t>
      </w:r>
      <m:oMath>
        <m:d>
          <m:dPr>
            <m:begChr m:val="("/>
            <m:endChr m:val=")"/>
            <m:sepChr m:val=""/>
            <m:grow/>
          </m:dPr>
          <m:e>
            <m:sSub>
              <m:e>
                <m:r>
                  <m:t>X</m:t>
                </m:r>
              </m:e>
              <m:sub>
                <m:r>
                  <m:t>i</m:t>
                </m:r>
              </m:sub>
            </m:sSub>
            <m:r>
              <m:rPr>
                <m:sty m:val="p"/>
              </m:rPr>
              <m:t>,</m:t>
            </m:r>
            <m:sSub>
              <m:e>
                <m:r>
                  <m:t>Y</m:t>
                </m:r>
              </m:e>
              <m:sub>
                <m:r>
                  <m:t>i</m:t>
                </m:r>
              </m:sub>
            </m:sSub>
          </m:e>
        </m:d>
        <m:r>
          <m:rPr>
            <m:sty m:val="p"/>
          </m:rPr>
          <m:t>,</m:t>
        </m:r>
        <m:d>
          <m:dPr>
            <m:begChr m:val="("/>
            <m:endChr m:val=")"/>
            <m:sepChr m:val=""/>
            <m:grow/>
          </m:dPr>
          <m:e>
            <m:sSub>
              <m:e>
                <m:r>
                  <m:t>X</m:t>
                </m:r>
              </m:e>
              <m:sub>
                <m:r>
                  <m:t>j</m:t>
                </m:r>
              </m:sub>
            </m:sSub>
            <m:r>
              <m:rPr>
                <m:sty m:val="p"/>
              </m:rPr>
              <m:t>,</m:t>
            </m:r>
            <m:sSub>
              <m:e>
                <m:r>
                  <m:t>Y</m:t>
                </m:r>
              </m:e>
              <m:sub>
                <m:r>
                  <m:t>j</m:t>
                </m:r>
              </m:sub>
            </m:sSub>
          </m:e>
        </m:d>
      </m:oMath>
      <w:r>
        <w:t xml:space="preserve"> </w:t>
      </w:r>
      <w:r>
        <w:t xml:space="preserve">from</w:t>
      </w:r>
      <w:r>
        <w:t xml:space="preserve"> </w:t>
      </w:r>
      <m:oMath>
        <m:d>
          <m:dPr>
            <m:begChr m:val="("/>
            <m:endChr m:val=")"/>
            <m:sepChr m:val=""/>
            <m:grow/>
          </m:dPr>
          <m:e>
            <m:r>
              <m:t>X</m:t>
            </m:r>
            <m:r>
              <m:rPr>
                <m:sty m:val="p"/>
              </m:rPr>
              <m:t>,</m:t>
            </m:r>
            <m:r>
              <m:t>Y</m:t>
            </m:r>
          </m:e>
        </m:d>
      </m:oMath>
      <w:r>
        <w:t xml:space="preserve">,</w:t>
      </w:r>
    </w:p>
    <w:p>
      <w:pPr>
        <w:pStyle w:val="BodyText"/>
      </w:pPr>
      <m:oMathPara>
        <m:oMathParaPr>
          <m:jc m:val="center"/>
        </m:oMathParaPr>
        <m:oMath>
          <m:sSub>
            <m:e>
              <m:r>
                <m:t>p</m:t>
              </m:r>
            </m:e>
            <m:sub>
              <m:r>
                <m:t>c</m:t>
              </m:r>
            </m:sub>
          </m:sSub>
          <m:r>
            <m:rPr>
              <m:sty m:val="p"/>
            </m:rPr>
            <m:t>=</m:t>
          </m:r>
          <m:r>
            <m:rPr>
              <m:sty m:val="p"/>
              <m:scr m:val="double-struck"/>
            </m:rPr>
            <m:t>P</m:t>
          </m:r>
          <m:d>
            <m:dPr>
              <m:begChr m:val="("/>
              <m:endChr m:val=")"/>
              <m:sepChr m:val=""/>
              <m:grow/>
            </m:dPr>
            <m:e>
              <m:d>
                <m:dPr>
                  <m:begChr m:val="("/>
                  <m:endChr m:val=")"/>
                  <m:sepChr m:val=""/>
                  <m:grow/>
                </m:dPr>
                <m:e>
                  <m:sSub>
                    <m:e>
                      <m:r>
                        <m:t>X</m:t>
                      </m:r>
                    </m:e>
                    <m:sub>
                      <m:r>
                        <m:t>j</m:t>
                      </m:r>
                    </m:sub>
                  </m:sSub>
                  <m:r>
                    <m:rPr>
                      <m:sty m:val="p"/>
                    </m:rPr>
                    <m:t>−</m:t>
                  </m:r>
                  <m:sSub>
                    <m:e>
                      <m:r>
                        <m:t>X</m:t>
                      </m:r>
                    </m:e>
                    <m:sub>
                      <m:r>
                        <m:t>i</m:t>
                      </m:r>
                    </m:sub>
                  </m:sSub>
                </m:e>
              </m:d>
              <m:d>
                <m:dPr>
                  <m:begChr m:val="("/>
                  <m:endChr m:val=")"/>
                  <m:sepChr m:val=""/>
                  <m:grow/>
                </m:dPr>
                <m:e>
                  <m:sSub>
                    <m:e>
                      <m:r>
                        <m:t>Y</m:t>
                      </m:r>
                    </m:e>
                    <m:sub>
                      <m:r>
                        <m:t>j</m:t>
                      </m:r>
                    </m:sub>
                  </m:sSub>
                  <m:r>
                    <m:rPr>
                      <m:sty m:val="p"/>
                    </m:rPr>
                    <m:t>−</m:t>
                  </m:r>
                  <m:sSub>
                    <m:e>
                      <m:r>
                        <m:t>Y</m:t>
                      </m:r>
                    </m:e>
                    <m:sub>
                      <m:r>
                        <m:t>i</m:t>
                      </m:r>
                    </m:sub>
                  </m:sSub>
                </m:e>
              </m:d>
              <m:r>
                <m:rPr>
                  <m:sty m:val="p"/>
                </m:rPr>
                <m:t>&gt;</m:t>
              </m:r>
              <m:r>
                <m:t>0</m:t>
              </m:r>
            </m:e>
          </m:d>
          <m:r>
            <m:t> </m:t>
          </m:r>
          <m:r>
            <m:rPr>
              <m:nor/>
              <m:sty m:val="p"/>
            </m:rPr>
            <m:t> and </m:t>
          </m:r>
          <m:r>
            <m:t> </m:t>
          </m:r>
          <m:sSub>
            <m:e>
              <m:r>
                <m:t>p</m:t>
              </m:r>
            </m:e>
            <m:sub>
              <m:r>
                <m:t>d</m:t>
              </m:r>
            </m:sub>
          </m:sSub>
          <m:r>
            <m:rPr>
              <m:sty m:val="p"/>
            </m:rPr>
            <m:t>=</m:t>
          </m:r>
          <m:r>
            <m:rPr>
              <m:sty m:val="p"/>
              <m:scr m:val="double-struck"/>
            </m:rPr>
            <m:t>P</m:t>
          </m:r>
          <m:d>
            <m:dPr>
              <m:begChr m:val="("/>
              <m:endChr m:val=")"/>
              <m:sepChr m:val=""/>
              <m:grow/>
            </m:dPr>
            <m:e>
              <m:d>
                <m:dPr>
                  <m:begChr m:val="("/>
                  <m:endChr m:val=")"/>
                  <m:sepChr m:val=""/>
                  <m:grow/>
                </m:dPr>
                <m:e>
                  <m:sSub>
                    <m:e>
                      <m:r>
                        <m:t>X</m:t>
                      </m:r>
                    </m:e>
                    <m:sub>
                      <m:r>
                        <m:t>j</m:t>
                      </m:r>
                    </m:sub>
                  </m:sSub>
                  <m:r>
                    <m:rPr>
                      <m:sty m:val="p"/>
                    </m:rPr>
                    <m:t>−</m:t>
                  </m:r>
                  <m:sSub>
                    <m:e>
                      <m:r>
                        <m:t>X</m:t>
                      </m:r>
                    </m:e>
                    <m:sub>
                      <m:r>
                        <m:t>i</m:t>
                      </m:r>
                    </m:sub>
                  </m:sSub>
                </m:e>
              </m:d>
              <m:d>
                <m:dPr>
                  <m:begChr m:val="("/>
                  <m:endChr m:val=")"/>
                  <m:sepChr m:val=""/>
                  <m:grow/>
                </m:dPr>
                <m:e>
                  <m:sSub>
                    <m:e>
                      <m:r>
                        <m:t>Y</m:t>
                      </m:r>
                    </m:e>
                    <m:sub>
                      <m:r>
                        <m:t>j</m:t>
                      </m:r>
                    </m:sub>
                  </m:sSub>
                  <m:r>
                    <m:rPr>
                      <m:sty m:val="p"/>
                    </m:rPr>
                    <m:t>−</m:t>
                  </m:r>
                  <m:sSub>
                    <m:e>
                      <m:r>
                        <m:t>Y</m:t>
                      </m:r>
                    </m:e>
                    <m:sub>
                      <m:r>
                        <m:t>i</m:t>
                      </m:r>
                    </m:sub>
                  </m:sSub>
                </m:e>
              </m:d>
              <m:r>
                <m:rPr>
                  <m:sty m:val="p"/>
                </m:rPr>
                <m:t>&lt;</m:t>
              </m:r>
              <m:r>
                <m:t>0</m:t>
              </m:r>
            </m:e>
          </m:d>
        </m:oMath>
      </m:oMathPara>
    </w:p>
    <w:p>
      <w:pPr>
        <w:pStyle w:val="FirstParagraph"/>
      </w:pPr>
      <m:oMath>
        <m:sSub>
          <m:e>
            <m:r>
              <m:t>p</m:t>
            </m:r>
          </m:e>
          <m:sub>
            <m:r>
              <m:t>c</m:t>
            </m:r>
          </m:sub>
        </m:sSub>
      </m:oMath>
      <w:r>
        <w:t xml:space="preserve"> </w:t>
      </w:r>
      <w:r>
        <w:t xml:space="preserve">and</w:t>
      </w:r>
      <w:r>
        <w:t xml:space="preserve"> </w:t>
      </w:r>
      <m:oMath>
        <m:sSub>
          <m:e>
            <m:r>
              <m:t>p</m:t>
            </m:r>
          </m:e>
          <m:sub>
            <m:r>
              <m:t>d</m:t>
            </m:r>
          </m:sub>
        </m:sSub>
      </m:oMath>
      <w:r>
        <w:t xml:space="preserve"> </w:t>
      </w:r>
      <w:r>
        <w:t xml:space="preserve">are the probabilities of concordance and discordance, respectively.</w:t>
      </w:r>
      <w:r>
        <w:t xml:space="preserve"> </w:t>
      </w:r>
      <w:r>
        <w:t xml:space="preserve">Thus, Kendall’s measure of dependency reflects the agreement in monotonicity between two random variables. To estimate</w:t>
      </w:r>
      <w:r>
        <w:t xml:space="preserve"> </w:t>
      </w:r>
      <m:oMath>
        <m:r>
          <m:t>τ</m:t>
        </m:r>
        <m:d>
          <m:dPr>
            <m:begChr m:val="("/>
            <m:endChr m:val=")"/>
            <m:sepChr m:val=""/>
            <m:grow/>
          </m:dPr>
          <m:e>
            <m:r>
              <m:t>X</m:t>
            </m:r>
            <m:r>
              <m:rPr>
                <m:sty m:val="p"/>
              </m:rPr>
              <m:t>,</m:t>
            </m:r>
            <m:r>
              <m:t>Y</m:t>
            </m:r>
          </m:e>
        </m:d>
      </m:oMath>
      <w:r>
        <w:t xml:space="preserve"> </w:t>
      </w:r>
      <w:r>
        <w:t xml:space="preserve">from</w:t>
      </w:r>
      <w:r>
        <w:t xml:space="preserve"> </w:t>
      </w:r>
      <m:oMath>
        <m:r>
          <m:t>n</m:t>
        </m:r>
      </m:oMath>
      <w:r>
        <w:t xml:space="preserve"> </w:t>
      </w:r>
      <w:r>
        <w:t xml:space="preserve">pairs of sample random values</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oMath>
      <w:r>
        <w:t xml:space="preserve">, define</w:t>
      </w:r>
    </w:p>
    <w:p>
      <w:pPr>
        <w:pStyle w:val="BodyText"/>
      </w:pPr>
      <m:oMathPara>
        <m:oMathParaPr>
          <m:jc m:val="center"/>
        </m:oMathParaPr>
        <m:oMath>
          <m:sSub>
            <m:e>
              <m:r>
                <m:t>A</m:t>
              </m:r>
            </m:e>
            <m:sub>
              <m:r>
                <m:t>i</m:t>
              </m:r>
              <m:r>
                <m:t>j</m:t>
              </m:r>
            </m:sub>
          </m:sSub>
          <m:r>
            <m:rPr>
              <m:sty m:val="p"/>
            </m:rPr>
            <m:t>=</m:t>
          </m:r>
          <m:r>
            <m:rPr>
              <m:sty m:val="p"/>
            </m:rPr>
            <m:t>sgn</m:t>
          </m:r>
          <m:d>
            <m:dPr>
              <m:begChr m:val="("/>
              <m:endChr m:val=")"/>
              <m:sepChr m:val=""/>
              <m:grow/>
            </m:dPr>
            <m:e>
              <m:sSub>
                <m:e>
                  <m:r>
                    <m:t>x</m:t>
                  </m:r>
                </m:e>
                <m:sub>
                  <m:r>
                    <m:t>j</m:t>
                  </m:r>
                </m:sub>
              </m:sSub>
              <m:r>
                <m:rPr>
                  <m:sty m:val="p"/>
                </m:rPr>
                <m:t>−</m:t>
              </m:r>
              <m:sSub>
                <m:e>
                  <m:r>
                    <m:t>x</m:t>
                  </m:r>
                </m:e>
                <m:sub>
                  <m:r>
                    <m:t>i</m:t>
                  </m:r>
                </m:sub>
              </m:sSub>
            </m:e>
          </m:d>
          <m:r>
            <m:rPr>
              <m:sty m:val="p"/>
            </m:rPr>
            <m:t>sgn</m:t>
          </m:r>
          <m:d>
            <m:dPr>
              <m:begChr m:val="("/>
              <m:endChr m:val=")"/>
              <m:sepChr m:val=""/>
              <m:grow/>
            </m:dPr>
            <m:e>
              <m:sSub>
                <m:e>
                  <m:r>
                    <m:t>y</m:t>
                  </m:r>
                </m:e>
                <m:sub>
                  <m:r>
                    <m:t>j</m:t>
                  </m:r>
                </m:sub>
              </m:sSub>
              <m:r>
                <m:rPr>
                  <m:sty m:val="p"/>
                </m:rPr>
                <m:t>−</m:t>
              </m:r>
              <m:sSub>
                <m:e>
                  <m:r>
                    <m:t>y</m:t>
                  </m:r>
                </m:e>
                <m:sub>
                  <m:r>
                    <m:t>i</m:t>
                  </m:r>
                </m:sub>
              </m:sSub>
            </m:e>
          </m:d>
        </m:oMath>
      </m:oMathPara>
    </w:p>
    <w:p>
      <w:pPr>
        <w:pStyle w:val="FirstParagraph"/>
      </w:pPr>
      <w:r>
        <w:t xml:space="preserve">Then</w:t>
      </w:r>
      <w:r>
        <w:t xml:space="preserve"> </w:t>
      </w:r>
      <m:oMath>
        <m:sSub>
          <m:e>
            <m:r>
              <m:t>A</m:t>
            </m:r>
          </m:e>
          <m:sub>
            <m:r>
              <m:t>i</m:t>
            </m:r>
            <m:r>
              <m:t>j</m:t>
            </m:r>
          </m:sub>
        </m:sSub>
        <m:r>
          <m:rPr>
            <m:sty m:val="p"/>
          </m:rPr>
          <m:t>=</m:t>
        </m:r>
        <m:r>
          <m:t>1</m:t>
        </m:r>
      </m:oMath>
      <w:r>
        <w:t xml:space="preserve"> </w:t>
      </w:r>
      <w:r>
        <w:t xml:space="preserve">if these pairs are concordant;</w:t>
      </w:r>
      <w:r>
        <w:t xml:space="preserve"> </w:t>
      </w:r>
      <m:oMath>
        <m:sSub>
          <m:e>
            <m:r>
              <m:t>A</m:t>
            </m:r>
          </m:e>
          <m:sub>
            <m:r>
              <m:t>i</m:t>
            </m:r>
            <m:r>
              <m:t>j</m:t>
            </m:r>
          </m:sub>
        </m:sSub>
        <m:r>
          <m:rPr>
            <m:sty m:val="p"/>
          </m:rPr>
          <m:t>=</m:t>
        </m:r>
        <m:r>
          <m:rPr>
            <m:sty m:val="p"/>
          </m:rPr>
          <m:t>−</m:t>
        </m:r>
        <m:r>
          <m:t>1</m:t>
        </m:r>
      </m:oMath>
      <w:r>
        <w:t xml:space="preserve"> </w:t>
      </w:r>
      <w:r>
        <w:t xml:space="preserve">if the pairs are discordant; or 0 if the pairs are neither concordant nor discordant. An unbiased estimation of</w:t>
      </w:r>
      <w:r>
        <w:t xml:space="preserve"> </w:t>
      </w:r>
      <m:oMath>
        <m:r>
          <m:t>τ</m:t>
        </m:r>
        <m:d>
          <m:dPr>
            <m:begChr m:val="("/>
            <m:endChr m:val=")"/>
            <m:sepChr m:val=""/>
            <m:grow/>
          </m:dPr>
          <m:e>
            <m:r>
              <m:t>X</m:t>
            </m:r>
            <m:r>
              <m:rPr>
                <m:sty m:val="p"/>
              </m:rPr>
              <m:t>,</m:t>
            </m:r>
            <m:r>
              <m:t>Y</m:t>
            </m:r>
          </m:e>
        </m:d>
      </m:oMath>
      <w:r>
        <w:t xml:space="preserve"> </w:t>
      </w:r>
      <w:r>
        <w:t xml:space="preserve">is given by</w:t>
      </w:r>
    </w:p>
    <w:p>
      <w:pPr>
        <w:pStyle w:val="BodyText"/>
      </w:pPr>
      <m:oMathPara>
        <m:oMathParaPr>
          <m:jc m:val="center"/>
        </m:oMathParaPr>
        <m:oMath>
          <m:sSub>
            <m:e>
              <m:acc>
                <m:accPr>
                  <m:chr m:val="̂"/>
                </m:accPr>
                <m:e>
                  <m:r>
                    <m:t>τ</m:t>
                  </m:r>
                </m:e>
              </m:acc>
            </m:e>
            <m:sub>
              <m:r>
                <m:t>n</m:t>
              </m:r>
            </m:sub>
          </m:sSub>
          <m:d>
            <m:dPr>
              <m:begChr m:val="("/>
              <m:endChr m:val=")"/>
              <m:sepChr m:val=""/>
              <m:grow/>
            </m:dPr>
            <m:e>
              <m:r>
                <m:t>X</m:t>
              </m:r>
              <m:r>
                <m:rPr>
                  <m:sty m:val="p"/>
                </m:rPr>
                <m:t>,</m:t>
              </m:r>
              <m:r>
                <m:t>Y</m:t>
              </m:r>
            </m:e>
          </m:d>
          <m:r>
            <m:rPr>
              <m:sty m:val="p"/>
            </m:rPr>
            <m:t>=</m:t>
          </m:r>
          <m:r>
            <m:t>2</m:t>
          </m:r>
          <m:nary>
            <m:naryPr>
              <m:chr m:val="∑"/>
              <m:limLoc m:val="undOvr"/>
              <m:subHide m:val="0"/>
              <m:supHide m:val="1"/>
            </m:naryPr>
            <m:sub>
              <m:r>
                <m:t>1</m:t>
              </m:r>
              <m:r>
                <m:rPr>
                  <m:sty m:val="p"/>
                </m:rPr>
                <m:t>≤</m:t>
              </m:r>
              <m:r>
                <m:t>i</m:t>
              </m:r>
              <m:r>
                <m:rPr>
                  <m:sty m:val="p"/>
                </m:rPr>
                <m:t>&lt;</m:t>
              </m:r>
              <m:r>
                <m:t>j</m:t>
              </m:r>
              <m:r>
                <m:rPr>
                  <m:sty m:val="p"/>
                </m:rPr>
                <m:t>≤</m:t>
              </m:r>
              <m:r>
                <m:t>n</m:t>
              </m:r>
            </m:sub>
            <m:sup>
              <m:r>
                <m:t>​</m:t>
              </m:r>
            </m:sup>
            <m:e>
              <m:f>
                <m:fPr>
                  <m:type m:val="bar"/>
                </m:fPr>
                <m:num>
                  <m:sSub>
                    <m:e>
                      <m:r>
                        <m:t>A</m:t>
                      </m:r>
                    </m:e>
                    <m:sub>
                      <m:r>
                        <m:t>i</m:t>
                      </m:r>
                      <m:r>
                        <m:t>j</m:t>
                      </m:r>
                    </m:sub>
                  </m:sSub>
                </m:num>
                <m:den>
                  <m:r>
                    <m:t>n</m:t>
                  </m:r>
                  <m:d>
                    <m:dPr>
                      <m:begChr m:val="("/>
                      <m:endChr m:val=")"/>
                      <m:sepChr m:val=""/>
                      <m:grow/>
                    </m:dPr>
                    <m:e>
                      <m:r>
                        <m:t>n</m:t>
                      </m:r>
                      <m:r>
                        <m:rPr>
                          <m:sty m:val="p"/>
                        </m:rPr>
                        <m:t>−</m:t>
                      </m:r>
                      <m:r>
                        <m:t>1</m:t>
                      </m:r>
                    </m:e>
                  </m:d>
                </m:den>
              </m:f>
            </m:e>
          </m:nary>
        </m:oMath>
      </m:oMathPara>
    </w:p>
    <w:p>
      <w:pPr>
        <w:pStyle w:val="FirstParagraph"/>
      </w:pPr>
      <w:r>
        <w:t xml:space="preserve">The distribution of</w:t>
      </w:r>
      <w:r>
        <w:t xml:space="preserve"> </w:t>
      </w:r>
      <m:oMath>
        <m:sSub>
          <m:e>
            <m:acc>
              <m:accPr>
                <m:chr m:val="̂"/>
              </m:accPr>
              <m:e>
                <m:r>
                  <m:t>τ</m:t>
                </m:r>
              </m:e>
            </m:acc>
          </m:e>
          <m:sub>
            <m:r>
              <m:t>n</m:t>
            </m:r>
          </m:sub>
        </m:sSub>
      </m:oMath>
      <w:r>
        <w:t xml:space="preserve"> </w:t>
      </w:r>
      <w:r>
        <w:t xml:space="preserve">under the null hypothesis of no association</w:t>
      </w:r>
      <w:r>
        <w:t xml:space="preserve"> </w:t>
      </w:r>
      <m:oMath>
        <m:r>
          <m:rPr>
            <m:sty m:val="p"/>
          </m:rPr>
          <m:t>(</m:t>
        </m:r>
        <m:r>
          <m:t>τ</m:t>
        </m:r>
        <m:d>
          <m:dPr>
            <m:begChr m:val="("/>
            <m:endChr m:val=")"/>
            <m:sepChr m:val=""/>
            <m:grow/>
          </m:dPr>
          <m:e>
            <m:r>
              <m:t>X</m:t>
            </m:r>
            <m:r>
              <m:rPr>
                <m:sty m:val="p"/>
              </m:rPr>
              <m:t>,</m:t>
            </m:r>
            <m:r>
              <m:t>Y</m:t>
            </m:r>
          </m:e>
        </m:d>
        <m:r>
          <m:rPr>
            <m:sty m:val="p"/>
          </m:rPr>
          <m:t>=</m:t>
        </m:r>
      </m:oMath>
      <w:r>
        <w:t xml:space="preserve"> </w:t>
      </w:r>
      <w:r>
        <w:t xml:space="preserve">0 ) is known. Tables for values of</w:t>
      </w:r>
      <w:r>
        <w:t xml:space="preserve"> </w:t>
      </w:r>
      <m:oMath>
        <m:sSub>
          <m:e>
            <m:acc>
              <m:accPr>
                <m:chr m:val="̂"/>
              </m:accPr>
              <m:e>
                <m:r>
                  <m:t>τ</m:t>
                </m:r>
              </m:e>
            </m:acc>
          </m:e>
          <m:sub>
            <m:r>
              <m:t>n</m:t>
            </m:r>
          </m:sub>
        </m:sSub>
      </m:oMath>
      <w:r>
        <w:t xml:space="preserve"> </w:t>
      </w:r>
      <w:r>
        <w:t xml:space="preserve">for</w:t>
      </w:r>
      <w:r>
        <w:t xml:space="preserve"> </w:t>
      </w:r>
      <m:oMath>
        <m:r>
          <m:t>n</m:t>
        </m:r>
        <m:r>
          <m:rPr>
            <m:sty m:val="p"/>
          </m:rPr>
          <m:t>≤</m:t>
        </m:r>
        <m:r>
          <m:t>30</m:t>
        </m:r>
      </m:oMath>
      <w:r>
        <w:t xml:space="preserve"> </w:t>
      </w:r>
      <w:r>
        <w:t xml:space="preserve">can be found in Gibbons and Chakraborti (2003). Moreover,</w:t>
      </w:r>
      <w:r>
        <w:t xml:space="preserve"> </w:t>
      </w:r>
      <m:oMath>
        <m:sSub>
          <m:e>
            <m:acc>
              <m:accPr>
                <m:chr m:val="̂"/>
              </m:accPr>
              <m:e>
                <m:r>
                  <m:t>τ</m:t>
                </m:r>
              </m:e>
            </m:acc>
          </m:e>
          <m:sub>
            <m:r>
              <m:t>n</m:t>
            </m:r>
          </m:sub>
        </m:sSub>
      </m:oMath>
      <w:r>
        <w:t xml:space="preserve"> </w:t>
      </w:r>
      <w:r>
        <w:t xml:space="preserve">is asymptotically normal with zero mean and variance</w:t>
      </w:r>
      <w:r>
        <w:t xml:space="preserve"> </w:t>
      </w:r>
      <m:oMath>
        <m:r>
          <m:t>2</m:t>
        </m:r>
        <m:d>
          <m:dPr>
            <m:begChr m:val="("/>
            <m:endChr m:val=")"/>
            <m:sepChr m:val=""/>
            <m:grow/>
          </m:dPr>
          <m:e>
            <m:r>
              <m:t>2</m:t>
            </m:r>
            <m:r>
              <m:t>n</m:t>
            </m:r>
            <m:r>
              <m:rPr>
                <m:sty m:val="p"/>
              </m:rPr>
              <m:t>+</m:t>
            </m:r>
            <m:r>
              <m:t>5</m:t>
            </m:r>
          </m:e>
        </m:d>
        <m:r>
          <m:rPr>
            <m:sty m:val="p"/>
          </m:rPr>
          <m:t>/</m:t>
        </m:r>
        <m:r>
          <m:t>9</m:t>
        </m:r>
        <m:r>
          <m:t>n</m:t>
        </m:r>
        <m:d>
          <m:dPr>
            <m:begChr m:val="("/>
            <m:endChr m:val=")"/>
            <m:sepChr m:val=""/>
            <m:grow/>
          </m:dPr>
          <m:e>
            <m:r>
              <m:t>n</m:t>
            </m:r>
            <m:r>
              <m:rPr>
                <m:sty m:val="p"/>
              </m:rPr>
              <m:t>−</m:t>
            </m:r>
            <m:r>
              <m:t>1</m:t>
            </m:r>
          </m:e>
        </m:d>
      </m:oMath>
      <w:r>
        <w:t xml:space="preserve">.</w:t>
      </w:r>
      <w:r>
        <w:t xml:space="preserve"> </w:t>
      </w:r>
      <m:oMath>
        <m:r>
          <m:t>R</m:t>
        </m:r>
      </m:oMath>
      <w:r>
        <w:t xml:space="preserve"> </w:t>
      </w:r>
      <w:r>
        <w:t xml:space="preserve">Example 3.3 The function cor</w:t>
      </w:r>
      <w:r>
        <w:t xml:space="preserve"> </w:t>
      </w:r>
      <m:oMath>
        <m:d>
          <m:dPr>
            <m:begChr m:val="("/>
            <m:endChr m:val=")"/>
            <m:sepChr m:val=""/>
            <m:grow/>
          </m:dPr>
          <m:e>
            <m:r>
              <m:rPr>
                <m:sty m:val="p"/>
              </m:rPr>
              <m:t>x</m:t>
            </m:r>
            <m:r>
              <m:rPr>
                <m:sty m:val="p"/>
              </m:rPr>
              <m:t>,</m:t>
            </m:r>
            <m:r>
              <m:rPr>
                <m:sty m:val="p"/>
              </m:rPr>
              <m:t>y</m:t>
            </m:r>
            <m:r>
              <m:rPr>
                <m:sty m:val="p"/>
              </m:rPr>
              <m:t>,</m:t>
            </m:r>
            <m:r>
              <m:rPr>
                <m:sty m:val="p"/>
              </m:rPr>
              <m:t>…</m:t>
            </m:r>
          </m:e>
        </m:d>
      </m:oMath>
      <w:r>
        <w:t xml:space="preserve"> </w:t>
      </w:r>
      <w:r>
        <w:t xml:space="preserve">can also compute correlation with the sample estimator of Kendall’s tau by setting method= ” kendall “. We use the same data as in R Example</w:t>
      </w:r>
      <w:r>
        <w:t xml:space="preserve"> </w:t>
      </w:r>
      <m:oMath>
        <m:r>
          <m:t>3.1</m:t>
        </m:r>
      </m:oMath>
      <w:r>
        <w:t xml:space="preserve"> </w:t>
      </w:r>
      <w:r>
        <w:t xml:space="preserve">to compare with Pearson’s linear correlation.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 Correlation as a Measure of Association</dc:title>
  <dc:creator>Ming Lu</dc:creator>
  <cp:keywords/>
  <dcterms:created xsi:type="dcterms:W3CDTF">2022-04-02T10:19:10Z</dcterms:created>
  <dcterms:modified xsi:type="dcterms:W3CDTF">2022-04-02T10:19:10Z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