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3.2</w:t>
      </w:r>
      <w:r>
        <w:t xml:space="preserve"> </w:t>
      </w:r>
      <w:r>
        <w:t xml:space="preserve">Causality</w:t>
      </w:r>
    </w:p>
    <w:p>
      <w:pPr>
        <w:pStyle w:val="Author"/>
      </w:pPr>
      <w:r>
        <w:t xml:space="preserve">Ming</w:t>
      </w:r>
      <w:r>
        <w:t xml:space="preserve"> </w:t>
      </w:r>
      <w:r>
        <w:t xml:space="preserve">Lu</w:t>
      </w:r>
    </w:p>
    <w:p>
      <w:pPr>
        <w:pStyle w:val="Date"/>
      </w:pPr>
      <w:r>
        <w:t xml:space="preserve">2022-04-02</w:t>
      </w:r>
    </w:p>
    <w:bookmarkStart w:id="20" w:name="granger-causality"/>
    <w:p>
      <w:pPr>
        <w:pStyle w:val="Heading1"/>
      </w:pPr>
      <w:r>
        <w:t xml:space="preserve">3.2.1 Granger Causality</w:t>
      </w:r>
    </w:p>
    <w:p>
      <w:pPr>
        <w:pStyle w:val="FirstParagraph"/>
      </w:pPr>
      <w:r>
        <w:t xml:space="preserve">The kind of cause-effect relation that we are interested in should be one suited for time series; one that considers the random nature of the variables and the flow of time. It should be a concept based purely on observations of past and present values, and where there is no possibility of external intervention to alter these values, as it is the case in experimental sciences where the estimation of causal effect from observational data is measured by changes in the distribution of the variables. The measure of causality for time dependent random variables that we need is the one given by Clive Granger (1969).</w:t>
      </w:r>
    </w:p>
    <w:p>
      <w:pPr>
        <w:pStyle w:val="BodyText"/>
      </w:pPr>
      <w:r>
        <w:t xml:space="preserve">The basic idea of Granger causality, in the case of two random variables</w:t>
      </w:r>
      <w:r>
        <w:t xml:space="preserve"> </w:t>
      </w:r>
      <m:oMath>
        <m:r>
          <m:t>X</m:t>
        </m:r>
      </m:oMath>
      <w:r>
        <w:t xml:space="preserve"> </w:t>
      </w:r>
      <w:r>
        <w:t xml:space="preserve">and</w:t>
      </w:r>
      <w:r>
        <w:t xml:space="preserve"> </w:t>
      </w:r>
      <m:oMath>
        <m:r>
          <m:t>Y</m:t>
        </m:r>
      </m:oMath>
      <w:r>
        <w:t xml:space="preserve">, is the following:</w:t>
      </w:r>
      <w:r>
        <w:t xml:space="preserve"> </w:t>
      </w:r>
      <m:oMath>
        <m:r>
          <m:t>X</m:t>
        </m:r>
      </m:oMath>
      <w:r>
        <w:t xml:space="preserve"> </w:t>
      </w:r>
      <w:r>
        <w:t xml:space="preserve">is said to (Granger) cause</w:t>
      </w:r>
      <w:r>
        <w:t xml:space="preserve"> </w:t>
      </w:r>
      <m:oMath>
        <m:r>
          <m:t>Y</m:t>
        </m:r>
      </m:oMath>
      <w:r>
        <w:t xml:space="preserve">, if</w:t>
      </w:r>
      <w:r>
        <w:t xml:space="preserve"> </w:t>
      </w:r>
      <m:oMath>
        <m:r>
          <m:t>Y</m:t>
        </m:r>
      </m:oMath>
      <w:r>
        <w:t xml:space="preserve"> </w:t>
      </w:r>
      <w:r>
        <w:t xml:space="preserve">can be better predicted using the histories of both</w:t>
      </w:r>
      <w:r>
        <w:t xml:space="preserve"> </w:t>
      </w:r>
      <m:oMath>
        <m:r>
          <m:t>X</m:t>
        </m:r>
      </m:oMath>
      <w:r>
        <w:t xml:space="preserve"> </w:t>
      </w:r>
      <w:r>
        <w:t xml:space="preserve">and</w:t>
      </w:r>
      <w:r>
        <w:t xml:space="preserve"> </w:t>
      </w:r>
      <m:oMath>
        <m:r>
          <m:t>Y</m:t>
        </m:r>
      </m:oMath>
      <w:r>
        <w:t xml:space="preserve"> </w:t>
      </w:r>
      <w:r>
        <w:t xml:space="preserve">than it can by using the history of</w:t>
      </w:r>
      <w:r>
        <w:t xml:space="preserve"> </w:t>
      </w:r>
      <m:oMath>
        <m:r>
          <m:t>Y</m:t>
        </m:r>
      </m:oMath>
      <w:r>
        <w:t xml:space="preserve"> </w:t>
      </w:r>
      <w:r>
        <w:t xml:space="preserve">alone.</w:t>
      </w:r>
    </w:p>
    <w:p>
      <w:pPr>
        <w:pStyle w:val="BodyText"/>
      </w:pPr>
      <w:r>
        <w:t xml:space="preserve">This idea can be mathematically realized by computing a regression of variable</w:t>
      </w:r>
      <w:r>
        <w:t xml:space="preserve"> </w:t>
      </w:r>
      <m:oMath>
        <m:r>
          <m:t>Y</m:t>
        </m:r>
      </m:oMath>
      <w:r>
        <w:t xml:space="preserve"> </w:t>
      </w:r>
      <w:r>
        <w:t xml:space="preserve">on the past values of itself and the past values of</w:t>
      </w:r>
      <w:r>
        <w:t xml:space="preserve"> </w:t>
      </w:r>
      <m:oMath>
        <m:r>
          <m:t>X</m:t>
        </m:r>
      </m:oMath>
      <w:r>
        <w:t xml:space="preserve">, and testing the significance of coefficient estimates associated with</w:t>
      </w:r>
      <w:r>
        <w:t xml:space="preserve"> </w:t>
      </w:r>
      <m:oMath>
        <m:r>
          <m:t>X</m:t>
        </m:r>
      </m:oMath>
      <w:r>
        <w:t xml:space="preserve">. There are various statistical tests of significance for this regression-based Granger causality. Geweke et al. (1983) analyze eight of the most popular such tests to conclude that the Wald variants are the more accurate. Toda and Yamamoto (1995) introduced a very simple Wald test statistic that asymptotically has a chi-square distribution, regardless of the variables being stationary or not (originally Granger assumed variables were strictly stationary for his test), and this version of causality testing has become one of the most widely applied (and as we shall see it is implemented in R). This form of Granger causality is the one we define below.</w:t>
      </w:r>
    </w:p>
    <w:p>
      <w:pPr>
        <w:pStyle w:val="BodyText"/>
      </w:pPr>
      <w:r>
        <w:t xml:space="preserve">To mathematically test whether</w:t>
      </w:r>
      <w:r>
        <w:t xml:space="preserve"> </w:t>
      </w:r>
      <m:oMath>
        <m:r>
          <m:t>X</m:t>
        </m:r>
      </m:oMath>
      <w:r>
        <w:t xml:space="preserve"> </w:t>
      </w:r>
      <w:r>
        <w:t xml:space="preserve">(Granger) causes</w:t>
      </w:r>
      <w:r>
        <w:t xml:space="preserve"> </w:t>
      </w:r>
      <m:oMath>
        <m:r>
          <m:t>Y</m:t>
        </m:r>
      </m:oMath>
      <w:r>
        <w:t xml:space="preserve">, one proceeds as follows:</w:t>
      </w:r>
      <w:r>
        <w:t xml:space="preserve"> </w:t>
      </w:r>
      <w:r>
        <w:t xml:space="preserve">(1) Consider a bivariate linear autoregressive model on</w:t>
      </w:r>
      <w:r>
        <w:t xml:space="preserve"> </w:t>
      </w:r>
      <m:oMath>
        <m:r>
          <m:t>X</m:t>
        </m:r>
      </m:oMath>
      <w:r>
        <w:t xml:space="preserve"> </w:t>
      </w:r>
      <w:r>
        <w:t xml:space="preserve">and</w:t>
      </w:r>
      <w:r>
        <w:t xml:space="preserve"> </w:t>
      </w:r>
      <m:oMath>
        <m:r>
          <m:t>Y</m:t>
        </m:r>
      </m:oMath>
      <w:r>
        <w:t xml:space="preserve">, making</w:t>
      </w:r>
      <w:r>
        <w:t xml:space="preserve"> </w:t>
      </w:r>
      <m:oMath>
        <m:r>
          <m:t>Y</m:t>
        </m:r>
      </m:oMath>
      <w:r>
        <w:t xml:space="preserve"> </w:t>
      </w:r>
      <w:r>
        <w:t xml:space="preserve">dependent on the history of</w:t>
      </w:r>
      <w:r>
        <w:t xml:space="preserve"> </w:t>
      </w:r>
      <m:oMath>
        <m:r>
          <m:t>X</m:t>
        </m:r>
      </m:oMath>
      <w:r>
        <w:t xml:space="preserve"> </w:t>
      </w:r>
      <w:r>
        <w:t xml:space="preserve">and</w:t>
      </w:r>
      <w:r>
        <w:t xml:space="preserve"> </w:t>
      </w:r>
      <m:oMath>
        <m:r>
          <m:t>Y</m:t>
        </m:r>
      </m:oMath>
      <w:r>
        <w:t xml:space="preserve">. This is the full model</w:t>
      </w:r>
      <w:r>
        <w:t xml:space="preserve"> </w:t>
      </w:r>
      <m:oMath>
        <m:sSub>
          <m:e>
            <m:r>
              <m:t>M</m:t>
            </m:r>
          </m:e>
          <m:sub>
            <m:r>
              <m:t>f</m:t>
            </m:r>
          </m:sub>
        </m:sSub>
      </m:oMath>
      <w:r>
        <w:t xml:space="preserve">. Additionally, consider a linear autoregressive model on</w:t>
      </w:r>
      <w:r>
        <w:t xml:space="preserve"> </w:t>
      </w:r>
      <m:oMath>
        <m:r>
          <m:t>Y</m:t>
        </m:r>
      </m:oMath>
      <w:r>
        <w:t xml:space="preserve">, the restricted model</w:t>
      </w:r>
      <w:r>
        <w:t xml:space="preserve"> </w:t>
      </w:r>
      <m:oMath>
        <m:sSub>
          <m:e>
            <m:r>
              <m:t>M</m:t>
            </m:r>
          </m:e>
          <m:sub>
            <m:r>
              <m:t>r</m:t>
            </m:r>
          </m:sub>
        </m:sSub>
      </m:oMath>
      <w:r>
        <w:t xml:space="preserve"> </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e>
                <m:sSub>
                  <m:e>
                    <m:r>
                      <m:t>M</m:t>
                    </m:r>
                  </m:e>
                  <m:sub>
                    <m:r>
                      <m:t>f</m:t>
                    </m:r>
                  </m:sub>
                </m:sSub>
                <m:r>
                  <m:rPr>
                    <m:sty m:val="p"/>
                  </m:rPr>
                  <m:t>:</m:t>
                </m:r>
                <m:sSub>
                  <m:e>
                    <m:r>
                      <m:t>Y</m:t>
                    </m:r>
                  </m:e>
                  <m:sub>
                    <m:r>
                      <m:t>t</m:t>
                    </m:r>
                  </m:sub>
                </m:sSub>
                <m:r>
                  <m:rPr>
                    <m:sty m:val="p"/>
                  </m:rPr>
                  <m:t>=</m:t>
                </m:r>
                <m:sSub>
                  <m:e>
                    <m:r>
                      <m:t>a</m:t>
                    </m:r>
                  </m:e>
                  <m:sub>
                    <m:r>
                      <m:t>0</m:t>
                    </m:r>
                  </m:sub>
                </m:sSub>
                <m:r>
                  <m:rPr>
                    <m:sty m:val="p"/>
                  </m:rPr>
                  <m:t>+</m:t>
                </m:r>
                <m:sSub>
                  <m:e>
                    <m:r>
                      <m:t>a</m:t>
                    </m:r>
                  </m:e>
                  <m:sub>
                    <m:r>
                      <m:t>1</m:t>
                    </m:r>
                  </m:sub>
                </m:sSub>
                <m:sSub>
                  <m:e>
                    <m:r>
                      <m:t>Y</m:t>
                    </m:r>
                  </m:e>
                  <m:sub>
                    <m:r>
                      <m:t>t</m:t>
                    </m:r>
                    <m:r>
                      <m:rPr>
                        <m:sty m:val="p"/>
                      </m:rPr>
                      <m:t>−</m:t>
                    </m:r>
                    <m:r>
                      <m:t>1</m:t>
                    </m:r>
                  </m:sub>
                </m:sSub>
                <m:r>
                  <m:rPr>
                    <m:sty m:val="p"/>
                  </m:rPr>
                  <m:t>+</m:t>
                </m:r>
                <m:r>
                  <m:rPr>
                    <m:sty m:val="p"/>
                  </m:rPr>
                  <m:t>⋯</m:t>
                </m:r>
                <m:r>
                  <m:rPr>
                    <m:sty m:val="p"/>
                  </m:rPr>
                  <m:t>+</m:t>
                </m:r>
                <m:sSub>
                  <m:e>
                    <m:r>
                      <m:t>a</m:t>
                    </m:r>
                  </m:e>
                  <m:sub>
                    <m:r>
                      <m:t>h</m:t>
                    </m:r>
                  </m:sub>
                </m:sSub>
                <m:sSub>
                  <m:e>
                    <m:r>
                      <m:t>Y</m:t>
                    </m:r>
                  </m:e>
                  <m:sub>
                    <m:r>
                      <m:t>t</m:t>
                    </m:r>
                    <m:r>
                      <m:rPr>
                        <m:sty m:val="p"/>
                      </m:rPr>
                      <m:t>−</m:t>
                    </m:r>
                    <m:r>
                      <m:t>h</m:t>
                    </m:r>
                  </m:sub>
                </m:sSub>
                <m:r>
                  <m:rPr>
                    <m:sty m:val="p"/>
                  </m:rPr>
                  <m:t>+</m:t>
                </m:r>
                <m:sSub>
                  <m:e>
                    <m:r>
                      <m:t>b</m:t>
                    </m:r>
                  </m:e>
                  <m:sub>
                    <m:r>
                      <m:t>1</m:t>
                    </m:r>
                  </m:sub>
                </m:sSub>
                <m:sSub>
                  <m:e>
                    <m:r>
                      <m:t>X</m:t>
                    </m:r>
                  </m:e>
                  <m:sub>
                    <m:r>
                      <m:t>t</m:t>
                    </m:r>
                    <m:r>
                      <m:rPr>
                        <m:sty m:val="p"/>
                      </m:rPr>
                      <m:t>−</m:t>
                    </m:r>
                    <m:r>
                      <m:t>1</m:t>
                    </m:r>
                  </m:sub>
                </m:sSub>
                <m:r>
                  <m:rPr>
                    <m:sty m:val="p"/>
                  </m:rPr>
                  <m:t>+</m:t>
                </m:r>
                <m:r>
                  <m:rPr>
                    <m:sty m:val="p"/>
                  </m:rPr>
                  <m:t>⋯</m:t>
                </m:r>
                <m:r>
                  <m:rPr>
                    <m:sty m:val="p"/>
                  </m:rPr>
                  <m:t>+</m:t>
                </m:r>
                <m:sSub>
                  <m:e>
                    <m:r>
                      <m:t>b</m:t>
                    </m:r>
                  </m:e>
                  <m:sub>
                    <m:r>
                      <m:t>h</m:t>
                    </m:r>
                  </m:sub>
                </m:sSub>
                <m:sSub>
                  <m:e>
                    <m:r>
                      <m:t>X</m:t>
                    </m:r>
                  </m:e>
                  <m:sub>
                    <m:r>
                      <m:t>t</m:t>
                    </m:r>
                    <m:r>
                      <m:rPr>
                        <m:sty m:val="p"/>
                      </m:rPr>
                      <m:t>−</m:t>
                    </m:r>
                    <m:r>
                      <m:t>h</m:t>
                    </m:r>
                  </m:sub>
                </m:sSub>
                <m:r>
                  <m:rPr>
                    <m:sty m:val="p"/>
                  </m:rPr>
                  <m:t>+</m:t>
                </m:r>
                <m:sSub>
                  <m:e>
                    <m:r>
                      <m:t>ε</m:t>
                    </m:r>
                  </m:e>
                  <m:sub>
                    <m:r>
                      <m:t>t</m:t>
                    </m:r>
                  </m:sub>
                </m:sSub>
              </m:e>
            </m:mr>
            <m:mr>
              <m:e/>
              <m:e>
                <m:sSub>
                  <m:e>
                    <m:r>
                      <m:t>M</m:t>
                    </m:r>
                  </m:e>
                  <m:sub>
                    <m:r>
                      <m:t>r</m:t>
                    </m:r>
                  </m:sub>
                </m:sSub>
                <m:r>
                  <m:rPr>
                    <m:sty m:val="p"/>
                  </m:rPr>
                  <m:t>:</m:t>
                </m:r>
                <m:sSub>
                  <m:e>
                    <m:r>
                      <m:t>Y</m:t>
                    </m:r>
                  </m:e>
                  <m:sub>
                    <m:r>
                      <m:t>t</m:t>
                    </m:r>
                  </m:sub>
                </m:sSub>
                <m:r>
                  <m:rPr>
                    <m:sty m:val="p"/>
                  </m:rPr>
                  <m:t>=</m:t>
                </m:r>
                <m:sSub>
                  <m:e>
                    <m:r>
                      <m:t>a</m:t>
                    </m:r>
                  </m:e>
                  <m:sub>
                    <m:r>
                      <m:t>0</m:t>
                    </m:r>
                  </m:sub>
                </m:sSub>
                <m:r>
                  <m:rPr>
                    <m:sty m:val="p"/>
                  </m:rPr>
                  <m:t>+</m:t>
                </m:r>
                <m:sSub>
                  <m:e>
                    <m:r>
                      <m:t>a</m:t>
                    </m:r>
                  </m:e>
                  <m:sub>
                    <m:r>
                      <m:t>1</m:t>
                    </m:r>
                  </m:sub>
                </m:sSub>
                <m:sSub>
                  <m:e>
                    <m:r>
                      <m:t>Y</m:t>
                    </m:r>
                  </m:e>
                  <m:sub>
                    <m:r>
                      <m:t>t</m:t>
                    </m:r>
                    <m:r>
                      <m:rPr>
                        <m:sty m:val="p"/>
                      </m:rPr>
                      <m:t>−</m:t>
                    </m:r>
                    <m:r>
                      <m:t>1</m:t>
                    </m:r>
                  </m:sub>
                </m:sSub>
                <m:r>
                  <m:rPr>
                    <m:sty m:val="p"/>
                  </m:rPr>
                  <m:t>+</m:t>
                </m:r>
                <m:r>
                  <m:rPr>
                    <m:sty m:val="p"/>
                  </m:rPr>
                  <m:t>⋯</m:t>
                </m:r>
                <m:r>
                  <m:rPr>
                    <m:sty m:val="p"/>
                  </m:rPr>
                  <m:t>+</m:t>
                </m:r>
                <m:sSub>
                  <m:e>
                    <m:r>
                      <m:t>a</m:t>
                    </m:r>
                  </m:e>
                  <m:sub>
                    <m:r>
                      <m:t>h</m:t>
                    </m:r>
                  </m:sub>
                </m:sSub>
                <m:sSub>
                  <m:e>
                    <m:r>
                      <m:t>Y</m:t>
                    </m:r>
                  </m:e>
                  <m:sub>
                    <m:r>
                      <m:t>t</m:t>
                    </m:r>
                    <m:r>
                      <m:rPr>
                        <m:sty m:val="p"/>
                      </m:rPr>
                      <m:t>−</m:t>
                    </m:r>
                    <m:r>
                      <m:t>h</m:t>
                    </m:r>
                  </m:sub>
                </m:sSub>
                <m:r>
                  <m:rPr>
                    <m:sty m:val="p"/>
                  </m:rPr>
                  <m:t>+</m:t>
                </m:r>
                <m:sSub>
                  <m:e>
                    <m:r>
                      <m:t>ε</m:t>
                    </m:r>
                  </m:e>
                  <m:sub>
                    <m:r>
                      <m:t>t</m:t>
                    </m:r>
                  </m:sub>
                </m:sSub>
              </m:e>
            </m:mr>
          </m:m>
        </m:oMath>
      </m:oMathPara>
    </w:p>
    <w:p>
      <w:pPr>
        <w:pStyle w:val="FirstParagraph"/>
      </w:pPr>
      <w:r>
        <w:t xml:space="preserve">where</w:t>
      </w:r>
      <w:r>
        <w:t xml:space="preserve"> </w:t>
      </w:r>
      <m:oMath>
        <m:r>
          <m:t>h</m:t>
        </m:r>
      </m:oMath>
      <w:r>
        <w:t xml:space="preserve"> </w:t>
      </w:r>
      <w:r>
        <w:t xml:space="preserve">is the maximum number of lagged observations (for both</w:t>
      </w:r>
      <w:r>
        <w:t xml:space="preserve"> </w:t>
      </w:r>
      <m:oMath>
        <m:r>
          <m:t>X</m:t>
        </m:r>
      </m:oMath>
      <w:r>
        <w:t xml:space="preserve"> </w:t>
      </w:r>
      <w:r>
        <w:t xml:space="preserve">and</w:t>
      </w:r>
      <w:r>
        <w:t xml:space="preserve"> </w:t>
      </w:r>
      <m:oMath>
        <m:r>
          <m:t>Y</m:t>
        </m:r>
      </m:oMath>
      <w:r>
        <w:t xml:space="preserve"> </w:t>
      </w:r>
      <w:r>
        <w:t xml:space="preserve">). The coefficients</w:t>
      </w:r>
      <w:r>
        <w:t xml:space="preserve"> </w:t>
      </w:r>
      <m:oMath>
        <m:sSub>
          <m:e>
            <m:r>
              <m:t>a</m:t>
            </m:r>
          </m:e>
          <m:sub>
            <m:r>
              <m:t>i</m:t>
            </m:r>
          </m:sub>
        </m:sSub>
        <m:r>
          <m:rPr>
            <m:sty m:val="p"/>
          </m:rPr>
          <m:t>,</m:t>
        </m:r>
        <m:sSub>
          <m:e>
            <m:r>
              <m:t>b</m:t>
            </m:r>
          </m:e>
          <m:sub>
            <m:r>
              <m:t>i</m:t>
            </m:r>
          </m:sub>
        </m:sSub>
      </m:oMath>
      <w:r>
        <w:t xml:space="preserve"> </w:t>
      </w:r>
      <w:r>
        <w:t xml:space="preserve">are the contributions of each lagged observation to the predicted value of</w:t>
      </w:r>
      <w:r>
        <w:t xml:space="preserve"> </w:t>
      </w:r>
      <m:oMath>
        <m:sSub>
          <m:e>
            <m:r>
              <m:t>Y</m:t>
            </m:r>
          </m:e>
          <m:sub>
            <m:r>
              <m:t>t</m:t>
            </m:r>
          </m:sub>
        </m:sSub>
      </m:oMath>
      <w:r>
        <w:t xml:space="preserve">, and</w:t>
      </w:r>
      <w:r>
        <w:t xml:space="preserve"> </w:t>
      </w:r>
      <m:oMath>
        <m:sSub>
          <m:e>
            <m:r>
              <m:t>ε</m:t>
            </m:r>
          </m:e>
          <m:sub>
            <m:r>
              <m:t>t</m:t>
            </m:r>
          </m:sub>
        </m:sSub>
      </m:oMath>
      <w:r>
        <w:t xml:space="preserve"> </w:t>
      </w:r>
      <w:r>
        <w:t xml:space="preserve">is the residual or prediction error.</w:t>
      </w:r>
      <w:r>
        <w:t xml:space="preserve"> </w:t>
      </w:r>
      <w:r>
        <w:t xml:space="preserve">(2) Consider the null hypothesis</w:t>
      </w:r>
    </w:p>
    <w:p>
      <w:pPr>
        <w:pStyle w:val="BodyText"/>
      </w:pPr>
      <m:oMath>
        <m:sSub>
          <m:e>
            <m:r>
              <m:t>H</m:t>
            </m:r>
          </m:e>
          <m:sub>
            <m:r>
              <m:t>0</m:t>
            </m:r>
          </m:sub>
        </m:sSub>
        <m:r>
          <m:rPr>
            <m:sty m:val="p"/>
          </m:rPr>
          <m:t>:</m:t>
        </m:r>
        <m:r>
          <m:t>X</m:t>
        </m:r>
      </m:oMath>
      <w:r>
        <w:t xml:space="preserve"> </w:t>
      </w:r>
      <w:r>
        <w:t xml:space="preserve">does not cause</w:t>
      </w:r>
      <w:r>
        <w:t xml:space="preserve"> </w:t>
      </w:r>
      <m:oMath>
        <m:r>
          <m:t>Y</m:t>
        </m:r>
      </m:oMath>
      <w:r>
        <w:t xml:space="preserve"> </w:t>
      </w:r>
      <w:r>
        <w:t xml:space="preserve">which is equivalent to</w:t>
      </w:r>
      <w:r>
        <w:t xml:space="preserve"> </w:t>
      </w:r>
      <m:oMath>
        <m:r>
          <m:t> </m:t>
        </m:r>
        <m:sSub>
          <m:e>
            <m:r>
              <m:t>H</m:t>
            </m:r>
          </m:e>
          <m:sub>
            <m:r>
              <m:t>0</m:t>
            </m:r>
          </m:sub>
        </m:sSub>
        <m:r>
          <m:rPr>
            <m:sty m:val="p"/>
          </m:rPr>
          <m:t>:</m:t>
        </m:r>
        <m:sSub>
          <m:e>
            <m:r>
              <m:t>b</m:t>
            </m:r>
          </m:e>
          <m:sub>
            <m:r>
              <m:t>1</m:t>
            </m:r>
          </m:sub>
        </m:sSub>
        <m:r>
          <m:rPr>
            <m:sty m:val="p"/>
          </m:rPr>
          <m:t>=</m:t>
        </m:r>
        <m:sSub>
          <m:e>
            <m:r>
              <m:t>b</m:t>
            </m:r>
          </m:e>
          <m:sub>
            <m:r>
              <m:t>2</m:t>
            </m:r>
          </m:sub>
        </m:sSub>
        <m:r>
          <m:rPr>
            <m:sty m:val="p"/>
          </m:rPr>
          <m:t>=</m:t>
        </m:r>
        <m:r>
          <m:rPr>
            <m:sty m:val="p"/>
          </m:rPr>
          <m:t>⋯</m:t>
        </m:r>
        <m:r>
          <m:rPr>
            <m:sty m:val="p"/>
          </m:rPr>
          <m:t>=</m:t>
        </m:r>
        <m:sSub>
          <m:e>
            <m:r>
              <m:t>b</m:t>
            </m:r>
          </m:e>
          <m:sub>
            <m:r>
              <m:t>h</m:t>
            </m:r>
          </m:sub>
        </m:sSub>
        <m:r>
          <m:rPr>
            <m:sty m:val="p"/>
          </m:rPr>
          <m:t>=</m:t>
        </m:r>
        <m:r>
          <m:t>0</m:t>
        </m:r>
      </m:oMath>
      <w:r>
        <w:t xml:space="preserve">.</w:t>
      </w:r>
      <w:r>
        <w:t xml:space="preserve"> </w:t>
      </w:r>
      <w:r>
        <w:t xml:space="preserve">Assuming a normal distribution of the data we can evaluate the null hypothesis through an</w:t>
      </w:r>
      <w:r>
        <w:t xml:space="preserve"> </w:t>
      </w:r>
      <m:oMath>
        <m:r>
          <m:t>F</m:t>
        </m:r>
      </m:oMath>
      <w:r>
        <w:t xml:space="preserve">-test. This consists in doing the following:</w:t>
      </w:r>
      <w:r>
        <w:t xml:space="preserve"> </w:t>
      </w:r>
      <w:r>
        <w:t xml:space="preserve">(3) Calculate both Residual Sums of Squares,</w:t>
      </w:r>
      <w:r>
        <w:t xml:space="preserve"> </w:t>
      </w:r>
      <m:oMath>
        <m:sSup>
          <m:e>
            <m:r>
              <m:t>​</m:t>
            </m:r>
          </m:e>
          <m:sup>
            <m:r>
              <m:t>2</m:t>
            </m:r>
          </m:sup>
        </m:sSup>
        <m:r>
          <m:t>R</m:t>
        </m:r>
        <m:r>
          <m:t>S</m:t>
        </m:r>
        <m:sSub>
          <m:e>
            <m:r>
              <m:t>S</m:t>
            </m:r>
          </m:e>
          <m:sub>
            <m:r>
              <m:t>f</m:t>
            </m:r>
          </m:sub>
        </m:sSub>
      </m:oMath>
      <w:r>
        <w:t xml:space="preserve"> </w:t>
      </w:r>
      <w:r>
        <w:t xml:space="preserve">of the full model</w:t>
      </w:r>
      <w:r>
        <w:t xml:space="preserve"> </w:t>
      </w:r>
      <m:oMath>
        <m:sSub>
          <m:e>
            <m:r>
              <m:t>M</m:t>
            </m:r>
          </m:e>
          <m:sub>
            <m:r>
              <m:t>f</m:t>
            </m:r>
          </m:sub>
        </m:sSub>
      </m:oMath>
      <w:r>
        <w:t xml:space="preserve"> </w:t>
      </w:r>
      <w:r>
        <w:t xml:space="preserve">and</w:t>
      </w:r>
      <w:r>
        <w:t xml:space="preserve"> </w:t>
      </w:r>
      <m:oMath>
        <m:r>
          <m:t>R</m:t>
        </m:r>
        <m:r>
          <m:t>S</m:t>
        </m:r>
        <m:sSub>
          <m:e>
            <m:r>
              <m:t>S</m:t>
            </m:r>
          </m:e>
          <m:sub>
            <m:r>
              <m:t>r</m:t>
            </m:r>
          </m:sub>
        </m:sSub>
      </m:oMath>
      <w:r>
        <w:t xml:space="preserve"> </w:t>
      </w:r>
      <w:r>
        <w:t xml:space="preserve">of the restricted model</w:t>
      </w:r>
      <w:r>
        <w:t xml:space="preserve"> </w:t>
      </w:r>
      <m:oMath>
        <m:sSub>
          <m:e>
            <m:r>
              <m:t>M</m:t>
            </m:r>
          </m:e>
          <m:sub>
            <m:r>
              <m:t>r</m:t>
            </m:r>
          </m:sub>
        </m:sSub>
      </m:oMath>
      <w:r>
        <w:t xml:space="preserve"> </w:t>
      </w:r>
      <w:r>
        <w:t xml:space="preserve">(Presumably</w:t>
      </w:r>
      <w:r>
        <w:t xml:space="preserve"> </w:t>
      </w:r>
      <m:oMath>
        <m:r>
          <m:t>R</m:t>
        </m:r>
        <m:r>
          <m:t>S</m:t>
        </m:r>
        <m:sSub>
          <m:e>
            <m:r>
              <m:t>S</m:t>
            </m:r>
          </m:e>
          <m:sub>
            <m:r>
              <m:t>f</m:t>
            </m:r>
          </m:sub>
        </m:sSub>
      </m:oMath>
      <w:r>
        <w:t xml:space="preserve"> </w:t>
      </w:r>
      <w:r>
        <w:t xml:space="preserve">should fit the data better than</w:t>
      </w:r>
      <w:r>
        <w:t xml:space="preserve"> </w:t>
      </w:r>
      <m:oMath>
        <m:r>
          <m:t>R</m:t>
        </m:r>
        <m:r>
          <m:t>S</m:t>
        </m:r>
        <m:sSub>
          <m:e>
            <m:r>
              <m:t>S</m:t>
            </m:r>
          </m:e>
          <m:sub>
            <m:r>
              <m:t>r</m:t>
            </m:r>
          </m:sub>
        </m:sSub>
      </m:oMath>
      <w:r>
        <w:t xml:space="preserve">, this means that it should have lower error).</w:t>
      </w:r>
      <w:r>
        <w:t xml:space="preserve"> </w:t>
      </w:r>
      <w:r>
        <w:t xml:space="preserve">(4) Compute</w:t>
      </w:r>
      <w:r>
        <w:t xml:space="preserve"> </w:t>
      </w:r>
      <m:oMath>
        <m:r>
          <m:t>F</m:t>
        </m:r>
        <m:r>
          <m:rPr>
            <m:sty m:val="p"/>
          </m:rPr>
          <m:t>=</m:t>
        </m:r>
        <m:f>
          <m:fPr>
            <m:type m:val="bar"/>
          </m:fPr>
          <m:num>
            <m:r>
              <m:t>R</m:t>
            </m:r>
            <m:r>
              <m:t>S</m:t>
            </m:r>
            <m:sSub>
              <m:e>
                <m:r>
                  <m:t>S</m:t>
                </m:r>
              </m:e>
              <m:sub>
                <m:r>
                  <m:t>r</m:t>
                </m:r>
              </m:sub>
            </m:sSub>
            <m:r>
              <m:rPr>
                <m:sty m:val="p"/>
              </m:rPr>
              <m:t>−</m:t>
            </m:r>
            <m:r>
              <m:t>R</m:t>
            </m:r>
            <m:r>
              <m:t>S</m:t>
            </m:r>
            <m:sSub>
              <m:e>
                <m:r>
                  <m:t>S</m:t>
                </m:r>
              </m:e>
              <m:sub>
                <m:r>
                  <m:t>f</m:t>
                </m:r>
              </m:sub>
            </m:sSub>
          </m:num>
          <m:den>
            <m:r>
              <m:t>R</m:t>
            </m:r>
            <m:r>
              <m:t>S</m:t>
            </m:r>
            <m:sSub>
              <m:e>
                <m:r>
                  <m:t>S</m:t>
                </m:r>
              </m:e>
              <m:sub>
                <m:r>
                  <m:t>f</m:t>
                </m:r>
              </m:sub>
            </m:sSub>
          </m:den>
        </m:f>
        <m:r>
          <m:rPr>
            <m:sty m:val="p"/>
          </m:rPr>
          <m:t>⋅</m:t>
        </m:r>
        <m:f>
          <m:fPr>
            <m:type m:val="bar"/>
          </m:fPr>
          <m:num>
            <m:r>
              <m:t>n</m:t>
            </m:r>
            <m:r>
              <m:rPr>
                <m:sty m:val="p"/>
              </m:rPr>
              <m:t>−</m:t>
            </m:r>
            <m:r>
              <m:t>2</m:t>
            </m:r>
            <m:r>
              <m:t>h</m:t>
            </m:r>
            <m:r>
              <m:rPr>
                <m:sty m:val="p"/>
              </m:rPr>
              <m:t>−</m:t>
            </m:r>
            <m:r>
              <m:t>1</m:t>
            </m:r>
          </m:num>
          <m:den>
            <m:r>
              <m:t>h</m:t>
            </m:r>
          </m:den>
        </m:f>
      </m:oMath>
      <w:r>
        <w:t xml:space="preserve">. Under the null hypothesis</w:t>
      </w:r>
      <w:r>
        <w:t xml:space="preserve"> </w:t>
      </w:r>
      <m:oMath>
        <m:sSub>
          <m:e>
            <m:r>
              <m:t>H</m:t>
            </m:r>
          </m:e>
          <m:sub>
            <m:r>
              <m:t>0</m:t>
            </m:r>
          </m:sub>
        </m:sSub>
      </m:oMath>
      <w:r>
        <w:t xml:space="preserve"> </w:t>
      </w:r>
      <w:r>
        <w:t xml:space="preserve">(i.e. that model</w:t>
      </w:r>
      <w:r>
        <w:t xml:space="preserve"> </w:t>
      </w:r>
      <m:oMath>
        <m:sSub>
          <m:e>
            <m:r>
              <m:t>M</m:t>
            </m:r>
          </m:e>
          <m:sub>
            <m:r>
              <m:t>f</m:t>
            </m:r>
          </m:sub>
        </m:sSub>
      </m:oMath>
      <w:r>
        <w:t xml:space="preserve"> </w:t>
      </w:r>
      <w:r>
        <w:t xml:space="preserve">does not provide a significantly better fit than model</w:t>
      </w:r>
      <w:r>
        <w:t xml:space="preserve"> </w:t>
      </w:r>
      <m:oMath>
        <m:d>
          <m:dPr>
            <m:begChr m:val=""/>
            <m:endChr m:val=")"/>
            <m:sepChr m:val=""/>
            <m:grow/>
          </m:dPr>
          <m:e>
            <m:sSub>
              <m:e>
                <m:r>
                  <m:t>M</m:t>
                </m:r>
              </m:e>
              <m:sub>
                <m:r>
                  <m:t>r</m:t>
                </m:r>
              </m:sub>
            </m:sSub>
          </m:e>
        </m:d>
        <m:r>
          <m:rPr>
            <m:sty m:val="p"/>
          </m:rPr>
          <m:t>,</m:t>
        </m:r>
        <m:r>
          <m:t>F</m:t>
        </m:r>
      </m:oMath>
      <w:r>
        <w:t xml:space="preserve"> </w:t>
      </w:r>
      <w:r>
        <w:t xml:space="preserve">will have an</w:t>
      </w:r>
      <w:r>
        <w:t xml:space="preserve"> </w:t>
      </w:r>
      <m:oMath>
        <m:r>
          <m:t>F</m:t>
        </m:r>
      </m:oMath>
      <w:r>
        <w:t xml:space="preserve"> </w:t>
      </w:r>
      <w:r>
        <w:t xml:space="preserve">distribution, with (</w:t>
      </w:r>
      <w:r>
        <w:t xml:space="preserve"> </w:t>
      </w:r>
      <m:oMath>
        <m:r>
          <m:t>h</m:t>
        </m:r>
        <m:r>
          <m:rPr>
            <m:sty m:val="p"/>
          </m:rPr>
          <m:t>,</m:t>
        </m:r>
        <m:r>
          <m:t>n</m:t>
        </m:r>
        <m:r>
          <m:rPr>
            <m:sty m:val="p"/>
          </m:rPr>
          <m:t>−</m:t>
        </m:r>
        <m:r>
          <m:t>2</m:t>
        </m:r>
        <m:r>
          <m:t>h</m:t>
        </m:r>
        <m:r>
          <m:rPr>
            <m:sty m:val="p"/>
          </m:rPr>
          <m:t>−</m:t>
        </m:r>
        <m:r>
          <m:t>1</m:t>
        </m:r>
      </m:oMath>
      <w:r>
        <w:t xml:space="preserve"> </w:t>
      </w:r>
      <w:r>
        <w:t xml:space="preserve">) degrees of freedom. The null hypothesis</w:t>
      </w:r>
      <w:r>
        <w:t xml:space="preserve"> </w:t>
      </w:r>
      <m:oMath>
        <m:sSub>
          <m:e>
            <m:r>
              <m:t>H</m:t>
            </m:r>
          </m:e>
          <m:sub>
            <m:r>
              <m:t>0</m:t>
            </m:r>
          </m:sub>
        </m:sSub>
      </m:oMath>
      <w:r>
        <w:t xml:space="preserve"> </w:t>
      </w:r>
      <w:r>
        <w:t xml:space="preserve">is rejected, meaning that</w:t>
      </w:r>
      <w:r>
        <w:t xml:space="preserve"> </w:t>
      </w:r>
      <m:oMath>
        <m:r>
          <m:t>X</m:t>
        </m:r>
      </m:oMath>
      <w:r>
        <w:t xml:space="preserve"> </w:t>
      </w:r>
      <w:r>
        <w:t xml:space="preserve">causes</w:t>
      </w:r>
      <w:r>
        <w:t xml:space="preserve"> </w:t>
      </w:r>
      <m:oMath>
        <m:r>
          <m:t>Y</m:t>
        </m:r>
      </m:oMath>
      <w:r>
        <w:t xml:space="preserve">, if the</w:t>
      </w:r>
      <w:r>
        <w:t xml:space="preserve"> </w:t>
      </w:r>
      <m:oMath>
        <m:r>
          <m:t>F</m:t>
        </m:r>
      </m:oMath>
      <w:r>
        <w:t xml:space="preserve"> </w:t>
      </w:r>
      <w:r>
        <w:t xml:space="preserve">calculated from the data is greater than the critical value of the</w:t>
      </w:r>
      <w:r>
        <w:t xml:space="preserve"> </w:t>
      </w:r>
      <m:oMath>
        <m:r>
          <m:t>F</m:t>
        </m:r>
      </m:oMath>
      <w:r>
        <w:t xml:space="preserve"> </w:t>
      </w:r>
      <w:r>
        <w:t xml:space="preserve">distribution for some desired false-rejection probability (usually</w:t>
      </w:r>
      <w:r>
        <w:t xml:space="preserve"> </w:t>
      </w:r>
      <m:oMath>
        <m:r>
          <m:t>0.05</m:t>
        </m:r>
      </m:oMath>
      <w:r>
        <w:t xml:space="preserve"> </w:t>
      </w:r>
      <w:r>
        <w:t xml:space="preserve">).</w:t>
      </w:r>
      <w:r>
        <w:t xml:space="preserve"> </w:t>
      </w:r>
      <w:r>
        <w:t xml:space="preserve">(5) As an alternative (and equivalent) significance test, statisticians compute the</w:t>
      </w:r>
      <w:r>
        <w:t xml:space="preserve"> </w:t>
      </w:r>
      <m:oMath>
        <m:r>
          <m:t>p</m:t>
        </m:r>
      </m:oMath>
      <w:r>
        <w:t xml:space="preserve">-value for the</w:t>
      </w:r>
      <w:r>
        <w:t xml:space="preserve"> </w:t>
      </w:r>
      <m:oMath>
        <m:r>
          <m:rPr>
            <m:sty m:val="p"/>
          </m:rPr>
          <m:t>F</m:t>
        </m:r>
      </m:oMath>
      <w:r>
        <w:t xml:space="preserve"> </w:t>
      </w:r>
      <w:r>
        <w:t xml:space="preserve">test, which is the probability, under the given null hypothesis, of observing an</w:t>
      </w:r>
      <w:r>
        <w:t xml:space="preserve"> </w:t>
      </w:r>
      <m:oMath>
        <m:r>
          <m:rPr>
            <m:sty m:val="p"/>
          </m:rPr>
          <m:t>F</m:t>
        </m:r>
      </m:oMath>
      <w:r>
        <w:t xml:space="preserve"> </w:t>
      </w:r>
      <w:r>
        <w:t xml:space="preserve">at least as extreme as the one observed (i.e. the</w:t>
      </w:r>
      <w:r>
        <w:t xml:space="preserve"> </w:t>
      </w:r>
      <m:oMath>
        <m:sSub>
          <m:e>
            <m:r>
              <m:t>F</m:t>
            </m:r>
          </m:e>
          <m:sub>
            <m:r>
              <m:t>o</m:t>
            </m:r>
            <m:r>
              <m:t>b</m:t>
            </m:r>
            <m:r>
              <m:t>s</m:t>
            </m:r>
          </m:sub>
        </m:sSub>
      </m:oMath>
      <w:r>
        <w:t xml:space="preserve"> </w:t>
      </w:r>
      <w:r>
        <w:t xml:space="preserve">being the one calculated by the formula above). Formally,</w:t>
      </w:r>
      <w:r>
        <w:t xml:space="preserve"> </w:t>
      </w:r>
      <m:oMath>
        <m:r>
          <m:t>p</m:t>
        </m:r>
        <m:r>
          <m:rPr>
            <m:sty m:val="p"/>
          </m:rPr>
          <m:t>=</m:t>
        </m:r>
        <m:sSub>
          <m:e>
            <m:r>
              <m:rPr>
                <m:sty m:val="p"/>
                <m:scr m:val="double-struck"/>
              </m:rPr>
              <m:t>P</m:t>
            </m:r>
          </m:e>
          <m:sub>
            <m:sSub>
              <m:e>
                <m:r>
                  <m:t>H</m:t>
                </m:r>
              </m:e>
              <m:sub>
                <m:r>
                  <m:t>0</m:t>
                </m:r>
              </m:sub>
            </m:sSub>
          </m:sub>
        </m:sSub>
        <m:d>
          <m:dPr>
            <m:begChr m:val="("/>
            <m:endChr m:val=")"/>
            <m:sepChr m:val=""/>
            <m:grow/>
          </m:dPr>
          <m:e>
            <m:r>
              <m:t>F</m:t>
            </m:r>
            <m:r>
              <m:rPr>
                <m:sty m:val="p"/>
              </m:rPr>
              <m:t>&gt;</m:t>
            </m:r>
            <m:sSub>
              <m:e>
                <m:r>
                  <m:t>F</m:t>
                </m:r>
              </m:e>
              <m:sub>
                <m:r>
                  <m:t>o</m:t>
                </m:r>
                <m:r>
                  <m:t>b</m:t>
                </m:r>
                <m:r>
                  <m:t>s</m:t>
                </m:r>
              </m:sub>
            </m:sSub>
          </m:e>
        </m:d>
      </m:oMath>
      <w:r>
        <w:t xml:space="preserve">. If the</w:t>
      </w:r>
      <w:r>
        <w:t xml:space="preserve"> </w:t>
      </w:r>
      <m:oMath>
        <m:r>
          <m:t>p</m:t>
        </m:r>
      </m:oMath>
      <w:r>
        <w:t xml:space="preserve">-value is less than</w:t>
      </w:r>
      <w:r>
        <w:t xml:space="preserve"> </w:t>
      </w:r>
      <m:oMath>
        <m:r>
          <m:t>0.05</m:t>
        </m:r>
      </m:oMath>
      <w:r>
        <w:t xml:space="preserve">, one rejects the null hypothesis, and hence</w:t>
      </w:r>
      <w:r>
        <w:t xml:space="preserve"> </w:t>
      </w:r>
      <m:oMath>
        <m:r>
          <m:t>X</m:t>
        </m:r>
      </m:oMath>
      <w:r>
        <w:t xml:space="preserve"> </w:t>
      </w:r>
      <w:r>
        <w:t xml:space="preserve">causes</w:t>
      </w:r>
      <w:r>
        <w:t xml:space="preserve"> </w:t>
      </w:r>
      <m:oMath>
        <m:r>
          <m:t>Y</m:t>
        </m:r>
      </m:oMath>
      <w:r>
        <w:t xml:space="preserve">. It is the</w:t>
      </w:r>
      <w:r>
        <w:t xml:space="preserve"> </w:t>
      </w:r>
      <m:oMath>
        <m:r>
          <m:t>p</m:t>
        </m:r>
      </m:oMath>
      <w:r>
        <w:t xml:space="preserve">-value (and not the critical values of F distribution) what’s usually computed numerically by statistics packages.</w:t>
      </w:r>
    </w:p>
    <w:p>
      <w:pPr>
        <w:pStyle w:val="BodyText"/>
      </w:pPr>
      <w:r>
        <w:t xml:space="preserve">A first application. Christopher Sims (1972) made one of the earliest econometric application of the Granger causality measure to corroborate a thesis by Milton Friedman and Anna Schwartz asserting that money growth cause changes in the GNP of the US.</w:t>
      </w:r>
      <w:r>
        <w:t xml:space="preserve"> </w:t>
      </w:r>
      <m:oMath>
        <m:sSup>
          <m:e>
            <m:r>
              <m:t>​</m:t>
            </m:r>
          </m:e>
          <m:sup>
            <m:r>
              <m:t>3</m:t>
            </m:r>
          </m:sup>
        </m:sSup>
      </m:oMath>
      <w:r>
        <w:t xml:space="preserve"> </w:t>
      </w:r>
      <w:r>
        <w:t xml:space="preserve">In the following R Example we reproduce Sims causality test of money to gross national product.</w:t>
      </w:r>
      <w:r>
        <w:t xml:space="preserve"> </w:t>
      </w:r>
      <m:oMath>
        <m:r>
          <m:t>R</m:t>
        </m:r>
      </m:oMath>
      <w:r>
        <w:t xml:space="preserve"> </w:t>
      </w:r>
      <w:r>
        <w:t xml:space="preserve">Example</w:t>
      </w:r>
      <w:r>
        <w:t xml:space="preserve"> </w:t>
      </w:r>
      <m:oMath>
        <m:r>
          <m:t>3.4</m:t>
        </m:r>
      </m:oMath>
      <w:r>
        <w:t xml:space="preserve"> </w:t>
      </w:r>
      <w:r>
        <w:t xml:space="preserve">(Granger test in</w:t>
      </w:r>
      <w:r>
        <w:t xml:space="preserve"> </w:t>
      </w:r>
      <m:oMath>
        <m:r>
          <m:t>R</m:t>
        </m:r>
      </m:oMath>
      <w:r>
        <w:t xml:space="preserve"> </w:t>
      </w:r>
      <w:r>
        <w:t xml:space="preserve">)</w:t>
      </w:r>
      <w:r>
        <w:t xml:space="preserve"> </w:t>
      </w:r>
      <m:oMath>
        <m:r>
          <m:rPr>
            <m:sty m:val="p"/>
          </m:rPr>
          <m:t>R</m:t>
        </m:r>
      </m:oMath>
      <w:r>
        <w:t xml:space="preserve"> </w:t>
      </w:r>
      <w:r>
        <w:t xml:space="preserve">has a function grangertest for performing a test for Granger causality, included in the package lmtest, a package for testing linear regression models. One of the key functions in this package is</w:t>
      </w:r>
      <w:r>
        <w:t xml:space="preserve"> </w:t>
      </w:r>
      <m:oMath>
        <m:r>
          <m:t>1</m:t>
        </m:r>
        <m:r>
          <m:rPr>
            <m:sty m:val="p"/>
          </m:rPr>
          <m:t> </m:t>
        </m:r>
        <m:r>
          <m:rPr>
            <m:sty m:val="p"/>
          </m:rPr>
          <m:t>m</m:t>
        </m:r>
      </m:oMath>
      <w:r>
        <w:t xml:space="preserve"> </w:t>
      </w:r>
      <w:r>
        <w:t xml:space="preserve">which builds regression models. The grangertest function just takes</w:t>
      </w:r>
      <w:r>
        <w:t xml:space="preserve"> </w:t>
      </w:r>
      <m:oMath>
        <m:r>
          <m:t>1</m:t>
        </m:r>
        <m:r>
          <m:rPr>
            <m:sty m:val="p"/>
          </m:rPr>
          <m:t> </m:t>
        </m:r>
        <m:r>
          <m:rPr>
            <m:sty m:val="p"/>
          </m:rPr>
          <m:t>m</m:t>
        </m:r>
      </m:oMath>
      <w:r>
        <w:t xml:space="preserve"> </w:t>
      </w:r>
      <w:r>
        <w:t xml:space="preserve">and builds for you the models</w:t>
      </w:r>
      <w:r>
        <w:t xml:space="preserve"> </w:t>
      </w:r>
      <m:oMath>
        <m:sSub>
          <m:e>
            <m:r>
              <m:t>M</m:t>
            </m:r>
          </m:e>
          <m:sub>
            <m:r>
              <m:t>r</m:t>
            </m:r>
          </m:sub>
        </m:sSub>
      </m:oMath>
      <w:r>
        <w:t xml:space="preserve"> </w:t>
      </w:r>
      <w:r>
        <w:t xml:space="preserve">and</w:t>
      </w:r>
      <w:r>
        <w:t xml:space="preserve"> </w:t>
      </w:r>
      <m:oMath>
        <m:sSub>
          <m:e>
            <m:r>
              <m:t>M</m:t>
            </m:r>
          </m:e>
          <m:sub>
            <m:r>
              <m:t>f</m:t>
            </m:r>
          </m:sub>
        </m:sSub>
      </m:oMath>
      <w:r>
        <w:t xml:space="preserve">, with the lags given by the user; computes the residual sum of squares RSS; computes de</w:t>
      </w:r>
      <w:r>
        <w:t xml:space="preserve"> </w:t>
      </w:r>
      <m:oMath>
        <m:r>
          <m:t>F</m:t>
        </m:r>
      </m:oMath>
      <w:r>
        <w:t xml:space="preserve"> </w:t>
      </w:r>
      <w:r>
        <w:t xml:space="preserve">value and</w:t>
      </w:r>
      <w:r>
        <w:t xml:space="preserve"> </w:t>
      </w:r>
      <m:oMath>
        <m:r>
          <m:t>p</m:t>
        </m:r>
      </m:oMath>
      <w:r>
        <w:t xml:space="preserve">-value for the null hypothesis. The usage is</w:t>
      </w:r>
      <w:r>
        <w:t xml:space="preserve"> </w:t>
      </w:r>
      <m:oMath>
        <m:r>
          <m:rPr>
            <m:sty m:val="p"/>
          </m:rPr>
          <m:t>lm</m:t>
        </m:r>
        <m:d>
          <m:dPr>
            <m:begChr m:val="("/>
            <m:endChr m:val=")"/>
            <m:sepChr m:val=""/>
            <m:grow/>
          </m:dPr>
          <m:e>
            <m:r>
              <m:t>x</m:t>
            </m:r>
            <m:r>
              <m:rPr>
                <m:sty m:val="p"/>
              </m:rPr>
              <m:t>∼</m:t>
            </m:r>
            <m:r>
              <m:t>y</m:t>
            </m:r>
          </m:e>
        </m:d>
      </m:oMath>
      <w:r>
        <w:t xml:space="preserve"> </w:t>
      </w:r>
      <w:r>
        <w:t xml:space="preserve">which outputs a linear regression of</w:t>
      </w:r>
      <w:r>
        <w:t xml:space="preserve"> </w:t>
      </w:r>
      <m:oMath>
        <m:r>
          <m:rPr>
            <m:sty m:val="p"/>
          </m:rPr>
          <m:t>x</m:t>
        </m:r>
      </m:oMath>
      <w:r>
        <w:t xml:space="preserve"> </w:t>
      </w:r>
      <w:r>
        <w:t xml:space="preserve">as function of</w:t>
      </w:r>
      <w:r>
        <w:t xml:space="preserve"> </w:t>
      </w:r>
      <m:oMath>
        <m:r>
          <m:rPr>
            <m:sty m:val="p"/>
          </m:rPr>
          <m:t>y</m:t>
        </m:r>
        <m:r>
          <m:rPr>
            <m:sty m:val="p"/>
          </m:rPr>
          <m:t>(</m:t>
        </m:r>
        <m:d>
          <m:dPr>
            <m:begChr m:val="("/>
            <m:endChr m:val=")"/>
            <m:sepChr m:val=""/>
            <m:grow/>
          </m:dPr>
          <m:e>
            <m:r>
              <m:t>x</m:t>
            </m:r>
            <m:r>
              <m:rPr>
                <m:sty m:val="p"/>
              </m:rPr>
              <m:t>∼</m:t>
            </m:r>
            <m:r>
              <m:t>y</m:t>
            </m:r>
          </m:e>
        </m:d>
      </m:oMath>
      <w:r>
        <w:t xml:space="preserve"> </w:t>
      </w:r>
      <w:r>
        <w:t xml:space="preserve">denotes that</w:t>
      </w:r>
      <w:r>
        <w:t xml:space="preserve"> </w:t>
      </w:r>
      <m:oMath>
        <m:r>
          <m:t>x</m:t>
        </m:r>
        <m:r>
          <m:rPr>
            <m:sty m:val="p"/>
          </m:rPr>
          <m:t>=</m:t>
        </m:r>
        <m:r>
          <m:t>f</m:t>
        </m:r>
        <m:d>
          <m:dPr>
            <m:begChr m:val="("/>
            <m:endChr m:val=")"/>
            <m:sepChr m:val=""/>
            <m:grow/>
          </m:dPr>
          <m:e>
            <m:r>
              <m:t>y</m:t>
            </m:r>
          </m:e>
        </m:d>
        <m:r>
          <m:rPr>
            <m:sty m:val="p"/>
          </m:rPr>
          <m:t>)</m:t>
        </m:r>
      </m:oMath>
      <w:r>
        <w:t xml:space="preserve">.</w:t>
      </w:r>
    </w:p>
    <w:p>
      <w:pPr>
        <w:pStyle w:val="BodyText"/>
      </w:pPr>
      <w:r>
        <w:t xml:space="preserve">To explore the possible causality direction between money and the GNP in the US we use the data USMoney in the package AER which contains a quarterly multiple time series from 1950 to 1983 with three variables: gnp (nominal GNP),</w:t>
      </w:r>
      <w:r>
        <w:t xml:space="preserve"> </w:t>
      </w:r>
      <m:oMath>
        <m:r>
          <m:rPr>
            <m:sty m:val="p"/>
          </m:rPr>
          <m:t>m</m:t>
        </m:r>
        <m:r>
          <m:t>1</m:t>
        </m:r>
      </m:oMath>
      <w:r>
        <w:t xml:space="preserve"> </w:t>
      </w:r>
      <w:r>
        <w:t xml:space="preserve">(M1 measure of money stock), deflator (implicit price deflator for GNP). By executing the following commands at your</w:t>
      </w:r>
      <w:r>
        <w:t xml:space="preserve"> </w:t>
      </w:r>
      <m:oMath>
        <m:r>
          <m:t>R</m:t>
        </m:r>
      </m:oMath>
      <w:r>
        <w:t xml:space="preserve"> </w:t>
      </w:r>
      <w:r>
        <w:t xml:space="preserve">console, you will see the listed output.</w:t>
      </w:r>
    </w:p>
    <w:bookmarkEnd w:id="20"/>
    <w:bookmarkStart w:id="21" w:name="non-parametric-granger-causality"/>
    <w:p>
      <w:pPr>
        <w:pStyle w:val="Heading1"/>
      </w:pPr>
      <w:r>
        <w:t xml:space="preserve">3.2.2 Non Parametric Granger Causality</w:t>
      </w:r>
    </w:p>
    <w:p>
      <w:pPr>
        <w:pStyle w:val="FirstParagraph"/>
      </w:pPr>
      <w:r>
        <w:t xml:space="preserve">There are two major drawbacks on applying the (parametric) Granger test just explained to financial time series. These are:</w:t>
      </w:r>
      <w:r>
        <w:t xml:space="preserve"> </w:t>
      </w:r>
      <w:r>
        <w:t xml:space="preserve">(1) it assumes a linear dependence on variables</w:t>
      </w:r>
      <w:r>
        <w:t xml:space="preserve"> </w:t>
      </w:r>
      <m:oMath>
        <m:r>
          <m:t>X</m:t>
        </m:r>
      </m:oMath>
      <w:r>
        <w:t xml:space="preserve"> </w:t>
      </w:r>
      <w:r>
        <w:t xml:space="preserve">and</w:t>
      </w:r>
      <w:r>
        <w:t xml:space="preserve"> </w:t>
      </w:r>
      <m:oMath>
        <m:r>
          <m:t>Y</m:t>
        </m:r>
      </m:oMath>
      <w:r>
        <w:t xml:space="preserve">;</w:t>
      </w:r>
      <w:r>
        <w:t xml:space="preserve"> </w:t>
      </w:r>
      <w:r>
        <w:t xml:space="preserve">(2) it assumes data are normally distributed (the F-test works under this distribution).</w:t>
      </w:r>
    </w:p>
    <w:p>
      <w:pPr>
        <w:pStyle w:val="BodyText"/>
      </w:pPr>
      <w:r>
        <w:t xml:space="preserve">These are seldom the cases for time series of financial returns. Thus a non-linear and nonparametric test for Granger causality hypothesis is desirable. (The crux of nonparametric testing is that does not rely on any assumption about the distribution of the data.)</w:t>
      </w:r>
    </w:p>
    <w:p>
      <w:pPr>
        <w:pStyle w:val="BodyText"/>
      </w:pPr>
      <w:r>
        <w:t xml:space="preserve">The most frequently used nonparametric test of Granger causality is the Hiemstra and Jones (1994) test (HJ). However, a more recent work of Diks and Panchenko (2006) presents an improvement of the HJ test after having shown that the HJ test can severely over-reject if the null hypothesis of noncausality is not true. Hence the nonparametric causality test that we shall adopt is the one by Diks and Pachenko (DP), and it is this test which is explained below.</w:t>
      </w:r>
    </w:p>
    <w:p>
      <w:pPr>
        <w:pStyle w:val="BodyText"/>
      </w:pPr>
      <w:r>
        <w:t xml:space="preserve">Let us begin with a more general formulation of the Granger causality in terms of distributions of the random variables. To say that</w:t>
      </w:r>
      <w:r>
        <w:t xml:space="preserve"> </w:t>
      </w:r>
      <m:oMath>
        <m:d>
          <m:dPr>
            <m:begChr m:val="{"/>
            <m:endChr m:val="}"/>
            <m:sepChr m:val=""/>
            <m:grow/>
          </m:dPr>
          <m:e>
            <m:sSub>
              <m:e>
                <m:r>
                  <m:t>X</m:t>
                </m:r>
              </m:e>
              <m:sub>
                <m:r>
                  <m:t>t</m:t>
                </m:r>
              </m:sub>
            </m:sSub>
          </m:e>
        </m:d>
      </m:oMath>
      <w:r>
        <w:t xml:space="preserve"> </w:t>
      </w:r>
      <w:r>
        <w:t xml:space="preserve">Granger causes</w:t>
      </w:r>
      <w:r>
        <w:t xml:space="preserve"> </w:t>
      </w:r>
      <m:oMath>
        <m:d>
          <m:dPr>
            <m:begChr m:val="{"/>
            <m:endChr m:val="}"/>
            <m:sepChr m:val=""/>
            <m:grow/>
          </m:dPr>
          <m:e>
            <m:sSub>
              <m:e>
                <m:r>
                  <m:t>Y</m:t>
                </m:r>
              </m:e>
              <m:sub>
                <m:r>
                  <m:t>t</m:t>
                </m:r>
              </m:sub>
            </m:sSub>
          </m:e>
        </m:d>
      </m:oMath>
      <w:r>
        <w:t xml:space="preserve"> </w:t>
      </w:r>
      <w:r>
        <w:t xml:space="preserve">is to say that the distribution of future values</w:t>
      </w:r>
      <w:r>
        <w:t xml:space="preserve"> </w:t>
      </w:r>
      <m:oMath>
        <m:d>
          <m:dPr>
            <m:begChr m:val="("/>
            <m:endChr m:val=")"/>
            <m:sepChr m:val=""/>
            <m:grow/>
          </m:dPr>
          <m:e>
            <m:sSub>
              <m:e>
                <m:r>
                  <m:t>Y</m:t>
                </m:r>
              </m:e>
              <m:sub>
                <m:r>
                  <m:t>t</m:t>
                </m:r>
                <m:r>
                  <m:rPr>
                    <m:sty m:val="p"/>
                  </m:rPr>
                  <m:t>+</m:t>
                </m:r>
                <m:r>
                  <m:t>1</m:t>
                </m:r>
              </m:sub>
            </m:sSub>
            <m:r>
              <m:rPr>
                <m:sty m:val="p"/>
              </m:rPr>
              <m:t>,</m:t>
            </m:r>
            <m:r>
              <m:rPr>
                <m:sty m:val="p"/>
              </m:rPr>
              <m:t>…</m:t>
            </m:r>
            <m:r>
              <m:rPr>
                <m:sty m:val="p"/>
              </m:rPr>
              <m:t>,</m:t>
            </m:r>
            <m:sSub>
              <m:e>
                <m:r>
                  <m:t>Y</m:t>
                </m:r>
              </m:e>
              <m:sub>
                <m:r>
                  <m:t>t</m:t>
                </m:r>
                <m:r>
                  <m:rPr>
                    <m:sty m:val="p"/>
                  </m:rPr>
                  <m:t>+</m:t>
                </m:r>
                <m:r>
                  <m:t>k</m:t>
                </m:r>
              </m:sub>
            </m:sSub>
          </m:e>
        </m:d>
      </m:oMath>
      <w:r>
        <w:t xml:space="preserve"> </w:t>
      </w:r>
      <w:r>
        <w:t xml:space="preserve">conditioned to past and current observations</w:t>
      </w:r>
      <w:r>
        <w:t xml:space="preserve"> </w:t>
      </w:r>
      <m:oMath>
        <m:sSub>
          <m:e>
            <m:r>
              <m:t>X</m:t>
            </m:r>
          </m:e>
          <m:sub>
            <m:r>
              <m:t>s</m:t>
            </m:r>
          </m:sub>
        </m:sSub>
      </m:oMath>
      <w:r>
        <w:t xml:space="preserve"> </w:t>
      </w:r>
      <w:r>
        <w:t xml:space="preserve">and</w:t>
      </w:r>
      <w:r>
        <w:t xml:space="preserve"> </w:t>
      </w:r>
      <m:oMath>
        <m:sSub>
          <m:e>
            <m:r>
              <m:t>Y</m:t>
            </m:r>
          </m:e>
          <m:sub>
            <m:r>
              <m:t>s</m:t>
            </m:r>
          </m:sub>
        </m:sSub>
        <m:r>
          <m:rPr>
            <m:sty m:val="p"/>
          </m:rPr>
          <m:t>,</m:t>
        </m:r>
        <m:r>
          <m:t>s</m:t>
        </m:r>
        <m:r>
          <m:rPr>
            <m:sty m:val="p"/>
          </m:rPr>
          <m:t>≤</m:t>
        </m:r>
        <m:r>
          <m:t>t</m:t>
        </m:r>
      </m:oMath>
      <w:r>
        <w:t xml:space="preserve">, is not equivalent to the distribution of</w:t>
      </w:r>
      <w:r>
        <w:t xml:space="preserve"> </w:t>
      </w:r>
      <m:oMath>
        <m:d>
          <m:dPr>
            <m:begChr m:val="("/>
            <m:endChr m:val=")"/>
            <m:sepChr m:val=""/>
            <m:grow/>
          </m:dPr>
          <m:e>
            <m:sSub>
              <m:e>
                <m:r>
                  <m:t>Y</m:t>
                </m:r>
              </m:e>
              <m:sub>
                <m:r>
                  <m:t>t</m:t>
                </m:r>
                <m:r>
                  <m:rPr>
                    <m:sty m:val="p"/>
                  </m:rPr>
                  <m:t>+</m:t>
                </m:r>
                <m:r>
                  <m:t>1</m:t>
                </m:r>
              </m:sub>
            </m:sSub>
            <m:r>
              <m:rPr>
                <m:sty m:val="p"/>
              </m:rPr>
              <m:t>,</m:t>
            </m:r>
            <m:r>
              <m:rPr>
                <m:sty m:val="p"/>
              </m:rPr>
              <m:t>…</m:t>
            </m:r>
            <m:r>
              <m:rPr>
                <m:sty m:val="p"/>
              </m:rPr>
              <m:t>,</m:t>
            </m:r>
            <m:sSub>
              <m:e>
                <m:r>
                  <m:t>Y</m:t>
                </m:r>
              </m:e>
              <m:sub>
                <m:r>
                  <m:t>t</m:t>
                </m:r>
                <m:r>
                  <m:rPr>
                    <m:sty m:val="p"/>
                  </m:rPr>
                  <m:t>+</m:t>
                </m:r>
                <m:r>
                  <m:t>k</m:t>
                </m:r>
              </m:sub>
            </m:sSub>
          </m:e>
        </m:d>
      </m:oMath>
      <w:r>
        <w:t xml:space="preserve"> </w:t>
      </w:r>
      <w:r>
        <w:t xml:space="preserve">conditioned to past and current</w:t>
      </w:r>
      <w:r>
        <w:t xml:space="preserve"> </w:t>
      </w:r>
      <m:oMath>
        <m:r>
          <m:t>Y</m:t>
        </m:r>
      </m:oMath>
      <w:r>
        <w:t xml:space="preserve">-values alone. In practice it is often assume that</w:t>
      </w:r>
      <w:r>
        <w:t xml:space="preserve"> </w:t>
      </w:r>
      <m:oMath>
        <m:r>
          <m:t>k</m:t>
        </m:r>
        <m:r>
          <m:rPr>
            <m:sty m:val="p"/>
          </m:rPr>
          <m:t>=</m:t>
        </m:r>
        <m:r>
          <m:t>1</m:t>
        </m:r>
      </m:oMath>
      <w:r>
        <w:t xml:space="preserve">; that is, to test for Granger causality comes down to comparing the one-step ahead conditional distribution of</w:t>
      </w:r>
      <w:r>
        <w:t xml:space="preserve"> </w:t>
      </w:r>
      <m:oMath>
        <m:d>
          <m:dPr>
            <m:begChr m:val="{"/>
            <m:endChr m:val="}"/>
            <m:sepChr m:val=""/>
            <m:grow/>
          </m:dPr>
          <m:e>
            <m:sSub>
              <m:e>
                <m:r>
                  <m:t>Y</m:t>
                </m:r>
              </m:e>
              <m:sub>
                <m:r>
                  <m:t>t</m:t>
                </m:r>
              </m:sub>
            </m:sSub>
          </m:e>
        </m:d>
      </m:oMath>
      <w:r>
        <w:t xml:space="preserve"> </w:t>
      </w:r>
      <w:r>
        <w:t xml:space="preserve">with and without past and current values of</w:t>
      </w:r>
      <w:r>
        <w:t xml:space="preserve"> </w:t>
      </w:r>
      <m:oMath>
        <m:d>
          <m:dPr>
            <m:begChr m:val="{"/>
            <m:endChr m:val="}"/>
            <m:sepChr m:val=""/>
            <m:grow/>
          </m:dPr>
          <m:e>
            <m:sSub>
              <m:e>
                <m:r>
                  <m:t>X</m:t>
                </m:r>
              </m:e>
              <m:sub>
                <m:r>
                  <m:t>t</m:t>
                </m:r>
              </m:sub>
            </m:sSub>
          </m:e>
        </m:d>
      </m:oMath>
      <w:r>
        <w:t xml:space="preserve">. Also, in practice, tests are confined to finite orders in</w:t>
      </w:r>
      <w:r>
        <w:t xml:space="preserve"> </w:t>
      </w:r>
      <m:oMath>
        <m:d>
          <m:dPr>
            <m:begChr m:val="{"/>
            <m:endChr m:val="}"/>
            <m:sepChr m:val=""/>
            <m:grow/>
          </m:dPr>
          <m:e>
            <m:sSub>
              <m:e>
                <m:r>
                  <m:t>X</m:t>
                </m:r>
              </m:e>
              <m:sub>
                <m:r>
                  <m:t>t</m:t>
                </m:r>
              </m:sub>
            </m:sSub>
          </m:e>
        </m:d>
      </m:oMath>
      <w:r>
        <w:t xml:space="preserve"> </w:t>
      </w:r>
      <w:r>
        <w:t xml:space="preserve">and</w:t>
      </w:r>
      <w:r>
        <w:t xml:space="preserve"> </w:t>
      </w:r>
      <m:oMath>
        <m:d>
          <m:dPr>
            <m:begChr m:val="{"/>
            <m:endChr m:val="}"/>
            <m:sepChr m:val=""/>
            <m:grow/>
          </m:dPr>
          <m:e>
            <m:sSub>
              <m:e>
                <m:r>
                  <m:t>Y</m:t>
                </m:r>
              </m:e>
              <m:sub>
                <m:r>
                  <m:t>t</m:t>
                </m:r>
              </m:sub>
            </m:sSub>
          </m:e>
        </m:d>
      </m:oMath>
      <w:r>
        <w:t xml:space="preserve">. Thus, to mathematically formalize all this, consider some time lags</w:t>
      </w:r>
      <w:r>
        <w:t xml:space="preserve"> </w:t>
      </w:r>
      <m:oMath>
        <m:sSub>
          <m:e>
            <m:r>
              <m:t>l</m:t>
            </m:r>
          </m:e>
          <m:sub>
            <m:r>
              <m:t>X</m:t>
            </m:r>
          </m:sub>
        </m:sSub>
        <m:r>
          <m:rPr>
            <m:sty m:val="p"/>
          </m:rPr>
          <m:t>,</m:t>
        </m:r>
        <m:sSub>
          <m:e>
            <m:r>
              <m:t>l</m:t>
            </m:r>
          </m:e>
          <m:sub>
            <m:r>
              <m:t>Y</m:t>
            </m:r>
          </m:sub>
        </m:sSub>
        <m:r>
          <m:rPr>
            <m:sty m:val="p"/>
          </m:rPr>
          <m:t>≥</m:t>
        </m:r>
        <m:r>
          <m:t>1</m:t>
        </m:r>
      </m:oMath>
      <w:r>
        <w:t xml:space="preserve"> </w:t>
      </w:r>
      <w:r>
        <w:t xml:space="preserve">and define delay vectors</w:t>
      </w:r>
      <w:r>
        <w:t xml:space="preserve"> </w:t>
      </w:r>
      <m:oMath>
        <m:sSubSup>
          <m:e>
            <m:r>
              <m:t>X</m:t>
            </m:r>
          </m:e>
          <m:sub>
            <m:r>
              <m:t>t</m:t>
            </m:r>
          </m:sub>
          <m:sup>
            <m:sSub>
              <m:e>
                <m:r>
                  <m:t>l</m:t>
                </m:r>
              </m:e>
              <m:sub>
                <m:r>
                  <m:t>X</m:t>
                </m:r>
              </m:sub>
            </m:sSub>
          </m:sup>
        </m:sSubSup>
        <m:r>
          <m:rPr>
            <m:sty m:val="p"/>
          </m:rPr>
          <m:t>=</m:t>
        </m:r>
        <m:d>
          <m:dPr>
            <m:begChr m:val="("/>
            <m:endChr m:val=")"/>
            <m:sepChr m:val=""/>
            <m:grow/>
          </m:dPr>
          <m:e>
            <m:sSub>
              <m:e>
                <m:r>
                  <m:t>X</m:t>
                </m:r>
              </m:e>
              <m:sub>
                <m:r>
                  <m:t>t</m:t>
                </m:r>
                <m:r>
                  <m:rPr>
                    <m:sty m:val="p"/>
                  </m:rPr>
                  <m:t>−</m:t>
                </m:r>
                <m:sSub>
                  <m:e>
                    <m:r>
                      <m:t>l</m:t>
                    </m:r>
                  </m:e>
                  <m:sub>
                    <m:r>
                      <m:t>X</m:t>
                    </m:r>
                  </m:sub>
                </m:sSub>
                <m:r>
                  <m:rPr>
                    <m:sty m:val="p"/>
                  </m:rPr>
                  <m:t>+</m:t>
                </m:r>
                <m:r>
                  <m:t>1</m:t>
                </m:r>
              </m:sub>
            </m:sSub>
            <m:r>
              <m:rPr>
                <m:sty m:val="p"/>
              </m:rPr>
              <m:t>,</m:t>
            </m:r>
            <m:r>
              <m:rPr>
                <m:sty m:val="p"/>
              </m:rPr>
              <m:t>…</m:t>
            </m:r>
            <m:r>
              <m:rPr>
                <m:sty m:val="p"/>
              </m:rPr>
              <m:t>,</m:t>
            </m:r>
            <m:sSub>
              <m:e>
                <m:r>
                  <m:t>X</m:t>
                </m:r>
              </m:e>
              <m:sub>
                <m:r>
                  <m:t>t</m:t>
                </m:r>
              </m:sub>
            </m:sSub>
          </m:e>
        </m:d>
      </m:oMath>
      <w:r>
        <w:t xml:space="preserve"> </w:t>
      </w:r>
      <w:r>
        <w:t xml:space="preserve">and</w:t>
      </w:r>
      <w:r>
        <w:t xml:space="preserve"> </w:t>
      </w:r>
      <m:oMath>
        <m:sSubSup>
          <m:e>
            <m:r>
              <m:t>Y</m:t>
            </m:r>
          </m:e>
          <m:sub>
            <m:r>
              <m:t>t</m:t>
            </m:r>
          </m:sub>
          <m:sup>
            <m:sSub>
              <m:e>
                <m:r>
                  <m:t>l</m:t>
                </m:r>
              </m:e>
              <m:sub>
                <m:r>
                  <m:t>Y</m:t>
                </m:r>
              </m:sub>
            </m:sSub>
          </m:sup>
        </m:sSubSup>
        <m:r>
          <m:rPr>
            <m:sty m:val="p"/>
          </m:rPr>
          <m:t>=</m:t>
        </m:r>
        <m:d>
          <m:dPr>
            <m:begChr m:val="("/>
            <m:endChr m:val=")"/>
            <m:sepChr m:val=""/>
            <m:grow/>
          </m:dPr>
          <m:e>
            <m:sSub>
              <m:e>
                <m:r>
                  <m:t>Y</m:t>
                </m:r>
              </m:e>
              <m:sub>
                <m:r>
                  <m:t>t</m:t>
                </m:r>
                <m:r>
                  <m:rPr>
                    <m:sty m:val="p"/>
                  </m:rPr>
                  <m:t>−</m:t>
                </m:r>
                <m:sSub>
                  <m:e>
                    <m:r>
                      <m:t>l</m:t>
                    </m:r>
                  </m:e>
                  <m:sub>
                    <m:r>
                      <m:t>Y</m:t>
                    </m:r>
                  </m:sub>
                </m:sSub>
                <m:r>
                  <m:rPr>
                    <m:sty m:val="p"/>
                  </m:rPr>
                  <m:t>+</m:t>
                </m:r>
                <m:r>
                  <m:t>1</m:t>
                </m:r>
              </m:sub>
            </m:sSub>
            <m:r>
              <m:rPr>
                <m:sty m:val="p"/>
              </m:rPr>
              <m:t>,</m:t>
            </m:r>
            <m:r>
              <m:rPr>
                <m:sty m:val="p"/>
              </m:rPr>
              <m:t>…</m:t>
            </m:r>
            <m:r>
              <m:rPr>
                <m:sty m:val="p"/>
              </m:rPr>
              <m:t>,</m:t>
            </m:r>
            <m:sSub>
              <m:e>
                <m:r>
                  <m:t>Y</m:t>
                </m:r>
              </m:e>
              <m:sub>
                <m:r>
                  <m:t>t</m:t>
                </m:r>
              </m:sub>
            </m:sSub>
          </m:e>
        </m:d>
      </m:oMath>
      <w:r>
        <w:t xml:space="preserve">. Then it is said that</w:t>
      </w:r>
      <w:r>
        <w:t xml:space="preserve"> </w:t>
      </w:r>
      <m:oMath>
        <m:d>
          <m:dPr>
            <m:begChr m:val="{"/>
            <m:endChr m:val="}"/>
            <m:sepChr m:val=""/>
            <m:grow/>
          </m:dPr>
          <m:e>
            <m:sSub>
              <m:e>
                <m:r>
                  <m:t>X</m:t>
                </m:r>
              </m:e>
              <m:sub>
                <m:r>
                  <m:t>t</m:t>
                </m:r>
              </m:sub>
            </m:sSub>
          </m:e>
        </m:d>
      </m:oMath>
      <w:r>
        <w:t xml:space="preserve"> </w:t>
      </w:r>
      <w:r>
        <w:t xml:space="preserve">Granger causes</w:t>
      </w:r>
      <w:r>
        <w:t xml:space="preserve"> </w:t>
      </w:r>
      <m:oMath>
        <m:d>
          <m:dPr>
            <m:begChr m:val="{"/>
            <m:endChr m:val="}"/>
            <m:sepChr m:val=""/>
            <m:grow/>
          </m:dPr>
          <m:e>
            <m:sSub>
              <m:e>
                <m:r>
                  <m:t>Y</m:t>
                </m:r>
              </m:e>
              <m:sub>
                <m:r>
                  <m:t>t</m:t>
                </m:r>
              </m:sub>
            </m:sSub>
          </m:e>
        </m:d>
      </m:oMath>
      <w:r>
        <w:t xml:space="preserve"> </w:t>
      </w:r>
      <w:r>
        <w:t xml:space="preserve">if</w:t>
      </w:r>
    </w:p>
    <w:p>
      <w:pPr>
        <w:pStyle w:val="BodyText"/>
      </w:pPr>
      <m:oMathPara>
        <m:oMathParaPr>
          <m:jc m:val="center"/>
        </m:oMathParaPr>
        <m:oMath>
          <m:sSub>
            <m:e>
              <m:r>
                <m:t>Y</m:t>
              </m:r>
            </m:e>
            <m:sub>
              <m:r>
                <m:t>t</m:t>
              </m:r>
              <m:r>
                <m:rPr>
                  <m:sty m:val="p"/>
                </m:rPr>
                <m:t>+</m:t>
              </m:r>
              <m:r>
                <m:t>1</m:t>
              </m:r>
            </m:sub>
          </m:sSub>
          <m:d>
            <m:dPr>
              <m:begChr m:val="|"/>
              <m:endChr m:val="|"/>
              <m:sepChr m:val=""/>
              <m:grow/>
            </m:dPr>
            <m:e>
              <m:d>
                <m:dPr>
                  <m:begChr m:val="("/>
                  <m:endChr m:val=")"/>
                  <m:sepChr m:val=""/>
                  <m:grow/>
                </m:dPr>
                <m:e>
                  <m:sSubSup>
                    <m:e>
                      <m:r>
                        <m:t>X</m:t>
                      </m:r>
                    </m:e>
                    <m:sub>
                      <m:r>
                        <m:t>t</m:t>
                      </m:r>
                    </m:sub>
                    <m:sup>
                      <m:sSub>
                        <m:e>
                          <m:r>
                            <m:t>l</m:t>
                          </m:r>
                        </m:e>
                        <m:sub>
                          <m:r>
                            <m:t>X</m:t>
                          </m:r>
                        </m:sub>
                      </m:sSub>
                    </m:sup>
                  </m:sSubSup>
                  <m:r>
                    <m:rPr>
                      <m:sty m:val="p"/>
                    </m:rPr>
                    <m:t>;</m:t>
                  </m:r>
                  <m:sSubSup>
                    <m:e>
                      <m:r>
                        <m:t>Y</m:t>
                      </m:r>
                    </m:e>
                    <m:sub>
                      <m:r>
                        <m:t>t</m:t>
                      </m:r>
                    </m:sub>
                    <m:sup>
                      <m:sSub>
                        <m:e>
                          <m:r>
                            <m:t>l</m:t>
                          </m:r>
                        </m:e>
                        <m:sub>
                          <m:r>
                            <m:t>Y</m:t>
                          </m:r>
                        </m:sub>
                      </m:sSub>
                    </m:sup>
                  </m:sSubSup>
                </m:e>
              </m:d>
              <m:r>
                <m:rPr>
                  <m:sty m:val="p"/>
                </m:rPr>
                <m:t>⊁</m:t>
              </m:r>
              <m:sSub>
                <m:e>
                  <m:r>
                    <m:t>Y</m:t>
                  </m:r>
                </m:e>
                <m:sub>
                  <m:r>
                    <m:t>t</m:t>
                  </m:r>
                  <m:r>
                    <m:rPr>
                      <m:sty m:val="p"/>
                    </m:rPr>
                    <m:t>+</m:t>
                  </m:r>
                  <m:r>
                    <m:t>1</m:t>
                  </m:r>
                </m:sub>
              </m:sSub>
            </m:e>
          </m:d>
          <m:sSubSup>
            <m:e>
              <m:r>
                <m:t>Y</m:t>
              </m:r>
            </m:e>
            <m:sub>
              <m:r>
                <m:t>t</m:t>
              </m:r>
            </m:sub>
            <m:sup>
              <m:sSub>
                <m:e>
                  <m:r>
                    <m:t>l</m:t>
                  </m:r>
                </m:e>
                <m:sub>
                  <m:r>
                    <m:t>Y</m:t>
                  </m:r>
                </m:sub>
              </m:sSub>
            </m:sup>
          </m:sSubSup>
        </m:oMath>
      </m:oMathPara>
    </w:p>
    <w:p>
      <w:pPr>
        <w:pStyle w:val="FirstParagraph"/>
      </w:pPr>
      <w:r>
        <w:t xml:space="preserve">Observe that this definition of causality does not involve model assumptions, and hence, no particular distribution.</w:t>
      </w:r>
    </w:p>
    <w:p>
      <w:pPr>
        <w:pStyle w:val="BodyText"/>
      </w:pPr>
      <w:r>
        <w:t xml:space="preserve">As before the null hypothesis of interest is that ”</w:t>
      </w:r>
      <w:r>
        <w:t xml:space="preserve"> </w:t>
      </w:r>
      <m:oMath>
        <m:d>
          <m:dPr>
            <m:begChr m:val="{"/>
            <m:endChr m:val="}"/>
            <m:sepChr m:val=""/>
            <m:grow/>
          </m:dPr>
          <m:e>
            <m:sSub>
              <m:e>
                <m:r>
                  <m:t>X</m:t>
                </m:r>
              </m:e>
              <m:sub>
                <m:r>
                  <m:t>t</m:t>
                </m:r>
              </m:sub>
            </m:sSub>
          </m:e>
        </m:d>
      </m:oMath>
      <w:r>
        <w:t xml:space="preserve"> </w:t>
      </w:r>
      <w:r>
        <w:t xml:space="preserve">is not Granger causing</w:t>
      </w:r>
      <w:r>
        <w:t xml:space="preserve"> </w:t>
      </w:r>
      <m:oMath>
        <m:d>
          <m:dPr>
            <m:begChr m:val="{"/>
            <m:endChr m:val="}"/>
            <m:sepChr m:val=""/>
            <m:grow/>
          </m:dPr>
          <m:e>
            <m:sSub>
              <m:e>
                <m:r>
                  <m:t>Y</m:t>
                </m:r>
              </m:e>
              <m:sub>
                <m:r>
                  <m:t>t</m:t>
                </m:r>
              </m:sub>
            </m:sSub>
          </m:e>
        </m:d>
      </m:oMath>
      <w:r>
        <w:t xml:space="preserve"> </w:t>
      </w:r>
      <w:r>
        <w:t xml:space="preserve">“, which for the general formulation (3.9) translates to</w:t>
      </w:r>
    </w:p>
    <w:p>
      <w:pPr>
        <w:pStyle w:val="BodyText"/>
      </w:pPr>
      <m:oMathPara>
        <m:oMathParaPr>
          <m:jc m:val="center"/>
        </m:oMathParaPr>
        <m:oMath>
          <m:sSub>
            <m:e>
              <m:r>
                <m:t>H</m:t>
              </m:r>
            </m:e>
            <m:sub>
              <m:r>
                <m:t>0</m:t>
              </m:r>
            </m:sub>
          </m:sSub>
          <m:r>
            <m:rPr>
              <m:sty m:val="p"/>
            </m:rPr>
            <m:t>:</m:t>
          </m:r>
          <m:sSub>
            <m:e>
              <m:r>
                <m:t>Y</m:t>
              </m:r>
            </m:e>
            <m:sub>
              <m:r>
                <m:t>t</m:t>
              </m:r>
              <m:r>
                <m:rPr>
                  <m:sty m:val="p"/>
                </m:rPr>
                <m:t>+</m:t>
              </m:r>
              <m:r>
                <m:t>1</m:t>
              </m:r>
            </m:sub>
          </m:sSub>
          <m:d>
            <m:dPr>
              <m:begChr m:val="|"/>
              <m:endChr m:val="|"/>
              <m:sepChr m:val=""/>
              <m:grow/>
            </m:dPr>
            <m:e>
              <m:d>
                <m:dPr>
                  <m:begChr m:val="("/>
                  <m:endChr m:val=")"/>
                  <m:sepChr m:val=""/>
                  <m:grow/>
                </m:dPr>
                <m:e>
                  <m:sSubSup>
                    <m:e>
                      <m:r>
                        <m:t>X</m:t>
                      </m:r>
                    </m:e>
                    <m:sub>
                      <m:r>
                        <m:t>t</m:t>
                      </m:r>
                    </m:sub>
                    <m:sup>
                      <m:sSub>
                        <m:e>
                          <m:r>
                            <m:t>l</m:t>
                          </m:r>
                        </m:e>
                        <m:sub>
                          <m:r>
                            <m:t>X</m:t>
                          </m:r>
                        </m:sub>
                      </m:sSub>
                    </m:sup>
                  </m:sSubSup>
                  <m:r>
                    <m:rPr>
                      <m:sty m:val="p"/>
                    </m:rPr>
                    <m:t>;</m:t>
                  </m:r>
                  <m:sSubSup>
                    <m:e>
                      <m:r>
                        <m:t>Y</m:t>
                      </m:r>
                    </m:e>
                    <m:sub>
                      <m:r>
                        <m:t>t</m:t>
                      </m:r>
                    </m:sub>
                    <m:sup>
                      <m:sSub>
                        <m:e>
                          <m:r>
                            <m:t>l</m:t>
                          </m:r>
                        </m:e>
                        <m:sub>
                          <m:r>
                            <m:t>Y</m:t>
                          </m:r>
                        </m:sub>
                      </m:sSub>
                    </m:sup>
                  </m:sSubSup>
                </m:e>
              </m:d>
              <m:r>
                <m:rPr>
                  <m:sty m:val="p"/>
                </m:rPr>
                <m:t>∼</m:t>
              </m:r>
              <m:sSub>
                <m:e>
                  <m:r>
                    <m:t>Y</m:t>
                  </m:r>
                </m:e>
                <m:sub>
                  <m:r>
                    <m:t>t</m:t>
                  </m:r>
                  <m:r>
                    <m:rPr>
                      <m:sty m:val="p"/>
                    </m:rPr>
                    <m:t>+</m:t>
                  </m:r>
                  <m:r>
                    <m:t>1</m:t>
                  </m:r>
                </m:sub>
              </m:sSub>
            </m:e>
          </m:d>
          <m:sSubSup>
            <m:e>
              <m:r>
                <m:t>Y</m:t>
              </m:r>
            </m:e>
            <m:sub>
              <m:r>
                <m:t>t</m:t>
              </m:r>
            </m:sub>
            <m:sup>
              <m:sSub>
                <m:e>
                  <m:r>
                    <m:t>l</m:t>
                  </m:r>
                </m:e>
                <m:sub>
                  <m:r>
                    <m:t>Y</m:t>
                  </m:r>
                </m:sub>
              </m:sSub>
            </m:sup>
          </m:sSubSup>
        </m:oMath>
      </m:oMathPara>
    </w:p>
    <w:p>
      <w:pPr>
        <w:pStyle w:val="FirstParagraph"/>
      </w:pPr>
      <w:r>
        <w:t xml:space="preserve">For a strictly stationary bivariate time series</w:t>
      </w:r>
      <w:r>
        <w:t xml:space="preserve"> </w:t>
      </w:r>
      <m:oMath>
        <m:d>
          <m:dPr>
            <m:begChr m:val="{"/>
            <m:endChr m:val="}"/>
            <m:sepChr m:val=""/>
            <m:grow/>
          </m:dPr>
          <m:e>
            <m:d>
              <m:dPr>
                <m:begChr m:val="("/>
                <m:endChr m:val=")"/>
                <m:sepChr m:val=""/>
                <m:grow/>
              </m:dPr>
              <m:e>
                <m:sSub>
                  <m:e>
                    <m:r>
                      <m:t>X</m:t>
                    </m:r>
                  </m:e>
                  <m:sub>
                    <m:r>
                      <m:t>t</m:t>
                    </m:r>
                  </m:sub>
                </m:sSub>
                <m:r>
                  <m:rPr>
                    <m:sty m:val="p"/>
                  </m:rPr>
                  <m:t>,</m:t>
                </m:r>
                <m:sSub>
                  <m:e>
                    <m:r>
                      <m:t>Y</m:t>
                    </m:r>
                  </m:e>
                  <m:sub>
                    <m:r>
                      <m:t>t</m:t>
                    </m:r>
                  </m:sub>
                </m:sSub>
              </m:e>
            </m:d>
          </m:e>
        </m:d>
      </m:oMath>
      <w:r>
        <w:t xml:space="preserve">, Eq. (3.10) is a statement about the invariant distribution of the</w:t>
      </w:r>
      <w:r>
        <w:t xml:space="preserve"> </w:t>
      </w:r>
      <m:oMath>
        <m:d>
          <m:dPr>
            <m:begChr m:val="("/>
            <m:endChr m:val=")"/>
            <m:sepChr m:val=""/>
            <m:grow/>
          </m:dPr>
          <m:e>
            <m:sSub>
              <m:e>
                <m:r>
                  <m:t>l</m:t>
                </m:r>
              </m:e>
              <m:sub>
                <m:r>
                  <m:t>X</m:t>
                </m:r>
              </m:sub>
            </m:sSub>
            <m:r>
              <m:rPr>
                <m:sty m:val="p"/>
              </m:rPr>
              <m:t>+</m:t>
            </m:r>
            <m:sSub>
              <m:e>
                <m:r>
                  <m:t>l</m:t>
                </m:r>
              </m:e>
              <m:sub>
                <m:r>
                  <m:t>Y</m:t>
                </m:r>
              </m:sub>
            </m:sSub>
            <m:r>
              <m:rPr>
                <m:sty m:val="p"/>
              </m:rPr>
              <m:t>+</m:t>
            </m:r>
            <m:r>
              <m:t>1</m:t>
            </m:r>
          </m:e>
        </m:d>
      </m:oMath>
      <w:r>
        <w:t xml:space="preserve">-dimensional vector</w:t>
      </w:r>
      <w:r>
        <w:t xml:space="preserve"> </w:t>
      </w:r>
      <m:oMath>
        <m:sSub>
          <m:e>
            <m:r>
              <m:t>W</m:t>
            </m:r>
          </m:e>
          <m:sub>
            <m:r>
              <m:t>t</m:t>
            </m:r>
          </m:sub>
        </m:sSub>
        <m:r>
          <m:rPr>
            <m:sty m:val="p"/>
          </m:rPr>
          <m:t>=</m:t>
        </m:r>
        <m:d>
          <m:dPr>
            <m:begChr m:val="("/>
            <m:endChr m:val=")"/>
            <m:sepChr m:val=""/>
            <m:grow/>
          </m:dPr>
          <m:e>
            <m:sSubSup>
              <m:e>
                <m:r>
                  <m:t>X</m:t>
                </m:r>
              </m:e>
              <m:sub>
                <m:r>
                  <m:t>t</m:t>
                </m:r>
              </m:sub>
              <m:sup>
                <m:sSub>
                  <m:e>
                    <m:r>
                      <m:t>l</m:t>
                    </m:r>
                  </m:e>
                  <m:sub>
                    <m:r>
                      <m:t>X</m:t>
                    </m:r>
                  </m:sub>
                </m:sSub>
              </m:sup>
            </m:sSubSup>
            <m:r>
              <m:rPr>
                <m:sty m:val="p"/>
              </m:rPr>
              <m:t>,</m:t>
            </m:r>
            <m:sSubSup>
              <m:e>
                <m:r>
                  <m:t>Y</m:t>
                </m:r>
              </m:e>
              <m:sub>
                <m:r>
                  <m:t>t</m:t>
                </m:r>
              </m:sub>
              <m:sup>
                <m:sSub>
                  <m:e>
                    <m:r>
                      <m:t>l</m:t>
                    </m:r>
                  </m:e>
                  <m:sub>
                    <m:r>
                      <m:t>Y</m:t>
                    </m:r>
                  </m:sub>
                </m:sSub>
              </m:sup>
            </m:sSubSup>
            <m:r>
              <m:rPr>
                <m:sty m:val="p"/>
              </m:rPr>
              <m:t>,</m:t>
            </m:r>
            <m:sSub>
              <m:e>
                <m:r>
                  <m:t>Z</m:t>
                </m:r>
              </m:e>
              <m:sub>
                <m:r>
                  <m:t>t</m:t>
                </m:r>
              </m:sub>
            </m:sSub>
          </m:e>
        </m:d>
      </m:oMath>
      <w:r>
        <w:t xml:space="preserve">, where</w:t>
      </w:r>
      <w:r>
        <w:t xml:space="preserve"> </w:t>
      </w:r>
      <m:oMath>
        <m:sSub>
          <m:e>
            <m:r>
              <m:t>Z</m:t>
            </m:r>
          </m:e>
          <m:sub>
            <m:r>
              <m:t>t</m:t>
            </m:r>
          </m:sub>
        </m:sSub>
        <m:r>
          <m:rPr>
            <m:sty m:val="p"/>
          </m:rPr>
          <m:t>=</m:t>
        </m:r>
        <m:sSub>
          <m:e>
            <m:r>
              <m:t>Y</m:t>
            </m:r>
          </m:e>
          <m:sub>
            <m:r>
              <m:t>t</m:t>
            </m:r>
            <m:r>
              <m:rPr>
                <m:sty m:val="p"/>
              </m:rPr>
              <m:t>+</m:t>
            </m:r>
            <m:r>
              <m:t>1</m:t>
            </m:r>
          </m:sub>
        </m:sSub>
      </m:oMath>
      <w:r>
        <w:t xml:space="preserve">. To simplify notation, and to bring about the fact that the null hypothesis is a statement about the invariant distribution of</w:t>
      </w:r>
      <w:r>
        <w:t xml:space="preserve"> </w:t>
      </w:r>
      <m:oMath>
        <m:sSub>
          <m:e>
            <m:r>
              <m:t>W</m:t>
            </m:r>
          </m:e>
          <m:sub>
            <m:r>
              <m:t>t</m:t>
            </m:r>
          </m:sub>
        </m:sSub>
      </m:oMath>
      <w:r>
        <w:t xml:space="preserve">, drop the time index</w:t>
      </w:r>
      <w:r>
        <w:t xml:space="preserve"> </w:t>
      </w:r>
      <m:oMath>
        <m:r>
          <m:t>t</m:t>
        </m:r>
      </m:oMath>
      <w:r>
        <w:t xml:space="preserve">, and further assume that</w:t>
      </w:r>
      <w:r>
        <w:t xml:space="preserve"> </w:t>
      </w:r>
      <m:oMath>
        <m:sSub>
          <m:e>
            <m:r>
              <m:t>l</m:t>
            </m:r>
          </m:e>
          <m:sub>
            <m:r>
              <m:t>X</m:t>
            </m:r>
          </m:sub>
        </m:sSub>
        <m:r>
          <m:rPr>
            <m:sty m:val="p"/>
          </m:rPr>
          <m:t>=</m:t>
        </m:r>
        <m:sSub>
          <m:e>
            <m:r>
              <m:t>l</m:t>
            </m:r>
          </m:e>
          <m:sub>
            <m:r>
              <m:t>Y</m:t>
            </m:r>
          </m:sub>
        </m:sSub>
        <m:r>
          <m:rPr>
            <m:sty m:val="p"/>
          </m:rPr>
          <m:t>=</m:t>
        </m:r>
        <m:r>
          <m:t>1</m:t>
        </m:r>
      </m:oMath>
      <w:r>
        <w:t xml:space="preserve">. Then just write</w:t>
      </w:r>
      <w:r>
        <w:t xml:space="preserve"> </w:t>
      </w:r>
      <m:oMath>
        <m:r>
          <m:t>W</m:t>
        </m:r>
        <m:r>
          <m:rPr>
            <m:sty m:val="p"/>
          </m:rPr>
          <m:t>=</m:t>
        </m:r>
        <m:d>
          <m:dPr>
            <m:begChr m:val="("/>
            <m:endChr m:val=")"/>
            <m:sepChr m:val=""/>
            <m:grow/>
          </m:dPr>
          <m:e>
            <m:r>
              <m:t>X</m:t>
            </m:r>
            <m:r>
              <m:rPr>
                <m:sty m:val="p"/>
              </m:rPr>
              <m:t>,</m:t>
            </m:r>
            <m:r>
              <m:t>Y</m:t>
            </m:r>
            <m:r>
              <m:rPr>
                <m:sty m:val="p"/>
              </m:rPr>
              <m:t>,</m:t>
            </m:r>
            <m:r>
              <m:t>Z</m:t>
            </m:r>
          </m:e>
        </m:d>
      </m:oMath>
      <w:r>
        <w:t xml:space="preserve">, which is a 3-variate random variable with the invariant distribution of</w:t>
      </w:r>
      <w:r>
        <w:t xml:space="preserve"> </w:t>
      </w:r>
      <m:oMath>
        <m:sSub>
          <m:e>
            <m:r>
              <m:t>W</m:t>
            </m:r>
          </m:e>
          <m:sub>
            <m:r>
              <m:t>t</m:t>
            </m:r>
          </m:sub>
        </m:sSub>
        <m:r>
          <m:rPr>
            <m:sty m:val="p"/>
          </m:rPr>
          <m:t>=</m:t>
        </m:r>
        <m:d>
          <m:dPr>
            <m:begChr m:val="("/>
            <m:endChr m:val=")"/>
            <m:sepChr m:val=""/>
            <m:grow/>
          </m:dPr>
          <m:e>
            <m:sSub>
              <m:e>
                <m:r>
                  <m:t>X</m:t>
                </m:r>
              </m:e>
              <m:sub>
                <m:r>
                  <m:t>t</m:t>
                </m:r>
              </m:sub>
            </m:sSub>
            <m:r>
              <m:rPr>
                <m:sty m:val="p"/>
              </m:rPr>
              <m:t>,</m:t>
            </m:r>
            <m:sSub>
              <m:e>
                <m:r>
                  <m:t>Y</m:t>
                </m:r>
              </m:e>
              <m:sub>
                <m:r>
                  <m:t>t</m:t>
                </m:r>
              </m:sub>
            </m:sSub>
            <m:r>
              <m:rPr>
                <m:sty m:val="p"/>
              </m:rPr>
              <m:t>,</m:t>
            </m:r>
            <m:sSub>
              <m:e>
                <m:r>
                  <m:t>Y</m:t>
                </m:r>
              </m:e>
              <m:sub>
                <m:r>
                  <m:t>t</m:t>
                </m:r>
                <m:r>
                  <m:rPr>
                    <m:sty m:val="p"/>
                  </m:rPr>
                  <m:t>+</m:t>
                </m:r>
                <m:r>
                  <m:t>1</m:t>
                </m:r>
              </m:sub>
            </m:sSub>
          </m:e>
        </m:d>
      </m:oMath>
      <w:r>
        <w:t xml:space="preserve">.</w:t>
      </w:r>
    </w:p>
    <w:p>
      <w:pPr>
        <w:pStyle w:val="BodyText"/>
      </w:pPr>
      <w:r>
        <w:t xml:space="preserve">Now, restate the null hypothesis (3.10) in terms of ratios of joint distributions. Under the null the conditional distribution of</w:t>
      </w:r>
      <w:r>
        <w:t xml:space="preserve"> </w:t>
      </w:r>
      <m:oMath>
        <m:r>
          <m:t>Z</m:t>
        </m:r>
      </m:oMath>
      <w:r>
        <w:t xml:space="preserve"> </w:t>
      </w:r>
      <w:r>
        <w:t xml:space="preserve">given</w:t>
      </w:r>
      <w:r>
        <w:t xml:space="preserve"> </w:t>
      </w:r>
      <m:oMath>
        <m:d>
          <m:dPr>
            <m:begChr m:val="("/>
            <m:endChr m:val=")"/>
            <m:sepChr m:val=""/>
            <m:grow/>
          </m:dPr>
          <m:e>
            <m:r>
              <m:t>X</m:t>
            </m:r>
            <m:r>
              <m:rPr>
                <m:sty m:val="p"/>
              </m:rPr>
              <m:t>,</m:t>
            </m:r>
            <m:r>
              <m:t>Y</m:t>
            </m:r>
          </m:e>
        </m:d>
        <m:r>
          <m:rPr>
            <m:sty m:val="p"/>
          </m:rPr>
          <m:t>=</m:t>
        </m:r>
        <m:d>
          <m:dPr>
            <m:begChr m:val="("/>
            <m:endChr m:val=")"/>
            <m:sepChr m:val=""/>
            <m:grow/>
          </m:dPr>
          <m:e>
            <m:r>
              <m:t>x</m:t>
            </m:r>
            <m:r>
              <m:rPr>
                <m:sty m:val="p"/>
              </m:rPr>
              <m:t>,</m:t>
            </m:r>
            <m:r>
              <m:t>y</m:t>
            </m:r>
          </m:e>
        </m:d>
      </m:oMath>
      <w:r>
        <w:t xml:space="preserve"> </w:t>
      </w:r>
      <w:r>
        <w:t xml:space="preserve">is the same as that of</w:t>
      </w:r>
      <w:r>
        <w:t xml:space="preserve"> </w:t>
      </w:r>
      <m:oMath>
        <m:r>
          <m:t>Z</m:t>
        </m:r>
      </m:oMath>
      <w:r>
        <w:t xml:space="preserve"> </w:t>
      </w:r>
      <w:r>
        <w:t xml:space="preserve">given</w:t>
      </w:r>
      <w:r>
        <w:t xml:space="preserve"> </w:t>
      </w:r>
      <m:oMath>
        <m:r>
          <m:t>Y</m:t>
        </m:r>
        <m:r>
          <m:rPr>
            <m:sty m:val="p"/>
          </m:rPr>
          <m:t>=</m:t>
        </m:r>
        <m:r>
          <m:t>y</m:t>
        </m:r>
      </m:oMath>
      <w:r>
        <w:t xml:space="preserve">, so that the joint probability density function</w:t>
      </w:r>
      <w:r>
        <w:t xml:space="preserve"> </w:t>
      </w:r>
      <m:oMath>
        <m:sSub>
          <m:e>
            <m:r>
              <m:t>f</m:t>
            </m:r>
          </m:e>
          <m:sub>
            <m:r>
              <m:t>X</m:t>
            </m:r>
            <m:r>
              <m:rPr>
                <m:sty m:val="p"/>
              </m:rPr>
              <m:t>,</m:t>
            </m:r>
            <m:r>
              <m:t>Y</m:t>
            </m:r>
            <m:r>
              <m:rPr>
                <m:sty m:val="p"/>
              </m:rPr>
              <m:t>,</m:t>
            </m:r>
            <m:r>
              <m:t>Z</m:t>
            </m:r>
          </m:sub>
        </m:sSub>
        <m:d>
          <m:dPr>
            <m:begChr m:val="("/>
            <m:endChr m:val=")"/>
            <m:sepChr m:val=""/>
            <m:grow/>
          </m:dPr>
          <m:e>
            <m:r>
              <m:t>x</m:t>
            </m:r>
            <m:r>
              <m:rPr>
                <m:sty m:val="p"/>
              </m:rPr>
              <m:t>,</m:t>
            </m:r>
            <m:r>
              <m:t>y</m:t>
            </m:r>
            <m:r>
              <m:rPr>
                <m:sty m:val="p"/>
              </m:rPr>
              <m:t>,</m:t>
            </m:r>
            <m:r>
              <m:t>z</m:t>
            </m:r>
          </m:e>
        </m:d>
      </m:oMath>
      <w:r>
        <w:t xml:space="preserve"> </w:t>
      </w:r>
      <w:r>
        <w:t xml:space="preserve">and its marginals must satisfy</w:t>
      </w:r>
    </w:p>
    <w:p>
      <w:pPr>
        <w:pStyle w:val="BodyText"/>
      </w:pPr>
      <m:oMathPara>
        <m:oMathParaPr>
          <m:jc m:val="center"/>
        </m:oMathParaPr>
        <m:oMath>
          <m:f>
            <m:fPr>
              <m:type m:val="bar"/>
            </m:fPr>
            <m:num>
              <m:sSub>
                <m:e>
                  <m:r>
                    <m:t>f</m:t>
                  </m:r>
                </m:e>
                <m:sub>
                  <m:r>
                    <m:t>X</m:t>
                  </m:r>
                  <m:r>
                    <m:rPr>
                      <m:sty m:val="p"/>
                    </m:rPr>
                    <m:t>,</m:t>
                  </m:r>
                  <m:r>
                    <m:t>Y</m:t>
                  </m:r>
                  <m:r>
                    <m:rPr>
                      <m:sty m:val="p"/>
                    </m:rPr>
                    <m:t>,</m:t>
                  </m:r>
                  <m:r>
                    <m:t>Z</m:t>
                  </m:r>
                </m:sub>
              </m:sSub>
              <m:d>
                <m:dPr>
                  <m:begChr m:val="("/>
                  <m:endChr m:val=")"/>
                  <m:sepChr m:val=""/>
                  <m:grow/>
                </m:dPr>
                <m:e>
                  <m:r>
                    <m:t>x</m:t>
                  </m:r>
                  <m:r>
                    <m:rPr>
                      <m:sty m:val="p"/>
                    </m:rPr>
                    <m:t>,</m:t>
                  </m:r>
                  <m:r>
                    <m:t>y</m:t>
                  </m:r>
                  <m:r>
                    <m:rPr>
                      <m:sty m:val="p"/>
                    </m:rPr>
                    <m:t>,</m:t>
                  </m:r>
                  <m:r>
                    <m:t>z</m:t>
                  </m:r>
                </m:e>
              </m:d>
            </m:num>
            <m:den>
              <m:sSub>
                <m:e>
                  <m:r>
                    <m:t>f</m:t>
                  </m:r>
                </m:e>
                <m:sub>
                  <m:r>
                    <m:t>Y</m:t>
                  </m:r>
                </m:sub>
              </m:sSub>
              <m:d>
                <m:dPr>
                  <m:begChr m:val="("/>
                  <m:endChr m:val=")"/>
                  <m:sepChr m:val=""/>
                  <m:grow/>
                </m:dPr>
                <m:e>
                  <m:r>
                    <m:t>y</m:t>
                  </m:r>
                </m:e>
              </m:d>
            </m:den>
          </m:f>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r>
            <m:rPr>
              <m:sty m:val="p"/>
            </m:rPr>
            <m:t>⋅</m:t>
          </m:r>
          <m:f>
            <m:fPr>
              <m:type m:val="bar"/>
            </m:fPr>
            <m:num>
              <m:sSub>
                <m:e>
                  <m:r>
                    <m:t>f</m:t>
                  </m:r>
                </m:e>
                <m:sub>
                  <m:r>
                    <m:t>Y</m:t>
                  </m:r>
                  <m:r>
                    <m:rPr>
                      <m:sty m:val="p"/>
                    </m:rPr>
                    <m:t>,</m:t>
                  </m:r>
                  <m:r>
                    <m:t>Z</m:t>
                  </m:r>
                </m:sub>
              </m:sSub>
              <m:d>
                <m:dPr>
                  <m:begChr m:val="("/>
                  <m:endChr m:val=")"/>
                  <m:sepChr m:val=""/>
                  <m:grow/>
                </m:dPr>
                <m:e>
                  <m:r>
                    <m:t>y</m:t>
                  </m:r>
                  <m:r>
                    <m:rPr>
                      <m:sty m:val="p"/>
                    </m:rPr>
                    <m:t>,</m:t>
                  </m:r>
                  <m:r>
                    <m:t>z</m:t>
                  </m:r>
                </m:e>
              </m:d>
            </m:num>
            <m:den>
              <m:sSub>
                <m:e>
                  <m:r>
                    <m:t>f</m:t>
                  </m:r>
                </m:e>
                <m:sub>
                  <m:r>
                    <m:t>Y</m:t>
                  </m:r>
                </m:sub>
              </m:sSub>
              <m:d>
                <m:dPr>
                  <m:begChr m:val="("/>
                  <m:endChr m:val=")"/>
                  <m:sepChr m:val=""/>
                  <m:grow/>
                </m:dPr>
                <m:e>
                  <m:r>
                    <m:t>y</m:t>
                  </m:r>
                </m:e>
              </m:d>
            </m:den>
          </m:f>
        </m:oMath>
      </m:oMathPara>
    </w:p>
    <w:p>
      <w:pPr>
        <w:pStyle w:val="FirstParagraph"/>
      </w:pPr>
      <w:r>
        <w:t xml:space="preserve">for each vector</w:t>
      </w:r>
      <w:r>
        <w:t xml:space="preserve"> </w:t>
      </w:r>
      <m:oMath>
        <m:d>
          <m:dPr>
            <m:begChr m:val="("/>
            <m:endChr m:val=")"/>
            <m:sepChr m:val=""/>
            <m:grow/>
          </m:dPr>
          <m:e>
            <m:r>
              <m:t>x</m:t>
            </m:r>
            <m:r>
              <m:rPr>
                <m:sty m:val="p"/>
              </m:rPr>
              <m:t>,</m:t>
            </m:r>
            <m:r>
              <m:t>y</m:t>
            </m:r>
            <m:r>
              <m:rPr>
                <m:sty m:val="p"/>
              </m:rPr>
              <m:t>,</m:t>
            </m:r>
            <m:r>
              <m:t>z</m:t>
            </m:r>
          </m:e>
        </m:d>
      </m:oMath>
      <w:r>
        <w:t xml:space="preserve"> </w:t>
      </w:r>
      <w:r>
        <w:t xml:space="preserve">in the support of</w:t>
      </w:r>
      <w:r>
        <w:t xml:space="preserve"> </w:t>
      </w:r>
      <m:oMath>
        <m:d>
          <m:dPr>
            <m:begChr m:val="("/>
            <m:endChr m:val=")"/>
            <m:sepChr m:val=""/>
            <m:grow/>
          </m:dPr>
          <m:e>
            <m:r>
              <m:t>X</m:t>
            </m:r>
            <m:r>
              <m:rPr>
                <m:sty m:val="p"/>
              </m:rPr>
              <m:t>,</m:t>
            </m:r>
            <m:r>
              <m:t>Y</m:t>
            </m:r>
            <m:r>
              <m:rPr>
                <m:sty m:val="p"/>
              </m:rPr>
              <m:t>,</m:t>
            </m:r>
            <m:r>
              <m:t>Z</m:t>
            </m:r>
          </m:e>
        </m:d>
      </m:oMath>
      <w:r>
        <w:t xml:space="preserve">. Equation (3.11) states that</w:t>
      </w:r>
      <w:r>
        <w:t xml:space="preserve"> </w:t>
      </w:r>
      <m:oMath>
        <m:r>
          <m:t>X</m:t>
        </m:r>
      </m:oMath>
      <w:r>
        <w:t xml:space="preserve"> </w:t>
      </w:r>
      <w:r>
        <w:t xml:space="preserve">and</w:t>
      </w:r>
      <w:r>
        <w:t xml:space="preserve"> </w:t>
      </w:r>
      <m:oMath>
        <m:r>
          <m:t>Z</m:t>
        </m:r>
      </m:oMath>
      <w:r>
        <w:t xml:space="preserve"> </w:t>
      </w:r>
      <w:r>
        <w:t xml:space="preserve">are independent conditionally on</w:t>
      </w:r>
      <w:r>
        <w:t xml:space="preserve"> </w:t>
      </w:r>
      <m:oMath>
        <m:r>
          <m:t>Y</m:t>
        </m:r>
        <m:r>
          <m:rPr>
            <m:sty m:val="p"/>
          </m:rPr>
          <m:t>=</m:t>
        </m:r>
        <m:r>
          <m:t>y</m:t>
        </m:r>
      </m:oMath>
      <w:r>
        <w:t xml:space="preserve">, for each fixed value of</w:t>
      </w:r>
      <w:r>
        <w:t xml:space="preserve"> </w:t>
      </w:r>
      <m:oMath>
        <m:r>
          <m:t>y</m:t>
        </m:r>
      </m:oMath>
      <w:r>
        <w:t xml:space="preserve">. Then Diks and Pachenko show that this reformulation of the null hypothesis</w:t>
      </w:r>
      <w:r>
        <w:t xml:space="preserve"> </w:t>
      </w:r>
      <m:oMath>
        <m:sSub>
          <m:e>
            <m:r>
              <m:t>H</m:t>
            </m:r>
          </m:e>
          <m:sub>
            <m:r>
              <m:t>0</m:t>
            </m:r>
          </m:sub>
        </m:sSub>
      </m:oMath>
      <w:r>
        <w:t xml:space="preserve"> </w:t>
      </w:r>
      <w:r>
        <w:t xml:space="preserve">implies</w:t>
      </w:r>
    </w:p>
    <w:p>
      <w:pPr>
        <w:pStyle w:val="BodyText"/>
      </w:pPr>
      <m:oMathPara>
        <m:oMathParaPr>
          <m:jc m:val="center"/>
        </m:oMathParaPr>
        <m:oMath>
          <m:r>
            <m:t>q</m:t>
          </m:r>
          <m:r>
            <m:rPr>
              <m:sty m:val="p"/>
            </m:rPr>
            <m:t>≡</m:t>
          </m:r>
          <m:r>
            <m:t>E</m:t>
          </m:r>
          <m:d>
            <m:dPr>
              <m:begChr m:val="["/>
              <m:endChr m:val="]"/>
              <m:sepChr m:val=""/>
              <m:grow/>
            </m:dPr>
            <m:e>
              <m:sSub>
                <m:e>
                  <m:r>
                    <m:t>f</m:t>
                  </m:r>
                </m:e>
                <m:sub>
                  <m:r>
                    <m:t>X</m:t>
                  </m:r>
                  <m:r>
                    <m:rPr>
                      <m:sty m:val="p"/>
                    </m:rPr>
                    <m:t>,</m:t>
                  </m:r>
                  <m:r>
                    <m:t>Y</m:t>
                  </m:r>
                  <m:r>
                    <m:rPr>
                      <m:sty m:val="p"/>
                    </m:rPr>
                    <m:t>,</m:t>
                  </m:r>
                  <m:r>
                    <m:t>Z</m:t>
                  </m:r>
                </m:sub>
              </m:sSub>
              <m:d>
                <m:dPr>
                  <m:begChr m:val="("/>
                  <m:endChr m:val=")"/>
                  <m:sepChr m:val=""/>
                  <m:grow/>
                </m:dPr>
                <m:e>
                  <m:r>
                    <m:t>X</m:t>
                  </m:r>
                  <m:r>
                    <m:rPr>
                      <m:sty m:val="p"/>
                    </m:rPr>
                    <m:t>,</m:t>
                  </m:r>
                  <m:r>
                    <m:t>Y</m:t>
                  </m:r>
                  <m:r>
                    <m:rPr>
                      <m:sty m:val="p"/>
                    </m:rPr>
                    <m:t>,</m:t>
                  </m:r>
                  <m:r>
                    <m:t>Z</m:t>
                  </m:r>
                </m:e>
              </m:d>
              <m:sSub>
                <m:e>
                  <m:r>
                    <m:t>f</m:t>
                  </m:r>
                </m:e>
                <m:sub>
                  <m:r>
                    <m:t>Y</m:t>
                  </m:r>
                </m:sub>
              </m:sSub>
              <m:d>
                <m:dPr>
                  <m:begChr m:val="("/>
                  <m:endChr m:val=")"/>
                  <m:sepChr m:val=""/>
                  <m:grow/>
                </m:dPr>
                <m:e>
                  <m:r>
                    <m:t>Y</m:t>
                  </m:r>
                </m:e>
              </m:d>
              <m:r>
                <m:rPr>
                  <m:sty m:val="p"/>
                </m:rPr>
                <m:t>−</m:t>
              </m:r>
              <m:sSub>
                <m:e>
                  <m:r>
                    <m:t>f</m:t>
                  </m:r>
                </m:e>
                <m:sub>
                  <m:r>
                    <m:t>X</m:t>
                  </m:r>
                  <m:r>
                    <m:rPr>
                      <m:sty m:val="p"/>
                    </m:rPr>
                    <m:t>,</m:t>
                  </m:r>
                  <m:r>
                    <m:t>Y</m:t>
                  </m:r>
                </m:sub>
              </m:sSub>
              <m:d>
                <m:dPr>
                  <m:begChr m:val="("/>
                  <m:endChr m:val=")"/>
                  <m:sepChr m:val=""/>
                  <m:grow/>
                </m:dPr>
                <m:e>
                  <m:r>
                    <m:t>X</m:t>
                  </m:r>
                  <m:r>
                    <m:rPr>
                      <m:sty m:val="p"/>
                    </m:rPr>
                    <m:t>,</m:t>
                  </m:r>
                  <m:r>
                    <m:t>Y</m:t>
                  </m:r>
                </m:e>
              </m:d>
              <m:sSub>
                <m:e>
                  <m:r>
                    <m:t>f</m:t>
                  </m:r>
                </m:e>
                <m:sub>
                  <m:r>
                    <m:t>Y</m:t>
                  </m:r>
                  <m:r>
                    <m:rPr>
                      <m:sty m:val="p"/>
                    </m:rPr>
                    <m:t>,</m:t>
                  </m:r>
                  <m:r>
                    <m:t>Z</m:t>
                  </m:r>
                </m:sub>
              </m:sSub>
              <m:d>
                <m:dPr>
                  <m:begChr m:val="("/>
                  <m:endChr m:val=")"/>
                  <m:sepChr m:val=""/>
                  <m:grow/>
                </m:dPr>
                <m:e>
                  <m:r>
                    <m:t>Y</m:t>
                  </m:r>
                  <m:r>
                    <m:rPr>
                      <m:sty m:val="p"/>
                    </m:rPr>
                    <m:t>,</m:t>
                  </m:r>
                  <m:r>
                    <m:t>Z</m:t>
                  </m:r>
                </m:e>
              </m:d>
            </m:e>
          </m:d>
          <m:r>
            <m:rPr>
              <m:sty m:val="p"/>
            </m:rPr>
            <m:t>=</m:t>
          </m:r>
          <m:r>
            <m:t>0</m:t>
          </m:r>
        </m:oMath>
      </m:oMathPara>
    </w:p>
    <w:p>
      <w:pPr>
        <w:pStyle w:val="FirstParagraph"/>
      </w:pPr>
      <w:r>
        <w:t xml:space="preserve">and from this equation they obtained an estimator of</w:t>
      </w:r>
      <w:r>
        <w:t xml:space="preserve"> </w:t>
      </w:r>
      <m:oMath>
        <m:r>
          <m:t>q</m:t>
        </m:r>
      </m:oMath>
      <w:r>
        <w:t xml:space="preserve"> </w:t>
      </w:r>
      <w:r>
        <w:t xml:space="preserve">based on indicator functions: let</w:t>
      </w:r>
      <w:r>
        <w:t xml:space="preserve"> </w:t>
      </w:r>
      <m:oMath>
        <m:sSub>
          <m:e>
            <m:acc>
              <m:accPr>
                <m:chr m:val="̂"/>
              </m:accPr>
              <m:e>
                <m:r>
                  <m:t>f</m:t>
                </m:r>
              </m:e>
            </m:acc>
          </m:e>
          <m:sub>
            <m:r>
              <m:t>W</m:t>
            </m:r>
          </m:sub>
        </m:sSub>
        <m:d>
          <m:dPr>
            <m:begChr m:val="("/>
            <m:endChr m:val=")"/>
            <m:sepChr m:val=""/>
            <m:grow/>
          </m:dPr>
          <m:e>
            <m:sSub>
              <m:e>
                <m:r>
                  <m:t>W</m:t>
                </m:r>
              </m:e>
              <m:sub>
                <m:r>
                  <m:t>i</m:t>
                </m:r>
              </m:sub>
            </m:sSub>
          </m:e>
        </m:d>
      </m:oMath>
      <w:r>
        <w:t xml:space="preserve"> </w:t>
      </w:r>
      <w:r>
        <w:t xml:space="preserve">denote a local density estimator of a</w:t>
      </w:r>
      <w:r>
        <w:t xml:space="preserve"> </w:t>
      </w:r>
      <m:oMath>
        <m:sSub>
          <m:e>
            <m:r>
              <m:t>d</m:t>
            </m:r>
          </m:e>
          <m:sub>
            <m:r>
              <m:t>W</m:t>
            </m:r>
          </m:sub>
        </m:sSub>
      </m:oMath>
      <w:r>
        <w:t xml:space="preserve">-variate random vector</w:t>
      </w:r>
      <w:r>
        <w:t xml:space="preserve"> </w:t>
      </w:r>
      <m:oMath>
        <m:r>
          <m:t>W</m:t>
        </m:r>
      </m:oMath>
      <w:r>
        <w:t xml:space="preserve"> </w:t>
      </w:r>
      <w:r>
        <w:t xml:space="preserve">at</w:t>
      </w:r>
      <w:r>
        <w:t xml:space="preserve"> </w:t>
      </w:r>
      <m:oMath>
        <m:sSub>
          <m:e>
            <m:r>
              <m:t>W</m:t>
            </m:r>
          </m:e>
          <m:sub>
            <m:r>
              <m:t>i</m:t>
            </m:r>
          </m:sub>
        </m:sSub>
      </m:oMath>
      <w:r>
        <w:t xml:space="preserve"> </w:t>
      </w:r>
      <w:r>
        <w:t xml:space="preserve">defined by</w:t>
      </w:r>
    </w:p>
    <w:p>
      <w:pPr>
        <w:pStyle w:val="BodyText"/>
      </w:pPr>
      <m:oMathPara>
        <m:oMathParaPr>
          <m:jc m:val="center"/>
        </m:oMathParaPr>
        <m:oMath>
          <m:sSub>
            <m:e>
              <m:acc>
                <m:accPr>
                  <m:chr m:val="̂"/>
                </m:accPr>
                <m:e>
                  <m:r>
                    <m:t>f</m:t>
                  </m:r>
                </m:e>
              </m:acc>
            </m:e>
            <m:sub>
              <m:r>
                <m:t>W</m:t>
              </m:r>
            </m:sub>
          </m:sSub>
          <m:d>
            <m:dPr>
              <m:begChr m:val="("/>
              <m:endChr m:val=")"/>
              <m:sepChr m:val=""/>
              <m:grow/>
            </m:dPr>
            <m:e>
              <m:sSub>
                <m:e>
                  <m:r>
                    <m:t>W</m:t>
                  </m:r>
                </m:e>
                <m:sub>
                  <m:r>
                    <m:t>i</m:t>
                  </m:r>
                </m:sub>
              </m:sSub>
            </m:e>
          </m:d>
          <m:r>
            <m:rPr>
              <m:sty m:val="p"/>
            </m:rPr>
            <m:t>=</m:t>
          </m:r>
          <m:f>
            <m:fPr>
              <m:type m:val="bar"/>
            </m:fPr>
            <m:num>
              <m:sSup>
                <m:e>
                  <m:d>
                    <m:dPr>
                      <m:begChr m:val="("/>
                      <m:endChr m:val=")"/>
                      <m:sepChr m:val=""/>
                      <m:grow/>
                    </m:dPr>
                    <m:e>
                      <m:r>
                        <m:t>2</m:t>
                      </m:r>
                      <m:sSub>
                        <m:e>
                          <m:r>
                            <m:t>ε</m:t>
                          </m:r>
                        </m:e>
                        <m:sub>
                          <m:r>
                            <m:t>n</m:t>
                          </m:r>
                        </m:sub>
                      </m:sSub>
                    </m:e>
                  </m:d>
                </m:e>
                <m:sup>
                  <m:r>
                    <m:rPr>
                      <m:sty m:val="p"/>
                    </m:rPr>
                    <m:t>−</m:t>
                  </m:r>
                  <m:sSub>
                    <m:e>
                      <m:r>
                        <m:t>d</m:t>
                      </m:r>
                    </m:e>
                    <m:sub>
                      <m:r>
                        <m:t>W</m:t>
                      </m:r>
                    </m:sub>
                  </m:sSub>
                </m:sup>
              </m:sSup>
            </m:num>
            <m:den>
              <m:r>
                <m:t>n</m:t>
              </m:r>
              <m:r>
                <m:rPr>
                  <m:sty m:val="p"/>
                </m:rPr>
                <m:t>−</m:t>
              </m:r>
              <m:r>
                <m:t>1</m:t>
              </m:r>
            </m:den>
          </m:f>
          <m:nary>
            <m:naryPr>
              <m:chr m:val="∑"/>
              <m:limLoc m:val="undOvr"/>
              <m:subHide m:val="0"/>
              <m:supHide m:val="1"/>
            </m:naryPr>
            <m:sub>
              <m:r>
                <m:t>j</m:t>
              </m:r>
              <m:r>
                <m:rPr>
                  <m:sty m:val="p"/>
                </m:rPr>
                <m:t>≠</m:t>
              </m:r>
              <m:r>
                <m:t>i</m:t>
              </m:r>
            </m:sub>
            <m:sup>
              <m:r>
                <m:t>​</m:t>
              </m:r>
            </m:sup>
            <m:e>
              <m:sSubSup>
                <m:e>
                  <m:r>
                    <m:t>I</m:t>
                  </m:r>
                </m:e>
                <m:sub>
                  <m:r>
                    <m:t>i</m:t>
                  </m:r>
                  <m:r>
                    <m:t>j</m:t>
                  </m:r>
                </m:sub>
                <m:sup>
                  <m:r>
                    <m:t>W</m:t>
                  </m:r>
                </m:sup>
              </m:sSubSup>
            </m:e>
          </m:nary>
        </m:oMath>
      </m:oMathPara>
    </w:p>
    <w:p>
      <w:pPr>
        <w:pStyle w:val="FirstParagraph"/>
      </w:pPr>
      <w:r>
        <w:t xml:space="preserve">where</w:t>
      </w:r>
      <w:r>
        <w:t xml:space="preserve"> </w:t>
      </w:r>
      <m:oMath>
        <m:sSubSup>
          <m:e>
            <m:r>
              <m:t>I</m:t>
            </m:r>
          </m:e>
          <m:sub>
            <m:r>
              <m:t>i</m:t>
            </m:r>
            <m:r>
              <m:t>j</m:t>
            </m:r>
          </m:sub>
          <m:sup>
            <m:r>
              <m:t>W</m:t>
            </m:r>
          </m:sup>
        </m:sSubSup>
        <m:r>
          <m:rPr>
            <m:sty m:val="p"/>
          </m:rPr>
          <m:t>=</m:t>
        </m:r>
        <m:r>
          <m:t>I</m:t>
        </m:r>
        <m:d>
          <m:dPr>
            <m:begChr m:val="("/>
            <m:endChr m:val=")"/>
            <m:sepChr m:val=""/>
            <m:grow/>
          </m:dPr>
          <m:e>
            <m:d>
              <m:dPr>
                <m:begChr m:val="∥"/>
                <m:endChr m:val="∥"/>
                <m:sepChr m:val=""/>
                <m:grow/>
              </m:dPr>
              <m:e>
                <m:sSub>
                  <m:e>
                    <m:r>
                      <m:t>W</m:t>
                    </m:r>
                  </m:e>
                  <m:sub>
                    <m:r>
                      <m:t>i</m:t>
                    </m:r>
                  </m:sub>
                </m:sSub>
                <m:r>
                  <m:rPr>
                    <m:sty m:val="p"/>
                  </m:rPr>
                  <m:t>−</m:t>
                </m:r>
                <m:sSub>
                  <m:e>
                    <m:r>
                      <m:t>W</m:t>
                    </m:r>
                  </m:e>
                  <m:sub>
                    <m:r>
                      <m:t>j</m:t>
                    </m:r>
                  </m:sub>
                </m:sSub>
              </m:e>
            </m:d>
            <m:r>
              <m:rPr>
                <m:sty m:val="p"/>
              </m:rPr>
              <m:t>&lt;</m:t>
            </m:r>
            <m:sSub>
              <m:e>
                <m:r>
                  <m:t>ε</m:t>
                </m:r>
              </m:e>
              <m:sub>
                <m:r>
                  <m:t>n</m:t>
                </m:r>
              </m:sub>
            </m:sSub>
          </m:e>
        </m:d>
      </m:oMath>
      <w:r>
        <w:t xml:space="preserve"> </w:t>
      </w:r>
      <w:r>
        <w:t xml:space="preserve">with</w:t>
      </w:r>
      <w:r>
        <w:t xml:space="preserve"> </w:t>
      </w:r>
      <m:oMath>
        <m:r>
          <m:t>I</m:t>
        </m:r>
        <m:d>
          <m:dPr>
            <m:begChr m:val="("/>
            <m:endChr m:val=")"/>
            <m:sepChr m:val=""/>
            <m:grow/>
          </m:dPr>
          <m:e>
            <m:r>
              <m:rPr>
                <m:sty m:val="p"/>
              </m:rPr>
              <m:t>⋅</m:t>
            </m:r>
          </m:e>
        </m:d>
      </m:oMath>
      <w:r>
        <w:t xml:space="preserve"> </w:t>
      </w:r>
      <w:r>
        <w:t xml:space="preserve">the indicator function and</w:t>
      </w:r>
      <w:r>
        <w:t xml:space="preserve"> </w:t>
      </w:r>
      <m:oMath>
        <m:sSub>
          <m:e>
            <m:r>
              <m:t>ε</m:t>
            </m:r>
          </m:e>
          <m:sub>
            <m:r>
              <m:t>n</m:t>
            </m:r>
          </m:sub>
        </m:sSub>
      </m:oMath>
      <w:r>
        <w:t xml:space="preserve"> </w:t>
      </w:r>
      <w:r>
        <w:t xml:space="preserve">the bandwidth, which depends on the sample size</w:t>
      </w:r>
      <w:r>
        <w:t xml:space="preserve"> </w:t>
      </w:r>
      <m:oMath>
        <m:r>
          <m:t>n</m:t>
        </m:r>
      </m:oMath>
      <w:r>
        <w:t xml:space="preserve">. Given this estimator, the test statistic for estimating</w:t>
      </w:r>
      <w:r>
        <w:t xml:space="preserve"> </w:t>
      </w:r>
      <m:oMath>
        <m:r>
          <m:t>q</m:t>
        </m:r>
      </m:oMath>
      <w:r>
        <w:t xml:space="preserve"> </w:t>
      </w:r>
      <w:r>
        <w:t xml:space="preserve">is</w:t>
      </w:r>
    </w:p>
    <w:p>
      <w:pPr>
        <w:pStyle w:val="BodyText"/>
      </w:pPr>
      <m:oMathPara>
        <m:oMathParaPr>
          <m:jc m:val="center"/>
        </m:oMathParaPr>
        <m:oMath>
          <m:sSub>
            <m:e>
              <m:r>
                <m:t>T</m:t>
              </m:r>
            </m:e>
            <m:sub>
              <m:r>
                <m:t>n</m:t>
              </m:r>
            </m:sub>
          </m:sSub>
          <m:d>
            <m:dPr>
              <m:begChr m:val="("/>
              <m:endChr m:val=")"/>
              <m:sepChr m:val=""/>
              <m:grow/>
            </m:dPr>
            <m:e>
              <m:sSub>
                <m:e>
                  <m:r>
                    <m:t>ε</m:t>
                  </m:r>
                </m:e>
                <m:sub>
                  <m:r>
                    <m:t>n</m:t>
                  </m:r>
                </m:sub>
              </m:sSub>
            </m:e>
          </m:d>
          <m:r>
            <m:rPr>
              <m:sty m:val="p"/>
            </m:rPr>
            <m:t>=</m:t>
          </m:r>
          <m:f>
            <m:fPr>
              <m:type m:val="bar"/>
            </m:fPr>
            <m:num>
              <m:r>
                <m:t>n</m:t>
              </m:r>
              <m:r>
                <m:rPr>
                  <m:sty m:val="p"/>
                </m:rPr>
                <m:t>−</m:t>
              </m:r>
              <m:r>
                <m:t>1</m:t>
              </m:r>
            </m:num>
            <m:den>
              <m:r>
                <m:t>n</m:t>
              </m:r>
              <m:d>
                <m:dPr>
                  <m:begChr m:val="("/>
                  <m:endChr m:val=")"/>
                  <m:sepChr m:val=""/>
                  <m:grow/>
                </m:dPr>
                <m:e>
                  <m:r>
                    <m:t>n</m:t>
                  </m:r>
                  <m:r>
                    <m:rPr>
                      <m:sty m:val="p"/>
                    </m:rPr>
                    <m:t>−</m:t>
                  </m:r>
                  <m:r>
                    <m:t>2</m:t>
                  </m:r>
                </m:e>
              </m:d>
            </m:den>
          </m:f>
          <m:nary>
            <m:naryPr>
              <m:chr m:val="∑"/>
              <m:limLoc m:val="undOvr"/>
              <m:subHide m:val="0"/>
              <m:supHide m:val="1"/>
            </m:naryPr>
            <m:sub>
              <m:r>
                <m:t>i</m:t>
              </m:r>
            </m:sub>
            <m:sup>
              <m:r>
                <m:t>​</m:t>
              </m:r>
            </m:sup>
            <m:e>
              <m:d>
                <m:dPr>
                  <m:begChr m:val="("/>
                  <m:endChr m:val=")"/>
                  <m:sepChr m:val=""/>
                  <m:grow/>
                </m:dPr>
                <m:e>
                  <m:sSub>
                    <m:e>
                      <m:acc>
                        <m:accPr>
                          <m:chr m:val="̂"/>
                        </m:accPr>
                        <m:e>
                          <m:r>
                            <m:t>f</m:t>
                          </m:r>
                        </m:e>
                      </m:acc>
                    </m:e>
                    <m:sub>
                      <m:r>
                        <m:t>X</m:t>
                      </m:r>
                      <m:r>
                        <m:rPr>
                          <m:sty m:val="p"/>
                        </m:rPr>
                        <m:t>,</m:t>
                      </m:r>
                      <m:r>
                        <m:t>Y</m:t>
                      </m:r>
                      <m:r>
                        <m:rPr>
                          <m:sty m:val="p"/>
                        </m:rPr>
                        <m:t>,</m:t>
                      </m:r>
                      <m:r>
                        <m:t>Z</m:t>
                      </m:r>
                    </m:sub>
                  </m:sSub>
                  <m:d>
                    <m:dPr>
                      <m:begChr m:val="("/>
                      <m:endChr m:val=")"/>
                      <m:sepChr m:val=""/>
                      <m:grow/>
                    </m:dPr>
                    <m:e>
                      <m:sSub>
                        <m:e>
                          <m:r>
                            <m:t>X</m:t>
                          </m:r>
                        </m:e>
                        <m:sub>
                          <m:r>
                            <m:t>i</m:t>
                          </m:r>
                        </m:sub>
                      </m:sSub>
                      <m:r>
                        <m:rPr>
                          <m:sty m:val="p"/>
                        </m:rPr>
                        <m:t>,</m:t>
                      </m:r>
                      <m:sSub>
                        <m:e>
                          <m:r>
                            <m:t>Y</m:t>
                          </m:r>
                        </m:e>
                        <m:sub>
                          <m:r>
                            <m:t>i</m:t>
                          </m:r>
                        </m:sub>
                      </m:sSub>
                      <m:r>
                        <m:rPr>
                          <m:sty m:val="p"/>
                        </m:rPr>
                        <m:t>,</m:t>
                      </m:r>
                      <m:sSub>
                        <m:e>
                          <m:r>
                            <m:t>Z</m:t>
                          </m:r>
                        </m:e>
                        <m:sub>
                          <m:r>
                            <m:t>i</m:t>
                          </m:r>
                        </m:sub>
                      </m:sSub>
                    </m:e>
                  </m:d>
                  <m:sSub>
                    <m:e>
                      <m:acc>
                        <m:accPr>
                          <m:chr m:val="̂"/>
                        </m:accPr>
                        <m:e>
                          <m:r>
                            <m:t>f</m:t>
                          </m:r>
                        </m:e>
                      </m:acc>
                    </m:e>
                    <m:sub>
                      <m:r>
                        <m:t>Y</m:t>
                      </m:r>
                    </m:sub>
                  </m:sSub>
                  <m:d>
                    <m:dPr>
                      <m:begChr m:val="("/>
                      <m:endChr m:val=")"/>
                      <m:sepChr m:val=""/>
                      <m:grow/>
                    </m:dPr>
                    <m:e>
                      <m:sSub>
                        <m:e>
                          <m:r>
                            <m:t>Y</m:t>
                          </m:r>
                        </m:e>
                        <m:sub>
                          <m:r>
                            <m:t>i</m:t>
                          </m:r>
                        </m:sub>
                      </m:sSub>
                    </m:e>
                  </m:d>
                  <m:r>
                    <m:rPr>
                      <m:sty m:val="p"/>
                    </m:rPr>
                    <m:t>−</m:t>
                  </m:r>
                  <m:sSub>
                    <m:e>
                      <m:acc>
                        <m:accPr>
                          <m:chr m:val="̂"/>
                        </m:accPr>
                        <m:e>
                          <m:r>
                            <m:t>f</m:t>
                          </m:r>
                        </m:e>
                      </m:acc>
                    </m:e>
                    <m:sub>
                      <m:r>
                        <m:t>X</m:t>
                      </m:r>
                      <m:r>
                        <m:rPr>
                          <m:sty m:val="p"/>
                        </m:rPr>
                        <m:t>,</m:t>
                      </m:r>
                      <m:r>
                        <m:t>Y</m:t>
                      </m:r>
                    </m:sub>
                  </m:sSub>
                  <m:d>
                    <m:dPr>
                      <m:begChr m:val="("/>
                      <m:endChr m:val=")"/>
                      <m:sepChr m:val=""/>
                      <m:grow/>
                    </m:dPr>
                    <m:e>
                      <m:sSub>
                        <m:e>
                          <m:r>
                            <m:t>X</m:t>
                          </m:r>
                        </m:e>
                        <m:sub>
                          <m:r>
                            <m:t>i</m:t>
                          </m:r>
                        </m:sub>
                      </m:sSub>
                      <m:r>
                        <m:rPr>
                          <m:sty m:val="p"/>
                        </m:rPr>
                        <m:t>,</m:t>
                      </m:r>
                      <m:sSub>
                        <m:e>
                          <m:r>
                            <m:t>Y</m:t>
                          </m:r>
                        </m:e>
                        <m:sub>
                          <m:r>
                            <m:t>i</m:t>
                          </m:r>
                        </m:sub>
                      </m:sSub>
                    </m:e>
                  </m:d>
                  <m:sSub>
                    <m:e>
                      <m:acc>
                        <m:accPr>
                          <m:chr m:val="̂"/>
                        </m:accPr>
                        <m:e>
                          <m:r>
                            <m:t>f</m:t>
                          </m:r>
                        </m:e>
                      </m:acc>
                    </m:e>
                    <m:sub>
                      <m:r>
                        <m:t>Y</m:t>
                      </m:r>
                      <m:r>
                        <m:rPr>
                          <m:sty m:val="p"/>
                        </m:rPr>
                        <m:t>,</m:t>
                      </m:r>
                      <m:r>
                        <m:t>Z</m:t>
                      </m:r>
                    </m:sub>
                  </m:sSub>
                  <m:d>
                    <m:dPr>
                      <m:begChr m:val="("/>
                      <m:endChr m:val=")"/>
                      <m:sepChr m:val=""/>
                      <m:grow/>
                    </m:dPr>
                    <m:e>
                      <m:sSub>
                        <m:e>
                          <m:r>
                            <m:t>Y</m:t>
                          </m:r>
                        </m:e>
                        <m:sub>
                          <m:r>
                            <m:t>i</m:t>
                          </m:r>
                        </m:sub>
                      </m:sSub>
                      <m:r>
                        <m:rPr>
                          <m:sty m:val="p"/>
                        </m:rPr>
                        <m:t>,</m:t>
                      </m:r>
                      <m:sSub>
                        <m:e>
                          <m:r>
                            <m:t>Z</m:t>
                          </m:r>
                        </m:e>
                        <m:sub>
                          <m:r>
                            <m:t>i</m:t>
                          </m:r>
                        </m:sub>
                      </m:sSub>
                    </m:e>
                  </m:d>
                </m:e>
              </m:d>
            </m:e>
          </m:nary>
        </m:oMath>
      </m:oMathPara>
    </w:p>
    <w:p>
      <w:pPr>
        <w:pStyle w:val="FirstParagraph"/>
      </w:pPr>
      <w:r>
        <w:t xml:space="preserve">It is then shown that for</w:t>
      </w:r>
      <w:r>
        <w:t xml:space="preserve"> </w:t>
      </w:r>
      <m:oMath>
        <m:sSub>
          <m:e>
            <m:r>
              <m:t>d</m:t>
            </m:r>
          </m:e>
          <m:sub>
            <m:r>
              <m:t>X</m:t>
            </m:r>
          </m:sub>
        </m:sSub>
        <m:r>
          <m:rPr>
            <m:sty m:val="p"/>
          </m:rPr>
          <m:t>=</m:t>
        </m:r>
        <m:sSub>
          <m:e>
            <m:r>
              <m:t>d</m:t>
            </m:r>
          </m:e>
          <m:sub>
            <m:r>
              <m:t>Y</m:t>
            </m:r>
          </m:sub>
        </m:sSub>
        <m:r>
          <m:rPr>
            <m:sty m:val="p"/>
          </m:rPr>
          <m:t>=</m:t>
        </m:r>
        <m:sSub>
          <m:e>
            <m:r>
              <m:t>d</m:t>
            </m:r>
          </m:e>
          <m:sub>
            <m:r>
              <m:t>Z</m:t>
            </m:r>
          </m:sub>
        </m:sSub>
        <m:r>
          <m:rPr>
            <m:sty m:val="p"/>
          </m:rPr>
          <m:t>=</m:t>
        </m:r>
        <m:r>
          <m:t>1</m:t>
        </m:r>
      </m:oMath>
      <w:r>
        <w:t xml:space="preserve"> </w:t>
      </w:r>
      <w:r>
        <w:t xml:space="preserve">and letting the bandwidth depend on sample size as</w:t>
      </w:r>
      <w:r>
        <w:t xml:space="preserve"> </w:t>
      </w:r>
      <m:oMath>
        <m:sSub>
          <m:e>
            <m:r>
              <m:t>ε</m:t>
            </m:r>
          </m:e>
          <m:sub>
            <m:r>
              <m:t>n</m:t>
            </m:r>
          </m:sub>
        </m:sSub>
        <m:r>
          <m:rPr>
            <m:sty m:val="p"/>
          </m:rPr>
          <m:t>=</m:t>
        </m:r>
        <m:r>
          <m:t>C</m:t>
        </m:r>
        <m:sSup>
          <m:e>
            <m:r>
              <m:t>n</m:t>
            </m:r>
          </m:e>
          <m:sup>
            <m:r>
              <m:rPr>
                <m:sty m:val="p"/>
              </m:rPr>
              <m:t>−</m:t>
            </m:r>
            <m:r>
              <m:t>β</m:t>
            </m:r>
          </m:sup>
        </m:sSup>
      </m:oMath>
      <w:r>
        <w:t xml:space="preserve">, for</w:t>
      </w:r>
      <w:r>
        <w:t xml:space="preserve"> </w:t>
      </w:r>
      <m:oMath>
        <m:r>
          <m:t>C</m:t>
        </m:r>
        <m:r>
          <m:rPr>
            <m:sty m:val="p"/>
          </m:rPr>
          <m:t>&gt;</m:t>
        </m:r>
        <m:r>
          <m:t>0</m:t>
        </m:r>
      </m:oMath>
      <w:r>
        <w:t xml:space="preserve"> </w:t>
      </w:r>
      <w:r>
        <w:t xml:space="preserve">and</w:t>
      </w:r>
      <w:r>
        <w:t xml:space="preserve"> </w:t>
      </w:r>
      <m:oMath>
        <m:r>
          <m:t>1</m:t>
        </m:r>
        <m:r>
          <m:rPr>
            <m:sty m:val="p"/>
          </m:rPr>
          <m:t>/</m:t>
        </m:r>
        <m:r>
          <m:t>4</m:t>
        </m:r>
        <m:r>
          <m:rPr>
            <m:sty m:val="p"/>
          </m:rPr>
          <m:t>&lt;</m:t>
        </m:r>
        <m:r>
          <m:t>β</m:t>
        </m:r>
        <m:r>
          <m:rPr>
            <m:sty m:val="p"/>
          </m:rPr>
          <m:t>&lt;</m:t>
        </m:r>
        <m:r>
          <m:t>1</m:t>
        </m:r>
        <m:r>
          <m:rPr>
            <m:sty m:val="p"/>
          </m:rPr>
          <m:t>/</m:t>
        </m:r>
        <m:r>
          <m:t>3</m:t>
        </m:r>
      </m:oMath>
      <w:r>
        <w:t xml:space="preserve">, the test statistic</w:t>
      </w:r>
      <w:r>
        <w:t xml:space="preserve"> </w:t>
      </w:r>
      <m:oMath>
        <m:sSub>
          <m:e>
            <m:r>
              <m:t>T</m:t>
            </m:r>
          </m:e>
          <m:sub>
            <m:r>
              <m:t>n</m:t>
            </m:r>
          </m:sub>
        </m:sSub>
      </m:oMath>
      <w:r>
        <w:t xml:space="preserve"> </w:t>
      </w:r>
      <w:r>
        <w:t xml:space="preserve">satisfies</w:t>
      </w:r>
    </w:p>
    <w:p>
      <w:pPr>
        <w:pStyle w:val="BodyText"/>
      </w:pPr>
      <m:oMathPara>
        <m:oMathParaPr>
          <m:jc m:val="center"/>
        </m:oMathParaPr>
        <m:oMath>
          <m:rad>
            <m:radPr>
              <m:degHide m:val="1"/>
            </m:radPr>
            <m:deg/>
            <m:e>
              <m:r>
                <m:t>n</m:t>
              </m:r>
            </m:e>
          </m:rad>
          <m:f>
            <m:fPr>
              <m:type m:val="bar"/>
            </m:fPr>
            <m:num>
              <m:d>
                <m:dPr>
                  <m:begChr m:val="("/>
                  <m:endChr m:val=")"/>
                  <m:sepChr m:val=""/>
                  <m:grow/>
                </m:dPr>
                <m:e>
                  <m:sSub>
                    <m:e>
                      <m:r>
                        <m:t>T</m:t>
                      </m:r>
                    </m:e>
                    <m:sub>
                      <m:r>
                        <m:t>n</m:t>
                      </m:r>
                    </m:sub>
                  </m:sSub>
                  <m:d>
                    <m:dPr>
                      <m:begChr m:val="("/>
                      <m:endChr m:val=")"/>
                      <m:sepChr m:val=""/>
                      <m:grow/>
                    </m:dPr>
                    <m:e>
                      <m:sSub>
                        <m:e>
                          <m:r>
                            <m:t>ε</m:t>
                          </m:r>
                        </m:e>
                        <m:sub>
                          <m:r>
                            <m:t>n</m:t>
                          </m:r>
                        </m:sub>
                      </m:sSub>
                    </m:e>
                  </m:d>
                  <m:r>
                    <m:rPr>
                      <m:sty m:val="p"/>
                    </m:rPr>
                    <m:t>−</m:t>
                  </m:r>
                  <m:r>
                    <m:t>q</m:t>
                  </m:r>
                </m:e>
              </m:d>
            </m:num>
            <m:den>
              <m:sSub>
                <m:e>
                  <m:r>
                    <m:t>S</m:t>
                  </m:r>
                </m:e>
                <m:sub>
                  <m:r>
                    <m:t>n</m:t>
                  </m:r>
                </m:sub>
              </m:sSub>
            </m:den>
          </m:f>
          <m:limUpp>
            <m:e>
              <m:r>
                <m:rPr>
                  <m:sty m:val="p"/>
                </m:rPr>
                <m:t>→</m:t>
              </m:r>
            </m:e>
            <m:lim>
              <m:r>
                <m:t>d</m:t>
              </m:r>
            </m:lim>
          </m:limUpp>
          <m:r>
            <m:t>N</m:t>
          </m:r>
          <m:d>
            <m:dPr>
              <m:begChr m:val="("/>
              <m:endChr m:val=")"/>
              <m:sepChr m:val=""/>
              <m:grow/>
            </m:dPr>
            <m:e>
              <m:r>
                <m:t>0</m:t>
              </m:r>
              <m:r>
                <m:rPr>
                  <m:sty m:val="p"/>
                </m:rPr>
                <m:t>,</m:t>
              </m:r>
              <m:r>
                <m:t>1</m:t>
              </m:r>
            </m:e>
          </m:d>
        </m:oMath>
      </m:oMathPara>
    </w:p>
    <w:p>
      <w:pPr>
        <w:pStyle w:val="FirstParagraph"/>
      </w:pPr>
      <w:r>
        <w:t xml:space="preserve">where</w:t>
      </w:r>
      <w:r>
        <w:t xml:space="preserve"> </w:t>
      </w:r>
      <m:oMath>
        <m:limUpp>
          <m:e>
            <m:r>
              <m:rPr>
                <m:sty m:val="p"/>
              </m:rPr>
              <m:t>→</m:t>
            </m:r>
          </m:e>
          <m:lim>
            <m:r>
              <m:t>d</m:t>
            </m:r>
          </m:lim>
        </m:limUpp>
      </m:oMath>
      <w:r>
        <w:t xml:space="preserve"> </w:t>
      </w:r>
      <w:r>
        <w:t xml:space="preserve">denotes convergence in distribution and</w:t>
      </w:r>
      <w:r>
        <w:t xml:space="preserve"> </w:t>
      </w:r>
      <m:oMath>
        <m:sSub>
          <m:e>
            <m:r>
              <m:t>S</m:t>
            </m:r>
          </m:e>
          <m:sub>
            <m:r>
              <m:t>n</m:t>
            </m:r>
          </m:sub>
        </m:sSub>
      </m:oMath>
      <w:r>
        <w:t xml:space="preserve"> </w:t>
      </w:r>
      <w:r>
        <w:t xml:space="preserve">is an estimator of the asymptotic variance</w:t>
      </w:r>
      <w:r>
        <w:t xml:space="preserve"> </w:t>
      </w:r>
      <m:oMath>
        <m:sSup>
          <m:e>
            <m:r>
              <m:t>σ</m:t>
            </m:r>
          </m:e>
          <m:sup>
            <m:r>
              <m:t>2</m:t>
            </m:r>
          </m:sup>
        </m:sSup>
      </m:oMath>
      <w:r>
        <w:t xml:space="preserve"> </w:t>
      </w:r>
      <w:r>
        <w:t xml:space="preserve">of</w:t>
      </w:r>
      <w:r>
        <w:t xml:space="preserve"> </w:t>
      </w:r>
      <m:oMath>
        <m:sSub>
          <m:e>
            <m:r>
              <m:t>T</m:t>
            </m:r>
          </m:e>
          <m:sub>
            <m:r>
              <m:t>n</m:t>
            </m:r>
          </m:sub>
        </m:sSub>
      </m:oMath>
      <w:r>
        <w:t xml:space="preserve">.</w:t>
      </w:r>
    </w:p>
    <w:p>
      <w:pPr>
        <w:pStyle w:val="BodyText"/>
      </w:pPr>
      <w:r>
        <w:t xml:space="preserve">Practical issues. To apply the</w:t>
      </w:r>
      <w:r>
        <w:t xml:space="preserve"> </w:t>
      </w:r>
      <m:oMath>
        <m:sSub>
          <m:e>
            <m:r>
              <m:t>T</m:t>
            </m:r>
          </m:e>
          <m:sub>
            <m:r>
              <m:t>n</m:t>
            </m:r>
          </m:sub>
        </m:sSub>
      </m:oMath>
      <w:r>
        <w:t xml:space="preserve"> </w:t>
      </w:r>
      <w:r>
        <w:t xml:space="preserve">test use</w:t>
      </w:r>
      <w:r>
        <w:t xml:space="preserve"> </w:t>
      </w:r>
      <m:oMath>
        <m:r>
          <m:t>C</m:t>
        </m:r>
        <m:r>
          <m:rPr>
            <m:sty m:val="p"/>
          </m:rPr>
          <m:t>=</m:t>
        </m:r>
        <m:r>
          <m:t>7.5</m:t>
        </m:r>
      </m:oMath>
      <w:r>
        <w:t xml:space="preserve">, and</w:t>
      </w:r>
      <w:r>
        <w:t xml:space="preserve"> </w:t>
      </w:r>
      <m:oMath>
        <m:r>
          <m:t>β</m:t>
        </m:r>
        <m:r>
          <m:rPr>
            <m:sty m:val="p"/>
          </m:rPr>
          <m:t>=</m:t>
        </m:r>
        <m:r>
          <m:t>2</m:t>
        </m:r>
        <m:r>
          <m:rPr>
            <m:sty m:val="p"/>
          </m:rPr>
          <m:t>/</m:t>
        </m:r>
        <m:r>
          <m:t>7</m:t>
        </m:r>
      </m:oMath>
      <w:r>
        <w:t xml:space="preserve">, to get</w:t>
      </w:r>
      <w:r>
        <w:t xml:space="preserve"> </w:t>
      </w:r>
      <m:oMath>
        <m:sSub>
          <m:e>
            <m:r>
              <m:t>ε</m:t>
            </m:r>
          </m:e>
          <m:sub>
            <m:r>
              <m:t>n</m:t>
            </m:r>
          </m:sub>
        </m:sSub>
      </m:oMath>
      <w:r>
        <w:t xml:space="preserve">. However, for small values of</w:t>
      </w:r>
      <w:r>
        <w:t xml:space="preserve"> </w:t>
      </w:r>
      <m:oMath>
        <m:r>
          <m:t>n</m:t>
        </m:r>
      </m:oMath>
      <w:r>
        <w:t xml:space="preserve"> </w:t>
      </w:r>
      <w:r>
        <w:t xml:space="preserve">(i.e. </w:t>
      </w:r>
      <m:oMath>
        <m:r>
          <m:rPr>
            <m:sty m:val="p"/>
          </m:rPr>
          <m:t>&lt;</m:t>
        </m:r>
        <m:r>
          <m:t>900</m:t>
        </m:r>
      </m:oMath>
      <w:r>
        <w:t xml:space="preserve"> </w:t>
      </w:r>
      <w:r>
        <w:t xml:space="preserve">) we can get unrealistically large bandwidth; hence Panchenko (2006) recommend truncating the bandwidth as follows:</w:t>
      </w:r>
    </w:p>
    <w:p>
      <w:pPr>
        <w:pStyle w:val="BodyText"/>
      </w:pPr>
      <m:oMathPara>
        <m:oMathParaPr>
          <m:jc m:val="center"/>
        </m:oMathParaPr>
        <m:oMath>
          <m:sSub>
            <m:e>
              <m:r>
                <m:t>ε</m:t>
              </m:r>
            </m:e>
            <m:sub>
              <m:r>
                <m:t>n</m:t>
              </m:r>
            </m:sub>
          </m:sSub>
          <m:r>
            <m:rPr>
              <m:sty m:val="p"/>
            </m:rPr>
            <m:t>=</m:t>
          </m:r>
          <m:r>
            <m:rPr>
              <m:sty m:val="p"/>
            </m:rPr>
            <m:t>max</m:t>
          </m:r>
          <m:d>
            <m:dPr>
              <m:begChr m:val="("/>
              <m:endChr m:val=")"/>
              <m:sepChr m:val=""/>
              <m:grow/>
            </m:dPr>
            <m:e>
              <m:r>
                <m:t>C</m:t>
              </m:r>
              <m:sSup>
                <m:e>
                  <m:r>
                    <m:t>n</m:t>
                  </m:r>
                </m:e>
                <m:sup>
                  <m:r>
                    <m:rPr>
                      <m:sty m:val="p"/>
                    </m:rPr>
                    <m:t>−</m:t>
                  </m:r>
                  <m:r>
                    <m:t>2</m:t>
                  </m:r>
                  <m:r>
                    <m:rPr>
                      <m:sty m:val="p"/>
                    </m:rPr>
                    <m:t>/</m:t>
                  </m:r>
                  <m:r>
                    <m:t>7</m:t>
                  </m:r>
                </m:sup>
              </m:sSup>
              <m:r>
                <m:rPr>
                  <m:sty m:val="p"/>
                </m:rPr>
                <m:t>,</m:t>
              </m:r>
              <m:r>
                <m:t>1.5</m:t>
              </m:r>
            </m:e>
          </m:d>
        </m:oMath>
      </m:oMathPara>
    </w:p>
    <w:p>
      <w:pPr>
        <w:pStyle w:val="FirstParagraph"/>
      </w:pPr>
      <w:r>
        <w:t xml:space="preserve">See Table 1 of Diks and Panchenko (2006) for suggested values of</w:t>
      </w:r>
      <w:r>
        <w:t xml:space="preserve"> </w:t>
      </w:r>
      <m:oMath>
        <m:sSub>
          <m:e>
            <m:r>
              <m:t>ε</m:t>
            </m:r>
          </m:e>
          <m:sub>
            <m:r>
              <m:t>n</m:t>
            </m:r>
          </m:sub>
        </m:sSub>
      </m:oMath>
      <w:r>
        <w:t xml:space="preserve"> </w:t>
      </w:r>
      <w:r>
        <w:t xml:space="preserve">for various values of</w:t>
      </w:r>
      <w:r>
        <w:t xml:space="preserve"> </w:t>
      </w:r>
      <m:oMath>
        <m:r>
          <m:t>n</m:t>
        </m:r>
      </m:oMath>
      <w:r>
        <w:t xml:space="preserve">. Lags for both time series should be taken equal:</w:t>
      </w:r>
      <w:r>
        <w:t xml:space="preserve"> </w:t>
      </w:r>
      <m:oMath>
        <m:sSub>
          <m:e>
            <m:r>
              <m:t>l</m:t>
            </m:r>
          </m:e>
          <m:sub>
            <m:r>
              <m:t>X</m:t>
            </m:r>
          </m:sub>
        </m:sSub>
        <m:r>
          <m:rPr>
            <m:sty m:val="p"/>
          </m:rPr>
          <m:t>=</m:t>
        </m:r>
        <m:sSub>
          <m:e>
            <m:r>
              <m:t>l</m:t>
            </m:r>
          </m:e>
          <m:sub>
            <m:r>
              <m:t>Y</m:t>
            </m:r>
          </m:sub>
        </m:sSub>
      </m:oMath>
      <w:r>
        <w:t xml:space="preserve"> </w:t>
      </w:r>
      <w:r>
        <w:t xml:space="preserve">(although asymptotic convergence has only been proven for lag 1). See Sect.</w:t>
      </w:r>
      <w:r>
        <w:t xml:space="preserve"> </w:t>
      </w:r>
      <m:oMath>
        <m:r>
          <m:t>3.5</m:t>
        </m:r>
      </m:oMath>
      <w:r>
        <w:t xml:space="preserve"> </w:t>
      </w:r>
      <w:r>
        <w:t xml:space="preserve">for a description of a C program publicly available for computing</w:t>
      </w:r>
      <w:r>
        <w:t xml:space="preserve"> </w:t>
      </w:r>
      <m:oMath>
        <m:sSub>
          <m:e>
            <m:r>
              <m:t>T</m:t>
            </m:r>
          </m:e>
          <m:sub>
            <m:r>
              <m:t>n</m:t>
            </m:r>
          </m:sub>
        </m:sSub>
      </m:oMath>
      <w:r>
        <w:t xml:space="preserve">.</w:t>
      </w:r>
    </w:p>
    <w:p>
      <w:pPr>
        <w:pStyle w:val="BodyText"/>
      </w:pPr>
      <w:r>
        <w:t xml:space="preserve">Example</w:t>
      </w:r>
      <w:r>
        <w:t xml:space="preserve"> </w:t>
      </w:r>
      <m:oMath>
        <m:r>
          <m:t>3.1</m:t>
        </m:r>
      </m:oMath>
      <w:r>
        <w:t xml:space="preserve"> </w:t>
      </w:r>
      <w:r>
        <w:t xml:space="preserve">(A list of applications of Granger causality for your consideration) There is a wealth of literature on uncovering causality relationships between different financial instruments, and a large amount of these works have been done</w:t>
      </w:r>
    </w:p>
    <w:p>
      <w:pPr>
        <w:pStyle w:val="BodyText"/>
      </w:pPr>
      <w:r>
        <w:t xml:space="preserve">employing the original parametric causality test of Granger, or at best with the nonlinear nonparametric HJ test, which, as has been pointed out, can over reject. Therefore, it is worth to re-explore many of these causality tests with the improved nonparametric causality test DP just explained, and further investigate improvements (for as we mentioned, the test statistic (3.12) has been shown to converge in distribution only for lag 1). Here is a short list of causality relations of general interest, and that you can explore with the tools exposed in this section.</w:t>
      </w:r>
      <w:r>
        <w:t xml:space="preserve"> </w:t>
      </w:r>
      <w:r>
        <w:t xml:space="preserve">- Begin with the classic money and GNP relation, considered by Sims and contemporary econometrists. Further explore the relation between money, inflation and growth through different epochs and for different countries.</w:t>
      </w:r>
      <w:r>
        <w:t xml:space="preserve"> </w:t>
      </w:r>
      <w:r>
        <w:t xml:space="preserve">- In stock markets, explore the price-volume relationship. It has been observed a positive correlation between volume and price. The question is, does volume causes price? The paper of Hiemstra and Jones (1994) deals with this question.</w:t>
      </w:r>
      <w:r>
        <w:t xml:space="preserve"> </w:t>
      </w:r>
      <w:r>
        <w:t xml:space="preserve">- The transmission of volatility or price movements between international stock markets. The question is, does the volatility of the index of a stock market (e.g. SP500) causes the volatility of the index of another stock market (e.g. Nikkei). This observed phenomenon is sometimes termed volatility spillover, and has been explored many times and with several markets. More recently it has been tested for a set of developed and emerging markets, using the DP test, in Gooijer and Sivarajasingham (2008).</w:t>
      </w:r>
      <w:r>
        <w:t xml:space="preserve"> </w:t>
      </w:r>
      <w:r>
        <w:t xml:space="preserve">- Between exchange rates.</w:t>
      </w:r>
      <w:r>
        <w:t xml:space="preserve"> </w:t>
      </w:r>
      <w:r>
        <w:t xml:space="preserve">- Between monetary fundamentals and exchange rates.</w:t>
      </w:r>
      <w:r>
        <w:t xml:space="preserve"> </w:t>
      </w:r>
      <w:r>
        <w:t xml:space="preserve">- Between high-frequent SP500 futures and cash indexes.</w:t>
      </w:r>
      <w:r>
        <w:t xml:space="preserve"> </w:t>
      </w:r>
      <m:oMath>
        <m:sSup>
          <m:e>
            <m:r>
              <m:t>​</m:t>
            </m:r>
          </m:e>
          <m:sup>
            <m:r>
              <m:t>4</m:t>
            </m:r>
          </m:sup>
        </m:sSup>
      </m:oMath>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 Causality</dc:title>
  <dc:creator>Ming Lu</dc:creator>
  <cp:keywords/>
  <dcterms:created xsi:type="dcterms:W3CDTF">2022-04-02T10:32:51Z</dcterms:created>
  <dcterms:modified xsi:type="dcterms:W3CDTF">2022-04-02T10:32:51Z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