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2.1</w:t>
      </w:r>
      <w:r>
        <w:t xml:space="preserve"> </w:t>
      </w:r>
      <w:r>
        <w:t xml:space="preserve">Time</w:t>
      </w:r>
      <w:r>
        <w:t xml:space="preserve"> </w:t>
      </w:r>
      <w:r>
        <w:t xml:space="preserve">Series</w:t>
      </w:r>
      <w:r>
        <w:t xml:space="preserve"> </w:t>
      </w:r>
      <w:r>
        <w:t xml:space="preserve">of</w:t>
      </w:r>
      <w:r>
        <w:t xml:space="preserve"> </w:t>
      </w:r>
      <w:r>
        <w:t xml:space="preserve">Returns</w:t>
      </w:r>
    </w:p>
    <w:p>
      <w:pPr>
        <w:pStyle w:val="Author"/>
      </w:pPr>
      <w:r>
        <w:t xml:space="preserve">Ming</w:t>
      </w:r>
      <w:r>
        <w:t xml:space="preserve"> </w:t>
      </w:r>
      <w:r>
        <w:t xml:space="preserve">Lu</w:t>
      </w:r>
    </w:p>
    <w:p>
      <w:pPr>
        <w:pStyle w:val="Date"/>
      </w:pPr>
      <w:r>
        <w:t xml:space="preserve">2022-04-02</w:t>
      </w:r>
    </w:p>
    <w:p>
      <w:pPr>
        <w:pStyle w:val="FirstParagraph"/>
      </w:pPr>
      <w:r>
        <w:t xml:space="preserve">Definition 2.1 (Simple return) Let</w:t>
      </w:r>
      <w:r>
        <w:t xml:space="preserve"> </w:t>
      </w:r>
      <m:oMath>
        <m:sSub>
          <m:e>
            <m:r>
              <m:t>P</m:t>
            </m:r>
          </m:e>
          <m:sub>
            <m:r>
              <m:t>t</m:t>
            </m:r>
          </m:sub>
        </m:sSub>
      </m:oMath>
      <w:r>
        <w:t xml:space="preserve"> </w:t>
      </w:r>
      <w:r>
        <w:t xml:space="preserve">be the price of an asset at time</w:t>
      </w:r>
      <w:r>
        <w:t xml:space="preserve"> </w:t>
      </w:r>
      <m:oMath>
        <m:r>
          <m:t>t</m:t>
        </m:r>
      </m:oMath>
      <w:r>
        <w:t xml:space="preserve">. Given a time scale</w:t>
      </w:r>
      <w:r>
        <w:t xml:space="preserve"> </w:t>
      </w:r>
      <m:oMath>
        <m:r>
          <m:t>τ</m:t>
        </m:r>
      </m:oMath>
      <w:r>
        <w:t xml:space="preserve">, the</w:t>
      </w:r>
      <w:r>
        <w:t xml:space="preserve"> </w:t>
      </w:r>
      <m:oMath>
        <m:r>
          <m:t>τ</m:t>
        </m:r>
      </m:oMath>
      <w:r>
        <w:t xml:space="preserve">-period simple return at time</w:t>
      </w:r>
      <w:r>
        <w:t xml:space="preserve"> </w:t>
      </w:r>
      <m:oMath>
        <m:r>
          <m:t>t</m:t>
        </m:r>
        <m:r>
          <m:rPr>
            <m:sty m:val="p"/>
          </m:rPr>
          <m:t>,</m:t>
        </m:r>
        <m:sSub>
          <m:e>
            <m:r>
              <m:t>R</m:t>
            </m:r>
          </m:e>
          <m:sub>
            <m:r>
              <m:t>t</m:t>
            </m:r>
          </m:sub>
        </m:sSub>
        <m:d>
          <m:dPr>
            <m:begChr m:val="("/>
            <m:endChr m:val=")"/>
            <m:sepChr m:val=""/>
            <m:grow/>
          </m:dPr>
          <m:e>
            <m:r>
              <m:t>τ</m:t>
            </m:r>
          </m:e>
        </m:d>
      </m:oMath>
      <w:r>
        <w:t xml:space="preserve">, is the rate of change in the price obtained from holding the asset from time</w:t>
      </w:r>
      <w:r>
        <w:t xml:space="preserve"> </w:t>
      </w:r>
      <m:oMath>
        <m:r>
          <m:t>t</m:t>
        </m:r>
        <m:r>
          <m:rPr>
            <m:sty m:val="p"/>
          </m:rPr>
          <m:t>−</m:t>
        </m:r>
        <m:r>
          <m:t>τ</m:t>
        </m:r>
      </m:oMath>
      <w:r>
        <w:t xml:space="preserve"> </w:t>
      </w:r>
      <w:r>
        <w:t xml:space="preserve">to time</w:t>
      </w:r>
      <w:r>
        <w:t xml:space="preserve"> </w:t>
      </w:r>
      <m:oMath>
        <m:r>
          <m:t>t</m:t>
        </m:r>
      </m:oMath>
      <w:r>
        <w:t xml:space="preserve"> </w:t>
      </w:r>
      <w:r>
        <w:t xml:space="preserve">:</w:t>
      </w:r>
    </w:p>
    <w:p>
      <w:pPr>
        <w:pStyle w:val="BodyText"/>
      </w:pPr>
      <m:oMathPara>
        <m:oMathParaPr>
          <m:jc m:val="center"/>
        </m:oMathParaPr>
        <m:oMath>
          <m:sSub>
            <m:e>
              <m:r>
                <m:t>R</m:t>
              </m:r>
            </m:e>
            <m:sub>
              <m:r>
                <m:t>t</m:t>
              </m:r>
            </m:sub>
          </m:sSub>
          <m:d>
            <m:dPr>
              <m:begChr m:val="("/>
              <m:endChr m:val=")"/>
              <m:sepChr m:val=""/>
              <m:grow/>
            </m:dPr>
            <m:e>
              <m:r>
                <m:t>τ</m:t>
              </m:r>
            </m:e>
          </m:d>
          <m:r>
            <m:rPr>
              <m:sty m:val="p"/>
            </m:rPr>
            <m:t>=</m:t>
          </m:r>
          <m:f>
            <m:fPr>
              <m:type m:val="bar"/>
            </m:fPr>
            <m:num>
              <m:sSub>
                <m:e>
                  <m:r>
                    <m:t>P</m:t>
                  </m:r>
                </m:e>
                <m:sub>
                  <m:r>
                    <m:t>t</m:t>
                  </m:r>
                </m:sub>
              </m:sSub>
              <m:r>
                <m:rPr>
                  <m:sty m:val="p"/>
                </m:rPr>
                <m:t>−</m:t>
              </m:r>
              <m:sSub>
                <m:e>
                  <m:r>
                    <m:t>P</m:t>
                  </m:r>
                </m:e>
                <m:sub>
                  <m:r>
                    <m:t>t</m:t>
                  </m:r>
                  <m:r>
                    <m:rPr>
                      <m:sty m:val="p"/>
                    </m:rPr>
                    <m:t>−</m:t>
                  </m:r>
                  <m:r>
                    <m:t>τ</m:t>
                  </m:r>
                </m:sub>
              </m:sSub>
            </m:num>
            <m:den>
              <m:sSub>
                <m:e>
                  <m:r>
                    <m:t>P</m:t>
                  </m:r>
                </m:e>
                <m:sub>
                  <m:r>
                    <m:t>t</m:t>
                  </m:r>
                  <m:r>
                    <m:rPr>
                      <m:sty m:val="p"/>
                    </m:rPr>
                    <m:t>−</m:t>
                  </m:r>
                  <m:r>
                    <m:t>τ</m:t>
                  </m:r>
                </m:sub>
              </m:sSub>
            </m:den>
          </m:f>
          <m:r>
            <m:rPr>
              <m:sty m:val="p"/>
            </m:rPr>
            <m:t>=</m:t>
          </m:r>
          <m:f>
            <m:fPr>
              <m:type m:val="bar"/>
            </m:fPr>
            <m:num>
              <m:sSub>
                <m:e>
                  <m:r>
                    <m:t>P</m:t>
                  </m:r>
                </m:e>
                <m:sub>
                  <m:r>
                    <m:t>t</m:t>
                  </m:r>
                </m:sub>
              </m:sSub>
            </m:num>
            <m:den>
              <m:sSub>
                <m:e>
                  <m:r>
                    <m:t>P</m:t>
                  </m:r>
                </m:e>
                <m:sub>
                  <m:r>
                    <m:t>t</m:t>
                  </m:r>
                  <m:r>
                    <m:rPr>
                      <m:sty m:val="p"/>
                    </m:rPr>
                    <m:t>−</m:t>
                  </m:r>
                  <m:r>
                    <m:t>τ</m:t>
                  </m:r>
                </m:sub>
              </m:sSub>
            </m:den>
          </m:f>
          <m:r>
            <m:rPr>
              <m:sty m:val="p"/>
            </m:rPr>
            <m:t>−</m:t>
          </m:r>
          <m:r>
            <m:t>1</m:t>
          </m:r>
        </m:oMath>
      </m:oMathPara>
    </w:p>
    <w:p>
      <w:pPr>
        <w:pStyle w:val="FirstParagraph"/>
      </w:pPr>
      <w:r>
        <w:t xml:space="preserve">The</w:t>
      </w:r>
      <w:r>
        <w:t xml:space="preserve"> </w:t>
      </w:r>
      <m:oMath>
        <m:r>
          <m:t>τ</m:t>
        </m:r>
      </m:oMath>
      <w:r>
        <w:t xml:space="preserve">-period simple gross return at time</w:t>
      </w:r>
      <w:r>
        <w:t xml:space="preserve"> </w:t>
      </w:r>
      <m:oMath>
        <m:r>
          <m:t>t</m:t>
        </m:r>
      </m:oMath>
      <w:r>
        <w:t xml:space="preserve"> </w:t>
      </w:r>
      <w:r>
        <w:t xml:space="preserve">is</w:t>
      </w:r>
      <w:r>
        <w:t xml:space="preserve"> </w:t>
      </w:r>
      <m:oMath>
        <m:sSub>
          <m:e>
            <m:r>
              <m:t>R</m:t>
            </m:r>
          </m:e>
          <m:sub>
            <m:r>
              <m:t>t</m:t>
            </m:r>
          </m:sub>
        </m:sSub>
        <m:d>
          <m:dPr>
            <m:begChr m:val="("/>
            <m:endChr m:val=")"/>
            <m:sepChr m:val=""/>
            <m:grow/>
          </m:dPr>
          <m:e>
            <m:r>
              <m:t>τ</m:t>
            </m:r>
          </m:e>
        </m:d>
        <m:r>
          <m:rPr>
            <m:sty m:val="p"/>
          </m:rPr>
          <m:t>+</m:t>
        </m:r>
        <m:r>
          <m:t>1</m:t>
        </m:r>
      </m:oMath>
      <w:r>
        <w:t xml:space="preserve">. If</w:t>
      </w:r>
      <w:r>
        <w:t xml:space="preserve"> </w:t>
      </w:r>
      <m:oMath>
        <m:r>
          <m:t>τ</m:t>
        </m:r>
        <m:r>
          <m:rPr>
            <m:sty m:val="p"/>
          </m:rPr>
          <m:t>=</m:t>
        </m:r>
        <m:r>
          <m:t>1</m:t>
        </m:r>
      </m:oMath>
      <w:r>
        <w:t xml:space="preserve"> </w:t>
      </w:r>
      <w:r>
        <w:t xml:space="preserve">we have a one-period simple return (respectively, a simple gross return), and denote it</w:t>
      </w:r>
      <w:r>
        <w:t xml:space="preserve"> </w:t>
      </w:r>
      <m:oMath>
        <m:sSub>
          <m:e>
            <m:r>
              <m:t>R</m:t>
            </m:r>
          </m:e>
          <m:sub>
            <m:r>
              <m:t>t</m:t>
            </m:r>
          </m:sub>
        </m:sSub>
      </m:oMath>
      <w:r>
        <w:t xml:space="preserve"> </w:t>
      </w:r>
      <w:r>
        <w:t xml:space="preserve">(resp.,</w:t>
      </w:r>
      <w:r>
        <w:t xml:space="preserve"> </w:t>
      </w:r>
      <m:oMath>
        <m:sSub>
          <m:e>
            <m:r>
              <m:t>R</m:t>
            </m:r>
          </m:e>
          <m:sub>
            <m:r>
              <m:t>t</m:t>
            </m:r>
          </m:sub>
        </m:sSub>
        <m:r>
          <m:rPr>
            <m:sty m:val="p"/>
          </m:rPr>
          <m:t>+</m:t>
        </m:r>
        <m:r>
          <m:t>1</m:t>
        </m:r>
      </m:oMath>
      <w:r>
        <w:t xml:space="preserve"> </w:t>
      </w:r>
      <w:r>
        <w:t xml:space="preserve">).</w:t>
      </w:r>
    </w:p>
    <w:p>
      <w:pPr>
        <w:pStyle w:val="BodyText"/>
      </w:pPr>
      <w:r>
        <w:t xml:space="preserve">Proposition 2.1 The</w:t>
      </w:r>
      <w:r>
        <w:t xml:space="preserve"> </w:t>
      </w:r>
      <m:oMath>
        <m:r>
          <m:t>τ</m:t>
        </m:r>
      </m:oMath>
      <w:r>
        <w:t xml:space="preserve">-period simple gross return at time t equals the product of</w:t>
      </w:r>
      <w:r>
        <w:t xml:space="preserve"> </w:t>
      </w:r>
      <m:oMath>
        <m:r>
          <m:t>τ</m:t>
        </m:r>
      </m:oMath>
      <w:r>
        <w:t xml:space="preserve"> </w:t>
      </w:r>
      <w:r>
        <w:t xml:space="preserve">one-period simple gross returns at times</w:t>
      </w:r>
      <w:r>
        <w:t xml:space="preserve"> </w:t>
      </w:r>
      <m:oMath>
        <m:r>
          <m:t>t</m:t>
        </m:r>
        <m:r>
          <m:rPr>
            <m:sty m:val="p"/>
          </m:rPr>
          <m:t>−</m:t>
        </m:r>
        <m:r>
          <m:t>τ</m:t>
        </m:r>
        <m:r>
          <m:rPr>
            <m:sty m:val="p"/>
          </m:rPr>
          <m:t>+</m:t>
        </m:r>
        <m:r>
          <m:t>1</m:t>
        </m:r>
      </m:oMath>
      <w:r>
        <w:t xml:space="preserve"> </w:t>
      </w:r>
      <w:r>
        <w:t xml:space="preserve">to</w:t>
      </w:r>
      <w:r>
        <w:t xml:space="preserve"> </w:t>
      </w:r>
      <m:oMath>
        <m:r>
          <m:t>t</m:t>
        </m:r>
      </m:oMath>
      <w:r>
        <w:t xml:space="preserve">.</w:t>
      </w:r>
      <w:r>
        <w:t xml:space="preserve"> </w:t>
      </w:r>
      <w:r>
        <w:t xml:space="preserve">Proof</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d>
                  <m:dPr>
                    <m:begChr m:val="("/>
                    <m:endChr m:val=")"/>
                    <m:sepChr m:val=""/>
                    <m:grow/>
                  </m:dPr>
                  <m:e>
                    <m:r>
                      <m:t>τ</m:t>
                    </m:r>
                  </m:e>
                </m:d>
                <m:r>
                  <m:rPr>
                    <m:sty m:val="p"/>
                  </m:rPr>
                  <m:t>+</m:t>
                </m:r>
                <m:r>
                  <m:t>1</m:t>
                </m:r>
              </m:e>
              <m:e>
                <m:r>
                  <m:rPr>
                    <m:sty m:val="p"/>
                  </m:rPr>
                  <m:t>=</m:t>
                </m:r>
                <m:f>
                  <m:fPr>
                    <m:type m:val="bar"/>
                  </m:fPr>
                  <m:num>
                    <m:sSub>
                      <m:e>
                        <m:r>
                          <m:t>P</m:t>
                        </m:r>
                      </m:e>
                      <m:sub>
                        <m:r>
                          <m:t>t</m:t>
                        </m:r>
                      </m:sub>
                    </m:sSub>
                  </m:num>
                  <m:den>
                    <m:sSub>
                      <m:e>
                        <m:r>
                          <m:t>P</m:t>
                        </m:r>
                      </m:e>
                      <m:sub>
                        <m:r>
                          <m:t>t</m:t>
                        </m:r>
                        <m:r>
                          <m:rPr>
                            <m:sty m:val="p"/>
                          </m:rPr>
                          <m:t>−</m:t>
                        </m:r>
                        <m:r>
                          <m:t>τ</m:t>
                        </m:r>
                      </m:sub>
                    </m:sSub>
                  </m:den>
                </m:f>
                <m:r>
                  <m:rPr>
                    <m:sty m:val="p"/>
                  </m:rPr>
                  <m:t>=</m:t>
                </m:r>
                <m:f>
                  <m:fPr>
                    <m:type m:val="bar"/>
                  </m:fPr>
                  <m:num>
                    <m:sSub>
                      <m:e>
                        <m:r>
                          <m:t>P</m:t>
                        </m:r>
                      </m:e>
                      <m:sub>
                        <m:r>
                          <m:t>t</m:t>
                        </m:r>
                      </m:sub>
                    </m:sSub>
                  </m:num>
                  <m:den>
                    <m:sSub>
                      <m:e>
                        <m:r>
                          <m:t>P</m:t>
                        </m:r>
                      </m:e>
                      <m:sub>
                        <m:r>
                          <m:t>t</m:t>
                        </m:r>
                        <m:r>
                          <m:rPr>
                            <m:sty m:val="p"/>
                          </m:rPr>
                          <m:t>−</m:t>
                        </m:r>
                        <m:r>
                          <m:t>1</m:t>
                        </m:r>
                      </m:sub>
                    </m:sSub>
                  </m:den>
                </m:f>
                <m:r>
                  <m:rPr>
                    <m:sty m:val="p"/>
                  </m:rPr>
                  <m:t>⋅</m:t>
                </m:r>
                <m:f>
                  <m:fPr>
                    <m:type m:val="bar"/>
                  </m:fPr>
                  <m:num>
                    <m:sSub>
                      <m:e>
                        <m:r>
                          <m:t>P</m:t>
                        </m:r>
                      </m:e>
                      <m:sub>
                        <m:r>
                          <m:t>t</m:t>
                        </m:r>
                        <m:r>
                          <m:rPr>
                            <m:sty m:val="p"/>
                          </m:rPr>
                          <m:t>−</m:t>
                        </m:r>
                        <m:r>
                          <m:t>1</m:t>
                        </m:r>
                      </m:sub>
                    </m:sSub>
                  </m:num>
                  <m:den>
                    <m:sSub>
                      <m:e>
                        <m:r>
                          <m:t>P</m:t>
                        </m:r>
                      </m:e>
                      <m:sub>
                        <m:r>
                          <m:t>t</m:t>
                        </m:r>
                        <m:r>
                          <m:rPr>
                            <m:sty m:val="p"/>
                          </m:rPr>
                          <m:t>−</m:t>
                        </m:r>
                        <m:r>
                          <m:t>2</m:t>
                        </m:r>
                      </m:sub>
                    </m:sSub>
                  </m:den>
                </m:f>
                <m:r>
                  <m:rPr>
                    <m:sty m:val="p"/>
                  </m:rPr>
                  <m:t>⋯</m:t>
                </m:r>
                <m:f>
                  <m:fPr>
                    <m:type m:val="bar"/>
                  </m:fPr>
                  <m:num>
                    <m:sSub>
                      <m:e>
                        <m:r>
                          <m:t>P</m:t>
                        </m:r>
                      </m:e>
                      <m:sub>
                        <m:r>
                          <m:t>t</m:t>
                        </m:r>
                        <m:r>
                          <m:rPr>
                            <m:sty m:val="p"/>
                          </m:rPr>
                          <m:t>−</m:t>
                        </m:r>
                        <m:r>
                          <m:t>τ</m:t>
                        </m:r>
                        <m:r>
                          <m:rPr>
                            <m:sty m:val="p"/>
                          </m:rPr>
                          <m:t>+</m:t>
                        </m:r>
                        <m:r>
                          <m:t>1</m:t>
                        </m:r>
                      </m:sub>
                    </m:sSub>
                  </m:num>
                  <m:den>
                    <m:sSub>
                      <m:e>
                        <m:r>
                          <m:t>P</m:t>
                        </m:r>
                      </m:e>
                      <m:sub>
                        <m:r>
                          <m:t>t</m:t>
                        </m:r>
                        <m:r>
                          <m:rPr>
                            <m:sty m:val="p"/>
                          </m:rPr>
                          <m:t>−</m:t>
                        </m:r>
                        <m:r>
                          <m:t>τ</m:t>
                        </m:r>
                      </m:sub>
                    </m:sSub>
                  </m:den>
                </m:f>
              </m:e>
            </m:mr>
            <m:mr>
              <m:e/>
              <m:e>
                <m:r>
                  <m:rPr>
                    <m:sty m:val="p"/>
                  </m:rPr>
                  <m:t>=</m:t>
                </m:r>
                <m:d>
                  <m:dPr>
                    <m:begChr m:val="("/>
                    <m:endChr m:val=")"/>
                    <m:sepChr m:val=""/>
                    <m:grow/>
                  </m:dPr>
                  <m:e>
                    <m:r>
                      <m:t>1</m:t>
                    </m:r>
                    <m:r>
                      <m:rPr>
                        <m:sty m:val="p"/>
                      </m:rPr>
                      <m:t>+</m:t>
                    </m:r>
                    <m:sSub>
                      <m:e>
                        <m:r>
                          <m:t>R</m:t>
                        </m:r>
                      </m:e>
                      <m:sub>
                        <m:r>
                          <m:t>t</m:t>
                        </m:r>
                      </m:sub>
                    </m:sSub>
                  </m:e>
                </m:d>
                <m:r>
                  <m:rPr>
                    <m:sty m:val="p"/>
                  </m:rPr>
                  <m:t>⋅</m:t>
                </m:r>
                <m:d>
                  <m:dPr>
                    <m:begChr m:val="("/>
                    <m:endChr m:val=")"/>
                    <m:sepChr m:val=""/>
                    <m:grow/>
                  </m:dPr>
                  <m:e>
                    <m:r>
                      <m:t>1</m:t>
                    </m:r>
                    <m:r>
                      <m:rPr>
                        <m:sty m:val="p"/>
                      </m:rPr>
                      <m:t>+</m:t>
                    </m:r>
                    <m:sSub>
                      <m:e>
                        <m:r>
                          <m:t>R</m:t>
                        </m:r>
                      </m:e>
                      <m:sub>
                        <m:r>
                          <m:t>t</m:t>
                        </m:r>
                        <m:r>
                          <m:rPr>
                            <m:sty m:val="p"/>
                          </m:rPr>
                          <m:t>−</m:t>
                        </m:r>
                        <m:r>
                          <m:t>1</m:t>
                        </m:r>
                      </m:sub>
                    </m:sSub>
                  </m:e>
                </m:d>
                <m:r>
                  <m:rPr>
                    <m:sty m:val="p"/>
                  </m:rPr>
                  <m:t>⋯</m:t>
                </m:r>
                <m:d>
                  <m:dPr>
                    <m:begChr m:val="("/>
                    <m:endChr m:val=")"/>
                    <m:sepChr m:val=""/>
                    <m:grow/>
                  </m:dPr>
                  <m:e>
                    <m:r>
                      <m:t>1</m:t>
                    </m:r>
                    <m:r>
                      <m:rPr>
                        <m:sty m:val="p"/>
                      </m:rPr>
                      <m:t>+</m:t>
                    </m:r>
                    <m:sSub>
                      <m:e>
                        <m:r>
                          <m:t>R</m:t>
                        </m:r>
                      </m:e>
                      <m:sub>
                        <m:r>
                          <m:t>t</m:t>
                        </m:r>
                        <m:r>
                          <m:rPr>
                            <m:sty m:val="p"/>
                          </m:rPr>
                          <m:t>−</m:t>
                        </m:r>
                        <m:r>
                          <m:t>τ</m:t>
                        </m:r>
                        <m:r>
                          <m:rPr>
                            <m:sty m:val="p"/>
                          </m:rPr>
                          <m:t>+</m:t>
                        </m:r>
                        <m:r>
                          <m:t>1</m:t>
                        </m:r>
                      </m:sub>
                    </m:sSub>
                  </m:e>
                </m:d>
              </m:e>
            </m:mr>
          </m:m>
        </m:oMath>
      </m:oMathPara>
    </w:p>
    <w:p>
      <w:pPr>
        <w:pStyle w:val="FirstParagraph"/>
      </w:pPr>
      <m:oMathPara>
        <m:oMathParaPr>
          <m:jc m:val="center"/>
        </m:oMathParaPr>
        <m:oMath>
          <m:r>
            <m:rPr>
              <m:nor/>
              <m:sty m:val="p"/>
            </m:rPr>
            <m:t> Annualized </m:t>
          </m:r>
          <m:d>
            <m:dPr>
              <m:begChr m:val="("/>
              <m:endChr m:val=")"/>
              <m:sepChr m:val=""/>
              <m:grow/>
            </m:dPr>
            <m:e>
              <m:sSub>
                <m:e>
                  <m:r>
                    <m:t>R</m:t>
                  </m:r>
                </m:e>
                <m:sub>
                  <m:r>
                    <m:t>t</m:t>
                  </m:r>
                </m:sub>
              </m:sSub>
              <m:d>
                <m:dPr>
                  <m:begChr m:val="("/>
                  <m:endChr m:val=")"/>
                  <m:sepChr m:val=""/>
                  <m:grow/>
                </m:dPr>
                <m:e>
                  <m:r>
                    <m:t>τ</m:t>
                  </m:r>
                </m:e>
              </m:d>
            </m:e>
          </m:d>
          <m:r>
            <m:rPr>
              <m:sty m:val="p"/>
            </m:rPr>
            <m:t>=</m:t>
          </m:r>
          <m:sSup>
            <m:e>
              <m:d>
                <m:dPr>
                  <m:begChr m:val="("/>
                  <m:endChr m:val=")"/>
                  <m:sepChr m:val=""/>
                  <m:grow/>
                </m:dPr>
                <m:e>
                  <m:nary>
                    <m:naryPr>
                      <m:chr m:val="∏"/>
                      <m:limLoc m:val="undOvr"/>
                      <m:subHide m:val="0"/>
                      <m:supHide m:val="0"/>
                    </m:naryPr>
                    <m:sub>
                      <m:r>
                        <m:t>j</m:t>
                      </m:r>
                      <m:r>
                        <m:rPr>
                          <m:sty m:val="p"/>
                        </m:rPr>
                        <m:t>=</m:t>
                      </m:r>
                      <m:r>
                        <m:t>0</m:t>
                      </m:r>
                    </m:sub>
                    <m:sup>
                      <m:r>
                        <m:t>τ</m:t>
                      </m:r>
                      <m:r>
                        <m:rPr>
                          <m:sty m:val="p"/>
                        </m:rPr>
                        <m:t>−</m:t>
                      </m:r>
                      <m:r>
                        <m:t>1</m:t>
                      </m:r>
                    </m:sup>
                    <m:e>
                      <m:d>
                        <m:dPr>
                          <m:begChr m:val="("/>
                          <m:endChr m:val=")"/>
                          <m:sepChr m:val=""/>
                          <m:grow/>
                        </m:dPr>
                        <m:e>
                          <m:r>
                            <m:t>1</m:t>
                          </m:r>
                          <m:r>
                            <m:rPr>
                              <m:sty m:val="p"/>
                            </m:rPr>
                            <m:t>+</m:t>
                          </m:r>
                          <m:sSub>
                            <m:e>
                              <m:r>
                                <m:t>R</m:t>
                              </m:r>
                            </m:e>
                            <m:sub>
                              <m:r>
                                <m:t>t</m:t>
                              </m:r>
                              <m:r>
                                <m:rPr>
                                  <m:sty m:val="p"/>
                                </m:rPr>
                                <m:t>−</m:t>
                              </m:r>
                              <m:r>
                                <m:t>j</m:t>
                              </m:r>
                            </m:sub>
                          </m:sSub>
                        </m:e>
                      </m:d>
                    </m:e>
                  </m:nary>
                </m:e>
              </m:d>
            </m:e>
            <m:sup>
              <m:r>
                <m:t>1</m:t>
              </m:r>
              <m:r>
                <m:rPr>
                  <m:sty m:val="p"/>
                </m:rPr>
                <m:t>/</m:t>
              </m:r>
              <m:r>
                <m:t>τ</m:t>
              </m:r>
            </m:sup>
          </m:sSup>
          <m:r>
            <m:rPr>
              <m:sty m:val="p"/>
            </m:rPr>
            <m:t>−</m:t>
          </m:r>
          <m:r>
            <m:t>1</m:t>
          </m:r>
        </m:oMath>
      </m:oMathPara>
    </w:p>
    <w:p>
      <w:pPr>
        <w:pStyle w:val="FirstParagraph"/>
      </w:pPr>
      <m:oMathPara>
        <m:oMathParaPr>
          <m:jc m:val="center"/>
        </m:oMathParaPr>
        <m:oMath>
          <m:r>
            <m:rPr>
              <m:nor/>
              <m:sty m:val="p"/>
            </m:rPr>
            <m:t> Annualized </m:t>
          </m:r>
          <m:d>
            <m:dPr>
              <m:begChr m:val="("/>
              <m:endChr m:val=")"/>
              <m:sepChr m:val=""/>
              <m:grow/>
            </m:dPr>
            <m:e>
              <m:sSub>
                <m:e>
                  <m:r>
                    <m:t>R</m:t>
                  </m:r>
                </m:e>
                <m:sub>
                  <m:r>
                    <m:t>t</m:t>
                  </m:r>
                </m:sub>
              </m:sSub>
              <m:d>
                <m:dPr>
                  <m:begChr m:val="("/>
                  <m:endChr m:val=")"/>
                  <m:sepChr m:val=""/>
                  <m:grow/>
                </m:dPr>
                <m:e>
                  <m:r>
                    <m:t>τ</m:t>
                  </m:r>
                </m:e>
              </m:d>
            </m:e>
          </m:d>
          <m:r>
            <m:rPr>
              <m:sty m:val="p"/>
            </m:rPr>
            <m:t>=</m:t>
          </m:r>
          <m:r>
            <m:rPr>
              <m:sty m:val="p"/>
            </m:rPr>
            <m:t>exp</m:t>
          </m:r>
          <m:d>
            <m:dPr>
              <m:begChr m:val="("/>
              <m:endChr m:val=")"/>
              <m:sepChr m:val=""/>
              <m:grow/>
            </m:dPr>
            <m:e>
              <m:f>
                <m:fPr>
                  <m:type m:val="bar"/>
                </m:fPr>
                <m:num>
                  <m:r>
                    <m:t>1</m:t>
                  </m:r>
                </m:num>
                <m:den>
                  <m:r>
                    <m:t>τ</m:t>
                  </m:r>
                </m:den>
              </m:f>
              <m:nary>
                <m:naryPr>
                  <m:chr m:val="∑"/>
                  <m:limLoc m:val="undOvr"/>
                  <m:subHide m:val="0"/>
                  <m:supHide m:val="0"/>
                </m:naryPr>
                <m:sub>
                  <m:r>
                    <m:t>j</m:t>
                  </m:r>
                  <m:r>
                    <m:rPr>
                      <m:sty m:val="p"/>
                    </m:rPr>
                    <m:t>=</m:t>
                  </m:r>
                  <m:r>
                    <m:t>0</m:t>
                  </m:r>
                </m:sub>
                <m:sup>
                  <m:r>
                    <m:t>τ</m:t>
                  </m:r>
                  <m:r>
                    <m:rPr>
                      <m:sty m:val="p"/>
                    </m:rPr>
                    <m:t>−</m:t>
                  </m:r>
                  <m:r>
                    <m:t>1</m:t>
                  </m:r>
                </m:sup>
                <m:e>
                  <m:r>
                    <m:rPr>
                      <m:sty m:val="p"/>
                    </m:rPr>
                    <m:t>ln</m:t>
                  </m:r>
                </m:e>
              </m:nary>
              <m:d>
                <m:dPr>
                  <m:begChr m:val="("/>
                  <m:endChr m:val=")"/>
                  <m:sepChr m:val=""/>
                  <m:grow/>
                </m:dPr>
                <m:e>
                  <m:r>
                    <m:t>1</m:t>
                  </m:r>
                  <m:r>
                    <m:rPr>
                      <m:sty m:val="p"/>
                    </m:rPr>
                    <m:t>+</m:t>
                  </m:r>
                  <m:sSub>
                    <m:e>
                      <m:r>
                        <m:t>R</m:t>
                      </m:r>
                    </m:e>
                    <m:sub>
                      <m:r>
                        <m:t>t</m:t>
                      </m:r>
                      <m:r>
                        <m:rPr>
                          <m:sty m:val="p"/>
                        </m:rPr>
                        <m:t>−</m:t>
                      </m:r>
                      <m:r>
                        <m:t>j</m:t>
                      </m:r>
                    </m:sub>
                  </m:sSub>
                </m:e>
              </m:d>
            </m:e>
          </m:d>
          <m:r>
            <m:rPr>
              <m:sty m:val="p"/>
            </m:rPr>
            <m:t>−</m:t>
          </m:r>
          <m:r>
            <m:t>1</m:t>
          </m:r>
        </m:oMath>
      </m:oMathPara>
    </w:p>
    <w:p>
      <w:pPr>
        <w:pStyle w:val="FirstParagraph"/>
      </w:pPr>
      <w:r>
        <w:t xml:space="preserve">Definition</w:t>
      </w:r>
      <w:r>
        <w:t xml:space="preserve"> </w:t>
      </w:r>
      <m:oMath>
        <m:r>
          <m:t>2.2</m:t>
        </m:r>
      </m:oMath>
      <w:r>
        <w:t xml:space="preserve"> </w:t>
      </w:r>
      <w:r>
        <w:t xml:space="preserve">(log returns) The continuously compounded return or log return</w:t>
      </w:r>
      <w:r>
        <w:t xml:space="preserve"> </w:t>
      </w:r>
      <m:oMath>
        <m:sSub>
          <m:e>
            <m:r>
              <m:t>r</m:t>
            </m:r>
          </m:e>
          <m:sub>
            <m:r>
              <m:t>t</m:t>
            </m:r>
          </m:sub>
        </m:sSub>
      </m:oMath>
      <w:r>
        <w:t xml:space="preserve"> </w:t>
      </w:r>
      <w:r>
        <w:t xml:space="preserve">of an asset is defined as the natural logarithm of its simple gross return:</w:t>
      </w:r>
    </w:p>
    <w:p>
      <w:pPr>
        <w:pStyle w:val="BodyText"/>
      </w:pPr>
      <m:oMathPara>
        <m:oMathParaPr>
          <m:jc m:val="center"/>
        </m:oMathParaPr>
        <m:oMath>
          <m:sSub>
            <m:e>
              <m:r>
                <m:t>r</m:t>
              </m:r>
            </m:e>
            <m:sub>
              <m:r>
                <m:t>t</m:t>
              </m:r>
            </m:sub>
          </m:sSub>
          <m:r>
            <m:rPr>
              <m:sty m:val="p"/>
            </m:rPr>
            <m:t>=</m:t>
          </m:r>
          <m:r>
            <m:rPr>
              <m:sty m:val="p"/>
            </m:rPr>
            <m:t>ln</m:t>
          </m:r>
          <m:d>
            <m:dPr>
              <m:begChr m:val="("/>
              <m:endChr m:val=")"/>
              <m:sepChr m:val=""/>
              <m:grow/>
            </m:dPr>
            <m:e>
              <m:r>
                <m:t>1</m:t>
              </m:r>
              <m:r>
                <m:rPr>
                  <m:sty m:val="p"/>
                </m:rPr>
                <m:t>+</m:t>
              </m:r>
              <m:sSub>
                <m:e>
                  <m:r>
                    <m:t>R</m:t>
                  </m:r>
                </m:e>
                <m:sub>
                  <m:r>
                    <m:t>t</m:t>
                  </m:r>
                </m:sub>
              </m:sSub>
            </m:e>
          </m:d>
          <m:r>
            <m:rPr>
              <m:sty m:val="p"/>
            </m:rPr>
            <m:t>=</m:t>
          </m:r>
          <m:r>
            <m:rPr>
              <m:sty m:val="p"/>
            </m:rPr>
            <m:t>ln</m:t>
          </m:r>
          <m:d>
            <m:dPr>
              <m:begChr m:val="("/>
              <m:endChr m:val=")"/>
              <m:sepChr m:val=""/>
              <m:grow/>
            </m:dPr>
            <m:e>
              <m:f>
                <m:fPr>
                  <m:type m:val="bar"/>
                </m:fPr>
                <m:num>
                  <m:sSub>
                    <m:e>
                      <m:r>
                        <m:t>P</m:t>
                      </m:r>
                    </m:e>
                    <m:sub>
                      <m:r>
                        <m:t>t</m:t>
                      </m:r>
                    </m:sub>
                  </m:sSub>
                </m:num>
                <m:den>
                  <m:sSub>
                    <m:e>
                      <m:r>
                        <m:t>P</m:t>
                      </m:r>
                    </m:e>
                    <m:sub>
                      <m:r>
                        <m:t>t</m:t>
                      </m:r>
                      <m:r>
                        <m:rPr>
                          <m:sty m:val="p"/>
                        </m:rPr>
                        <m:t>−</m:t>
                      </m:r>
                      <m:r>
                        <m:t>1</m:t>
                      </m:r>
                    </m:sub>
                  </m:sSub>
                </m:den>
              </m:f>
            </m:e>
          </m:d>
          <m:r>
            <m:rPr>
              <m:sty m:val="p"/>
            </m:rPr>
            <m:t>=</m:t>
          </m:r>
          <m:r>
            <m:rPr>
              <m:sty m:val="p"/>
            </m:rPr>
            <m:t>ln</m:t>
          </m:r>
          <m:sSub>
            <m:e>
              <m:r>
                <m:t>P</m:t>
              </m:r>
            </m:e>
            <m:sub>
              <m:r>
                <m:t>t</m:t>
              </m:r>
            </m:sub>
          </m:sSub>
          <m:r>
            <m:rPr>
              <m:sty m:val="p"/>
            </m:rPr>
            <m:t>−</m:t>
          </m:r>
          <m:r>
            <m:rPr>
              <m:sty m:val="p"/>
            </m:rPr>
            <m:t>ln</m:t>
          </m:r>
          <m:sSub>
            <m:e>
              <m:r>
                <m:t>P</m:t>
              </m:r>
            </m:e>
            <m:sub>
              <m:r>
                <m:t>t</m:t>
              </m:r>
              <m:r>
                <m:rPr>
                  <m:sty m:val="p"/>
                </m:rPr>
                <m:t>−</m:t>
              </m:r>
              <m:r>
                <m:t>1</m:t>
              </m:r>
            </m:sub>
          </m:sSub>
        </m:oMath>
      </m:oMathPara>
    </w:p>
    <w:p>
      <w:pPr>
        <w:pStyle w:val="FirstParagraph"/>
      </w:pPr>
      <w:r>
        <w:t xml:space="preserve">Then, for a</w:t>
      </w:r>
      <w:r>
        <w:t xml:space="preserve"> </w:t>
      </w:r>
      <m:oMath>
        <m:r>
          <m:t>τ</m:t>
        </m:r>
      </m:oMath>
      <w:r>
        <w:t xml:space="preserve">-period log return, we have</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d>
                  <m:dPr>
                    <m:begChr m:val="("/>
                    <m:endChr m:val=")"/>
                    <m:sepChr m:val=""/>
                    <m:grow/>
                  </m:dPr>
                  <m:e>
                    <m:r>
                      <m:t>τ</m:t>
                    </m:r>
                  </m:e>
                </m:d>
              </m:e>
              <m:e>
                <m:r>
                  <m:rPr>
                    <m:sty m:val="p"/>
                  </m:rPr>
                  <m:t>=</m:t>
                </m:r>
                <m:r>
                  <m:rPr>
                    <m:sty m:val="p"/>
                  </m:rPr>
                  <m:t>ln</m:t>
                </m:r>
                <m:d>
                  <m:dPr>
                    <m:begChr m:val="("/>
                    <m:endChr m:val=")"/>
                    <m:sepChr m:val=""/>
                    <m:grow/>
                  </m:dPr>
                  <m:e>
                    <m:r>
                      <m:t>1</m:t>
                    </m:r>
                    <m:r>
                      <m:rPr>
                        <m:sty m:val="p"/>
                      </m:rPr>
                      <m:t>+</m:t>
                    </m:r>
                    <m:sSub>
                      <m:e>
                        <m:r>
                          <m:t>R</m:t>
                        </m:r>
                      </m:e>
                      <m:sub>
                        <m:r>
                          <m:t>t</m:t>
                        </m:r>
                      </m:sub>
                    </m:sSub>
                    <m:d>
                      <m:dPr>
                        <m:begChr m:val="("/>
                        <m:endChr m:val=")"/>
                        <m:sepChr m:val=""/>
                        <m:grow/>
                      </m:dPr>
                      <m:e>
                        <m:r>
                          <m:t>τ</m:t>
                        </m:r>
                      </m:e>
                    </m:d>
                  </m:e>
                </m:d>
                <m:r>
                  <m:rPr>
                    <m:sty m:val="p"/>
                  </m:rPr>
                  <m:t>=</m:t>
                </m:r>
                <m:r>
                  <m:rPr>
                    <m:sty m:val="p"/>
                  </m:rPr>
                  <m:t>ln</m:t>
                </m:r>
                <m:d>
                  <m:dPr>
                    <m:begChr m:val="("/>
                    <m:endChr m:val=")"/>
                    <m:sepChr m:val=""/>
                    <m:grow/>
                  </m:dPr>
                  <m:e>
                    <m:d>
                      <m:dPr>
                        <m:begChr m:val="("/>
                        <m:endChr m:val=")"/>
                        <m:sepChr m:val=""/>
                        <m:grow/>
                      </m:dPr>
                      <m:e>
                        <m:r>
                          <m:t>1</m:t>
                        </m:r>
                        <m:r>
                          <m:rPr>
                            <m:sty m:val="p"/>
                          </m:rPr>
                          <m:t>+</m:t>
                        </m:r>
                        <m:sSub>
                          <m:e>
                            <m:r>
                              <m:t>R</m:t>
                            </m:r>
                          </m:e>
                          <m:sub>
                            <m:r>
                              <m:t>t</m:t>
                            </m:r>
                          </m:sub>
                        </m:sSub>
                      </m:e>
                    </m:d>
                    <m:d>
                      <m:dPr>
                        <m:begChr m:val="("/>
                        <m:endChr m:val=")"/>
                        <m:sepChr m:val=""/>
                        <m:grow/>
                      </m:dPr>
                      <m:e>
                        <m:r>
                          <m:t>1</m:t>
                        </m:r>
                        <m:r>
                          <m:rPr>
                            <m:sty m:val="p"/>
                          </m:rPr>
                          <m:t>+</m:t>
                        </m:r>
                        <m:sSub>
                          <m:e>
                            <m:r>
                              <m:t>R</m:t>
                            </m:r>
                          </m:e>
                          <m:sub>
                            <m:r>
                              <m:t>t</m:t>
                            </m:r>
                            <m:r>
                              <m:rPr>
                                <m:sty m:val="p"/>
                              </m:rPr>
                              <m:t>−</m:t>
                            </m:r>
                            <m:r>
                              <m:t>1</m:t>
                            </m:r>
                          </m:sub>
                        </m:sSub>
                      </m:e>
                    </m:d>
                    <m:r>
                      <m:rPr>
                        <m:sty m:val="p"/>
                      </m:rPr>
                      <m:t>⋯</m:t>
                    </m:r>
                    <m:d>
                      <m:dPr>
                        <m:begChr m:val="("/>
                        <m:endChr m:val=")"/>
                        <m:sepChr m:val=""/>
                        <m:grow/>
                      </m:dPr>
                      <m:e>
                        <m:r>
                          <m:t>1</m:t>
                        </m:r>
                        <m:r>
                          <m:rPr>
                            <m:sty m:val="p"/>
                          </m:rPr>
                          <m:t>+</m:t>
                        </m:r>
                        <m:sSub>
                          <m:e>
                            <m:r>
                              <m:t>R</m:t>
                            </m:r>
                          </m:e>
                          <m:sub>
                            <m:r>
                              <m:t>t</m:t>
                            </m:r>
                            <m:r>
                              <m:rPr>
                                <m:sty m:val="p"/>
                              </m:rPr>
                              <m:t>−</m:t>
                            </m:r>
                            <m:r>
                              <m:t>τ</m:t>
                            </m:r>
                            <m:r>
                              <m:rPr>
                                <m:sty m:val="p"/>
                              </m:rPr>
                              <m:t>+</m:t>
                            </m:r>
                            <m:r>
                              <m:t>1</m:t>
                            </m:r>
                          </m:sub>
                        </m:sSub>
                      </m:e>
                    </m:d>
                  </m:e>
                </m:d>
              </m:e>
            </m:mr>
            <m:mr>
              <m:e/>
              <m:e>
                <m:r>
                  <m:rPr>
                    <m:sty m:val="p"/>
                  </m:rPr>
                  <m:t>=</m:t>
                </m:r>
                <m:r>
                  <m:rPr>
                    <m:sty m:val="p"/>
                  </m:rPr>
                  <m:t>ln</m:t>
                </m:r>
                <m:d>
                  <m:dPr>
                    <m:begChr m:val="("/>
                    <m:endChr m:val=")"/>
                    <m:sepChr m:val=""/>
                    <m:grow/>
                  </m:dPr>
                  <m:e>
                    <m:r>
                      <m:t>1</m:t>
                    </m:r>
                    <m:r>
                      <m:rPr>
                        <m:sty m:val="p"/>
                      </m:rPr>
                      <m:t>+</m:t>
                    </m:r>
                    <m:sSub>
                      <m:e>
                        <m:r>
                          <m:t>R</m:t>
                        </m:r>
                      </m:e>
                      <m:sub>
                        <m:r>
                          <m:t>t</m:t>
                        </m:r>
                      </m:sub>
                    </m:sSub>
                  </m:e>
                </m:d>
                <m:r>
                  <m:rPr>
                    <m:sty m:val="p"/>
                  </m:rPr>
                  <m:t>+</m:t>
                </m:r>
                <m:r>
                  <m:rPr>
                    <m:sty m:val="p"/>
                  </m:rPr>
                  <m:t>ln</m:t>
                </m:r>
                <m:d>
                  <m:dPr>
                    <m:begChr m:val="("/>
                    <m:endChr m:val=")"/>
                    <m:sepChr m:val=""/>
                    <m:grow/>
                  </m:dPr>
                  <m:e>
                    <m:r>
                      <m:t>1</m:t>
                    </m:r>
                    <m:r>
                      <m:rPr>
                        <m:sty m:val="p"/>
                      </m:rPr>
                      <m:t>+</m:t>
                    </m:r>
                    <m:sSub>
                      <m:e>
                        <m:r>
                          <m:t>R</m:t>
                        </m:r>
                      </m:e>
                      <m:sub>
                        <m:r>
                          <m:t>t</m:t>
                        </m:r>
                        <m:r>
                          <m:rPr>
                            <m:sty m:val="p"/>
                          </m:rPr>
                          <m:t>−</m:t>
                        </m:r>
                        <m:r>
                          <m:t>1</m:t>
                        </m:r>
                      </m:sub>
                    </m:sSub>
                  </m:e>
                </m:d>
                <m:r>
                  <m:rPr>
                    <m:sty m:val="p"/>
                  </m:rPr>
                  <m:t>+</m:t>
                </m:r>
                <m:r>
                  <m:rPr>
                    <m:sty m:val="p"/>
                  </m:rPr>
                  <m:t>⋯</m:t>
                </m:r>
                <m:r>
                  <m:rPr>
                    <m:sty m:val="p"/>
                  </m:rPr>
                  <m:t>+</m:t>
                </m:r>
                <m:r>
                  <m:rPr>
                    <m:sty m:val="p"/>
                  </m:rPr>
                  <m:t>ln</m:t>
                </m:r>
                <m:d>
                  <m:dPr>
                    <m:begChr m:val="("/>
                    <m:endChr m:val=")"/>
                    <m:sepChr m:val=""/>
                    <m:grow/>
                  </m:dPr>
                  <m:e>
                    <m:r>
                      <m:t>1</m:t>
                    </m:r>
                    <m:r>
                      <m:rPr>
                        <m:sty m:val="p"/>
                      </m:rPr>
                      <m:t>+</m:t>
                    </m:r>
                    <m:sSub>
                      <m:e>
                        <m:r>
                          <m:t>R</m:t>
                        </m:r>
                      </m:e>
                      <m:sub>
                        <m:r>
                          <m:t>t</m:t>
                        </m:r>
                        <m:r>
                          <m:rPr>
                            <m:sty m:val="p"/>
                          </m:rPr>
                          <m:t>−</m:t>
                        </m:r>
                        <m:r>
                          <m:t>τ</m:t>
                        </m:r>
                        <m:r>
                          <m:rPr>
                            <m:sty m:val="p"/>
                          </m:rPr>
                          <m:t>+</m:t>
                        </m:r>
                        <m:r>
                          <m:t>1</m:t>
                        </m:r>
                      </m:sub>
                    </m:sSub>
                  </m:e>
                </m:d>
              </m:e>
            </m:mr>
            <m:mr>
              <m:e/>
              <m:e>
                <m:r>
                  <m:rPr>
                    <m:sty m:val="p"/>
                  </m:rPr>
                  <m:t>=</m:t>
                </m:r>
                <m:sSub>
                  <m:e>
                    <m:r>
                      <m:t>r</m:t>
                    </m:r>
                  </m:e>
                  <m:sub>
                    <m:r>
                      <m:t>t</m:t>
                    </m:r>
                  </m:sub>
                </m:sSub>
                <m:r>
                  <m:rPr>
                    <m:sty m:val="p"/>
                  </m:rPr>
                  <m:t>+</m:t>
                </m:r>
                <m:sSub>
                  <m:e>
                    <m:r>
                      <m:t>r</m:t>
                    </m:r>
                  </m:e>
                  <m:sub>
                    <m:r>
                      <m:t>t</m:t>
                    </m:r>
                    <m:r>
                      <m:rPr>
                        <m:sty m:val="p"/>
                      </m:rPr>
                      <m:t>−</m:t>
                    </m:r>
                    <m:r>
                      <m:t>1</m:t>
                    </m:r>
                  </m:sub>
                </m:sSub>
                <m:r>
                  <m:rPr>
                    <m:sty m:val="p"/>
                  </m:rPr>
                  <m:t>+</m:t>
                </m:r>
                <m:r>
                  <m:rPr>
                    <m:sty m:val="p"/>
                  </m:rPr>
                  <m:t>⋯</m:t>
                </m:r>
                <m:r>
                  <m:rPr>
                    <m:sty m:val="p"/>
                  </m:rPr>
                  <m:t>+</m:t>
                </m:r>
                <m:sSub>
                  <m:e>
                    <m:r>
                      <m:t>r</m:t>
                    </m:r>
                  </m:e>
                  <m:sub>
                    <m:r>
                      <m:t>t</m:t>
                    </m:r>
                    <m:r>
                      <m:rPr>
                        <m:sty m:val="p"/>
                      </m:rPr>
                      <m:t>−</m:t>
                    </m:r>
                    <m:r>
                      <m:t>τ</m:t>
                    </m:r>
                    <m:r>
                      <m:rPr>
                        <m:sty m:val="p"/>
                      </m:rPr>
                      <m:t>+</m:t>
                    </m:r>
                    <m:r>
                      <m:t>1</m:t>
                    </m:r>
                  </m:sub>
                </m:sSub>
              </m:e>
            </m:mr>
          </m:m>
        </m:oMath>
      </m:oMathPara>
    </w:p>
    <w:p>
      <w:pPr>
        <w:numPr>
          <w:ilvl w:val="0"/>
          <w:numId w:val="1001"/>
        </w:numPr>
        <w:pStyle w:val="Compact"/>
      </w:pPr>
      <w:r>
        <w:t xml:space="preserve">Returns with dividends</w:t>
      </w:r>
    </w:p>
    <w:p>
      <w:pPr>
        <w:pStyle w:val="FirstParagraph"/>
      </w:pPr>
      <m:oMath>
        <m:sSub>
          <m:e>
            <m:r>
              <m:t>r</m:t>
            </m:r>
          </m:e>
          <m:sub>
            <m:r>
              <m:t>t</m:t>
            </m:r>
          </m:sub>
        </m:sSub>
        <m:r>
          <m:rPr>
            <m:sty m:val="p"/>
          </m:rPr>
          <m:t>=</m:t>
        </m:r>
        <m:f>
          <m:fPr>
            <m:type m:val="bar"/>
          </m:fPr>
          <m:num>
            <m:sSub>
              <m:e>
                <m:r>
                  <m:t>p</m:t>
                </m:r>
              </m:e>
              <m:sub>
                <m:r>
                  <m:t>t</m:t>
                </m:r>
              </m:sub>
            </m:sSub>
            <m:r>
              <m:rPr>
                <m:sty m:val="p"/>
              </m:rPr>
              <m:t>+</m:t>
            </m:r>
            <m:sSub>
              <m:e>
                <m:r>
                  <m:t>d</m:t>
                </m:r>
              </m:e>
              <m:sub>
                <m:r>
                  <m:t>t</m:t>
                </m:r>
              </m:sub>
            </m:sSub>
          </m:num>
          <m:den>
            <m:sSub>
              <m:e>
                <m:r>
                  <m:t>p</m:t>
                </m:r>
              </m:e>
              <m:sub>
                <m:r>
                  <m:t>t</m:t>
                </m:r>
                <m:r>
                  <m:rPr>
                    <m:sty m:val="p"/>
                  </m:rPr>
                  <m:t>−</m:t>
                </m:r>
                <m:r>
                  <m:t>1</m:t>
                </m:r>
              </m:sub>
            </m:sSub>
          </m:den>
        </m:f>
        <m:r>
          <m:rPr>
            <m:sty m:val="p"/>
          </m:rPr>
          <m:t>−</m:t>
        </m:r>
        <m:r>
          <m:t>1</m:t>
        </m:r>
      </m:oMath>
    </w:p>
    <w:p>
      <w:pPr>
        <w:numPr>
          <w:ilvl w:val="0"/>
          <w:numId w:val="1002"/>
        </w:numPr>
      </w:pPr>
      <w:r>
        <w:t xml:space="preserve">Excess return. It is the difference between the return of an asset</w:t>
      </w:r>
      <w:r>
        <w:t xml:space="preserve"> </w:t>
      </w:r>
      <m:oMath>
        <m:r>
          <m:t>A</m:t>
        </m:r>
      </m:oMath>
      <w:r>
        <w:t xml:space="preserve"> </w:t>
      </w:r>
      <w:r>
        <w:t xml:space="preserve">and the return of a reference asset</w:t>
      </w:r>
      <w:r>
        <w:t xml:space="preserve"> </w:t>
      </w:r>
      <m:oMath>
        <m:r>
          <m:t>O</m:t>
        </m:r>
      </m:oMath>
      <w:r>
        <w:t xml:space="preserve">, usually at a risk-free rate. The simple excess return on asset</w:t>
      </w:r>
      <w:r>
        <w:t xml:space="preserve"> </w:t>
      </w:r>
      <m:oMath>
        <m:r>
          <m:t>A</m:t>
        </m:r>
      </m:oMath>
      <w:r>
        <w:t xml:space="preserve"> </w:t>
      </w:r>
      <w:r>
        <w:t xml:space="preserve">would be then</w:t>
      </w:r>
      <w:r>
        <w:t xml:space="preserve"> </w:t>
      </w:r>
      <m:oMath>
        <m:sSubSup>
          <m:e>
            <m:r>
              <m:t>Z</m:t>
            </m:r>
          </m:e>
          <m:sub>
            <m:r>
              <m:t>t</m:t>
            </m:r>
          </m:sub>
          <m:sup>
            <m:r>
              <m:t>A</m:t>
            </m:r>
          </m:sup>
        </m:sSubSup>
        <m:r>
          <m:rPr>
            <m:sty m:val="p"/>
          </m:rPr>
          <m:t>=</m:t>
        </m:r>
        <m:sSubSup>
          <m:e>
            <m:r>
              <m:t>R</m:t>
            </m:r>
          </m:e>
          <m:sub>
            <m:r>
              <m:t>t</m:t>
            </m:r>
          </m:sub>
          <m:sup>
            <m:r>
              <m:t>A</m:t>
            </m:r>
          </m:sup>
        </m:sSubSup>
        <m:r>
          <m:rPr>
            <m:sty m:val="p"/>
          </m:rPr>
          <m:t>−</m:t>
        </m:r>
        <m:sSubSup>
          <m:e>
            <m:r>
              <m:t>R</m:t>
            </m:r>
          </m:e>
          <m:sub>
            <m:r>
              <m:t>t</m:t>
            </m:r>
          </m:sub>
          <m:sup>
            <m:r>
              <m:t>O</m:t>
            </m:r>
          </m:sup>
        </m:sSubSup>
      </m:oMath>
      <w:r>
        <w:t xml:space="preserve">; and the logarithmic excess return is</w:t>
      </w:r>
      <w:r>
        <w:t xml:space="preserve"> </w:t>
      </w:r>
      <m:oMath>
        <m:sSubSup>
          <m:e>
            <m:r>
              <m:t>z</m:t>
            </m:r>
          </m:e>
          <m:sub>
            <m:r>
              <m:t>t</m:t>
            </m:r>
          </m:sub>
          <m:sup>
            <m:r>
              <m:t>A</m:t>
            </m:r>
          </m:sup>
        </m:sSubSup>
        <m:r>
          <m:rPr>
            <m:sty m:val="p"/>
          </m:rPr>
          <m:t>=</m:t>
        </m:r>
        <m:sSubSup>
          <m:e>
            <m:r>
              <m:t>r</m:t>
            </m:r>
          </m:e>
          <m:sub>
            <m:r>
              <m:t>t</m:t>
            </m:r>
          </m:sub>
          <m:sup>
            <m:r>
              <m:t>A</m:t>
            </m:r>
          </m:sup>
        </m:sSubSup>
        <m:r>
          <m:rPr>
            <m:sty m:val="p"/>
          </m:rPr>
          <m:t>−</m:t>
        </m:r>
        <m:sSubSup>
          <m:e>
            <m:r>
              <m:t>r</m:t>
            </m:r>
          </m:e>
          <m:sub>
            <m:r>
              <m:t>t</m:t>
            </m:r>
          </m:sub>
          <m:sup>
            <m:r>
              <m:t>O</m:t>
            </m:r>
          </m:sup>
        </m:sSubSup>
      </m:oMath>
      <w:r>
        <w:t xml:space="preserve">. The excess return can be thought of as the payoff of a portfolio going long in the asset and short on the reference.</w:t>
      </w:r>
    </w:p>
    <w:p>
      <w:pPr>
        <w:numPr>
          <w:ilvl w:val="0"/>
          <w:numId w:val="1002"/>
        </w:numPr>
      </w:pPr>
      <w:r>
        <w:t xml:space="preserve">Portfolio return. Let</w:t>
      </w:r>
      <w:r>
        <w:t xml:space="preserve"> </w:t>
      </w:r>
      <m:oMath>
        <m:r>
          <m:rPr>
            <m:sty m:val="p"/>
            <m:scr m:val="script"/>
          </m:rPr>
          <m:t>P</m:t>
        </m:r>
      </m:oMath>
      <w:r>
        <w:t xml:space="preserve"> </w:t>
      </w:r>
      <w:r>
        <w:t xml:space="preserve">be a portfolio of</w:t>
      </w:r>
      <w:r>
        <w:t xml:space="preserve"> </w:t>
      </w:r>
      <m:oMath>
        <m:r>
          <m:t>N</m:t>
        </m:r>
      </m:oMath>
      <w:r>
        <w:t xml:space="preserve"> </w:t>
      </w:r>
      <w:r>
        <w:t xml:space="preserve">assets, and let</w:t>
      </w:r>
      <w:r>
        <w:t xml:space="preserve"> </w:t>
      </w:r>
      <m:oMath>
        <m:sSub>
          <m:e>
            <m:r>
              <m:t>n</m:t>
            </m:r>
          </m:e>
          <m:sub>
            <m:r>
              <m:t>i</m:t>
            </m:r>
          </m:sub>
        </m:sSub>
      </m:oMath>
      <w:r>
        <w:t xml:space="preserve"> </w:t>
      </w:r>
      <w:r>
        <w:t xml:space="preserve">be the number of shares of asset</w:t>
      </w:r>
      <w:r>
        <w:t xml:space="preserve"> </w:t>
      </w:r>
      <m:oMath>
        <m:r>
          <m:t>i</m:t>
        </m:r>
      </m:oMath>
      <w:r>
        <w:t xml:space="preserve"> </w:t>
      </w:r>
      <w:r>
        <w:t xml:space="preserve">in</w:t>
      </w:r>
      <w:r>
        <w:t xml:space="preserve"> </w:t>
      </w:r>
      <m:oMath>
        <m:r>
          <m:rPr>
            <m:sty m:val="p"/>
            <m:scr m:val="script"/>
          </m:rPr>
          <m:t>P</m:t>
        </m:r>
      </m:oMath>
      <w:r>
        <w:t xml:space="preserve">, for</w:t>
      </w:r>
      <w:r>
        <w:t xml:space="preserve"> </w:t>
      </w:r>
      <m:oMath>
        <m:r>
          <m:t>i</m:t>
        </m:r>
        <m:r>
          <m:rPr>
            <m:sty m:val="p"/>
          </m:rPr>
          <m:t>=</m:t>
        </m:r>
        <m:r>
          <m:t>1</m:t>
        </m:r>
        <m:r>
          <m:rPr>
            <m:sty m:val="p"/>
          </m:rPr>
          <m:t>,</m:t>
        </m:r>
        <m:r>
          <m:rPr>
            <m:sty m:val="p"/>
          </m:rPr>
          <m:t>…</m:t>
        </m:r>
        <m:r>
          <m:rPr>
            <m:sty m:val="p"/>
          </m:rPr>
          <m:t>,</m:t>
        </m:r>
        <m:r>
          <m:t>N</m:t>
        </m:r>
      </m:oMath>
      <w:r>
        <w:t xml:space="preserve">. Then, at a certain time</w:t>
      </w:r>
      <w:r>
        <w:t xml:space="preserve"> </w:t>
      </w:r>
      <m:oMath>
        <m:r>
          <m:t>t</m:t>
        </m:r>
      </m:oMath>
      <w:r>
        <w:t xml:space="preserve">, the net value of</w:t>
      </w:r>
      <w:r>
        <w:t xml:space="preserve"> </w:t>
      </w:r>
      <m:oMath>
        <m:r>
          <m:rPr>
            <m:sty m:val="p"/>
            <m:scr m:val="script"/>
          </m:rPr>
          <m:t>P</m:t>
        </m:r>
      </m:oMath>
      <w:r>
        <w:t xml:space="preserve"> </w:t>
      </w:r>
      <w:r>
        <w:t xml:space="preserve">is</w:t>
      </w:r>
      <w:r>
        <w:t xml:space="preserve"> </w:t>
      </w:r>
      <m:oMath>
        <m:sSubSup>
          <m:e>
            <m:r>
              <m:t>P</m:t>
            </m:r>
          </m:e>
          <m:sub>
            <m:r>
              <m:t>t</m:t>
            </m:r>
          </m:sub>
          <m:sup>
            <m:r>
              <m:rPr>
                <m:sty m:val="p"/>
                <m:scr m:val="script"/>
              </m:rPr>
              <m:t>P</m:t>
            </m:r>
          </m:sup>
        </m:sSubSup>
        <m:r>
          <m:rPr>
            <m:sty m:val="p"/>
          </m:rPr>
          <m:t>=</m:t>
        </m:r>
        <m:nary>
          <m:naryPr>
            <m:chr m:val="∑"/>
            <m:limLoc m:val="undOvr"/>
            <m:subHide m:val="0"/>
            <m:supHide m:val="0"/>
          </m:naryPr>
          <m:sub>
            <m:r>
              <m:t>i</m:t>
            </m:r>
            <m:r>
              <m:rPr>
                <m:sty m:val="p"/>
              </m:rPr>
              <m:t>=</m:t>
            </m:r>
            <m:r>
              <m:t>1</m:t>
            </m:r>
          </m:sub>
          <m:sup>
            <m:r>
              <m:t>N</m:t>
            </m:r>
          </m:sup>
          <m:e>
            <m:sSub>
              <m:e>
                <m:r>
                  <m:t>n</m:t>
                </m:r>
              </m:e>
              <m:sub>
                <m:r>
                  <m:t>i</m:t>
                </m:r>
              </m:sub>
            </m:sSub>
          </m:e>
        </m:nary>
        <m:sSubSup>
          <m:e>
            <m:r>
              <m:t>P</m:t>
            </m:r>
          </m:e>
          <m:sub>
            <m:r>
              <m:t>t</m:t>
            </m:r>
          </m:sub>
          <m:sup>
            <m:r>
              <m:t>i</m:t>
            </m:r>
          </m:sup>
        </m:sSubSup>
      </m:oMath>
      <w:r>
        <w:t xml:space="preserve">, where</w:t>
      </w:r>
      <w:r>
        <w:t xml:space="preserve"> </w:t>
      </w:r>
      <m:oMath>
        <m:sSubSup>
          <m:e>
            <m:r>
              <m:t>P</m:t>
            </m:r>
          </m:e>
          <m:sub>
            <m:r>
              <m:t>t</m:t>
            </m:r>
          </m:sub>
          <m:sup>
            <m:r>
              <m:t>i</m:t>
            </m:r>
          </m:sup>
        </m:sSubSup>
      </m:oMath>
      <w:r>
        <w:t xml:space="preserve"> </w:t>
      </w:r>
      <w:r>
        <w:t xml:space="preserve">is the price of asset</w:t>
      </w:r>
      <w:r>
        <w:t xml:space="preserve"> </w:t>
      </w:r>
      <m:oMath>
        <m:r>
          <m:t>i</m:t>
        </m:r>
      </m:oMath>
      <w:r>
        <w:t xml:space="preserve"> </w:t>
      </w:r>
      <w:r>
        <w:t xml:space="preserve">at time</w:t>
      </w:r>
      <w:r>
        <w:t xml:space="preserve"> </w:t>
      </w:r>
      <m:oMath>
        <m:r>
          <m:t>t</m:t>
        </m:r>
      </m:oMath>
      <w:r>
        <w:t xml:space="preserve">. Applying Eq. (2.3), we get that the</w:t>
      </w:r>
      <w:r>
        <w:t xml:space="preserve"> </w:t>
      </w:r>
      <m:oMath>
        <m:r>
          <m:t>τ</m:t>
        </m:r>
      </m:oMath>
      <w:r>
        <w:t xml:space="preserve">-period simple return of</w:t>
      </w:r>
      <w:r>
        <w:t xml:space="preserve"> </w:t>
      </w:r>
      <m:oMath>
        <m:r>
          <m:rPr>
            <m:sty m:val="p"/>
            <m:scr m:val="script"/>
          </m:rPr>
          <m:t>P</m:t>
        </m:r>
      </m:oMath>
      <w:r>
        <w:t xml:space="preserve"> </w:t>
      </w:r>
      <w:r>
        <w:t xml:space="preserve">at time</w:t>
      </w:r>
      <w:r>
        <w:t xml:space="preserve"> </w:t>
      </w:r>
      <m:oMath>
        <m:r>
          <m:t>t</m:t>
        </m:r>
      </m:oMath>
      <w:r>
        <w:t xml:space="preserve">, denoted</w:t>
      </w:r>
      <w:r>
        <w:t xml:space="preserve"> </w:t>
      </w:r>
      <m:oMath>
        <m:sSubSup>
          <m:e>
            <m:r>
              <m:t>R</m:t>
            </m:r>
          </m:e>
          <m:sub>
            <m:r>
              <m:t>t</m:t>
            </m:r>
          </m:sub>
          <m:sup>
            <m:r>
              <m:rPr>
                <m:sty m:val="p"/>
                <m:scr m:val="script"/>
              </m:rPr>
              <m:t>P</m:t>
            </m:r>
          </m:sup>
        </m:sSubSup>
        <m:d>
          <m:dPr>
            <m:begChr m:val="("/>
            <m:endChr m:val=")"/>
            <m:sepChr m:val=""/>
            <m:grow/>
          </m:dPr>
          <m:e>
            <m:r>
              <m:t>τ</m:t>
            </m:r>
          </m:e>
        </m:d>
      </m:oMath>
      <w:r>
        <w:t xml:space="preserve">, is given by</w:t>
      </w:r>
    </w:p>
    <w:p>
      <w:pPr>
        <w:pStyle w:val="BodyText"/>
      </w:pPr>
      <m:oMathPara>
        <m:oMathParaPr>
          <m:jc m:val="center"/>
        </m:oMathParaPr>
        <m:oMath>
          <m:sSubSup>
            <m:e>
              <m:r>
                <m:t>R</m:t>
              </m:r>
            </m:e>
            <m:sub>
              <m:r>
                <m:t>t</m:t>
              </m:r>
            </m:sub>
            <m:sup>
              <m:r>
                <m:rPr>
                  <m:sty m:val="p"/>
                  <m:scr m:val="script"/>
                </m:rPr>
                <m:t>P</m:t>
              </m:r>
            </m:sup>
          </m:sSubSup>
          <m:d>
            <m:dPr>
              <m:begChr m:val="("/>
              <m:endChr m:val=")"/>
              <m:sepChr m:val=""/>
              <m:grow/>
            </m:dPr>
            <m:e>
              <m:r>
                <m:t>τ</m:t>
              </m:r>
            </m:e>
          </m:d>
          <m:r>
            <m:rPr>
              <m:sty m:val="p"/>
            </m:rPr>
            <m:t>=</m:t>
          </m:r>
          <m:nary>
            <m:naryPr>
              <m:chr m:val="∑"/>
              <m:limLoc m:val="undOvr"/>
              <m:subHide m:val="0"/>
              <m:supHide m:val="0"/>
            </m:naryPr>
            <m:sub>
              <m:r>
                <m:t>i</m:t>
              </m:r>
              <m:r>
                <m:rPr>
                  <m:sty m:val="p"/>
                </m:rPr>
                <m:t>=</m:t>
              </m:r>
              <m:r>
                <m:t>1</m:t>
              </m:r>
            </m:sub>
            <m:sup>
              <m:r>
                <m:t>N</m:t>
              </m:r>
            </m:sup>
            <m:e>
              <m:sSub>
                <m:e>
                  <m:r>
                    <m:t>w</m:t>
                  </m:r>
                </m:e>
                <m:sub>
                  <m:r>
                    <m:t>i</m:t>
                  </m:r>
                </m:sub>
              </m:sSub>
            </m:e>
          </m:nary>
          <m:sSubSup>
            <m:e>
              <m:r>
                <m:t>R</m:t>
              </m:r>
            </m:e>
            <m:sub>
              <m:r>
                <m:t>t</m:t>
              </m:r>
            </m:sub>
            <m:sup>
              <m:r>
                <m:t>i</m:t>
              </m:r>
            </m:sup>
          </m:sSubSup>
          <m:d>
            <m:dPr>
              <m:begChr m:val="("/>
              <m:endChr m:val=")"/>
              <m:sepChr m:val=""/>
              <m:grow/>
            </m:dPr>
            <m:e>
              <m:r>
                <m:t>τ</m:t>
              </m:r>
            </m:e>
          </m:d>
        </m:oMath>
      </m:oMathPara>
    </w:p>
    <w:p>
      <w:pPr>
        <w:numPr>
          <w:ilvl w:val="0"/>
          <w:numId w:val="1000"/>
        </w:numPr>
      </w:pPr>
      <w:r>
        <w:t xml:space="preserve">where</w:t>
      </w:r>
      <w:r>
        <w:t xml:space="preserve"> </w:t>
      </w:r>
      <m:oMath>
        <m:sSubSup>
          <m:e>
            <m:r>
              <m:t>R</m:t>
            </m:r>
          </m:e>
          <m:sub>
            <m:r>
              <m:t>t</m:t>
            </m:r>
          </m:sub>
          <m:sup>
            <m:r>
              <m:t>i</m:t>
            </m:r>
          </m:sup>
        </m:sSubSup>
        <m:d>
          <m:dPr>
            <m:begChr m:val="("/>
            <m:endChr m:val=")"/>
            <m:sepChr m:val=""/>
            <m:grow/>
          </m:dPr>
          <m:e>
            <m:r>
              <m:t>τ</m:t>
            </m:r>
          </m:e>
        </m:d>
      </m:oMath>
      <w:r>
        <w:t xml:space="preserve"> </w:t>
      </w:r>
      <w:r>
        <w:t xml:space="preserve">is the</w:t>
      </w:r>
      <w:r>
        <w:t xml:space="preserve"> </w:t>
      </w:r>
      <m:oMath>
        <m:r>
          <m:t>τ</m:t>
        </m:r>
      </m:oMath>
      <w:r>
        <w:t xml:space="preserve">-period return of asset</w:t>
      </w:r>
      <w:r>
        <w:t xml:space="preserve"> </w:t>
      </w:r>
      <m:oMath>
        <m:r>
          <m:t>i</m:t>
        </m:r>
      </m:oMath>
      <w:r>
        <w:t xml:space="preserve"> </w:t>
      </w:r>
      <w:r>
        <w:t xml:space="preserve">at time</w:t>
      </w:r>
      <w:r>
        <w:t xml:space="preserve"> </w:t>
      </w:r>
      <m:oMath>
        <m:r>
          <m:t>t</m:t>
        </m:r>
      </m:oMath>
      <w:r>
        <w:t xml:space="preserve">, and</w:t>
      </w:r>
      <w:r>
        <w:t xml:space="preserve"> </w:t>
      </w:r>
      <m:oMath>
        <m:sSub>
          <m:e>
            <m:r>
              <m:t>w</m:t>
            </m:r>
          </m:e>
          <m:sub>
            <m:r>
              <m:t>i</m:t>
            </m:r>
          </m:sub>
        </m:sSub>
        <m:r>
          <m:rPr>
            <m:sty m:val="p"/>
          </m:rPr>
          <m:t>=</m:t>
        </m:r>
        <m:d>
          <m:dPr>
            <m:begChr m:val="("/>
            <m:endChr m:val=")"/>
            <m:sepChr m:val=""/>
            <m:grow/>
          </m:dPr>
          <m:e>
            <m:sSub>
              <m:e>
                <m:r>
                  <m:t>n</m:t>
                </m:r>
              </m:e>
              <m:sub>
                <m:r>
                  <m:t>i</m:t>
                </m:r>
              </m:sub>
            </m:sSub>
            <m:sSubSup>
              <m:e>
                <m:r>
                  <m:t>P</m:t>
                </m:r>
              </m:e>
              <m:sub>
                <m:r>
                  <m:t>t</m:t>
                </m:r>
                <m:r>
                  <m:rPr>
                    <m:sty m:val="p"/>
                  </m:rPr>
                  <m:t>−</m:t>
                </m:r>
                <m:r>
                  <m:t>τ</m:t>
                </m:r>
              </m:sub>
              <m:sup>
                <m:r>
                  <m:t>i</m:t>
                </m:r>
              </m:sup>
            </m:sSubSup>
          </m:e>
        </m:d>
        <m:r>
          <m:rPr>
            <m:sty m:val="p"/>
          </m:rPr>
          <m:t>/</m:t>
        </m:r>
        <m:d>
          <m:dPr>
            <m:begChr m:val="("/>
            <m:endChr m:val=""/>
            <m:sepChr m:val=""/>
            <m:grow/>
          </m:dPr>
          <m:e>
            <m:nary>
              <m:naryPr>
                <m:chr m:val="∑"/>
                <m:limLoc m:val="undOvr"/>
                <m:subHide m:val="0"/>
                <m:supHide m:val="0"/>
              </m:naryPr>
              <m:sub>
                <m:r>
                  <m:t>j</m:t>
                </m:r>
                <m:r>
                  <m:rPr>
                    <m:sty m:val="p"/>
                  </m:rPr>
                  <m:t>=</m:t>
                </m:r>
                <m:r>
                  <m:t>1</m:t>
                </m:r>
              </m:sub>
              <m:sup>
                <m:r>
                  <m:t>N</m:t>
                </m:r>
              </m:sup>
              <m:e>
                <m:sSub>
                  <m:e>
                    <m:r>
                      <m:t>n</m:t>
                    </m:r>
                  </m:e>
                  <m:sub>
                    <m:r>
                      <m:t>j</m:t>
                    </m:r>
                  </m:sub>
                </m:sSub>
              </m:e>
            </m:nary>
          </m:e>
        </m:d>
      </m:oMath>
      <w:r>
        <w:t xml:space="preserve"> </w:t>
      </w:r>
      <m:oMath>
        <m:d>
          <m:dPr>
            <m:begChr m:val=""/>
            <m:endChr m:val=")"/>
            <m:sepChr m:val=""/>
            <m:grow/>
          </m:dPr>
          <m:e>
            <m:sSubSup>
              <m:e>
                <m:r>
                  <m:t>P</m:t>
                </m:r>
              </m:e>
              <m:sub>
                <m:r>
                  <m:t>t</m:t>
                </m:r>
                <m:r>
                  <m:rPr>
                    <m:sty m:val="p"/>
                  </m:rPr>
                  <m:t>−</m:t>
                </m:r>
                <m:r>
                  <m:t>τ</m:t>
                </m:r>
              </m:sub>
              <m:sup>
                <m:r>
                  <m:t>j</m:t>
                </m:r>
              </m:sup>
            </m:sSubSup>
          </m:e>
        </m:d>
      </m:oMath>
      <w:r>
        <w:t xml:space="preserve"> </w:t>
      </w:r>
      <w:r>
        <w:t xml:space="preserve">is the weight, or proportion, of asset</w:t>
      </w:r>
      <w:r>
        <w:t xml:space="preserve"> </w:t>
      </w:r>
      <m:oMath>
        <m:r>
          <m:t>i</m:t>
        </m:r>
      </m:oMath>
      <w:r>
        <w:t xml:space="preserve"> </w:t>
      </w:r>
      <w:r>
        <w:t xml:space="preserve">in</w:t>
      </w:r>
      <w:r>
        <w:t xml:space="preserve"> </w:t>
      </w:r>
      <m:oMath>
        <m:r>
          <m:rPr>
            <m:sty m:val="p"/>
            <m:scr m:val="script"/>
          </m:rPr>
          <m:t>P</m:t>
        </m:r>
      </m:oMath>
      <w:r>
        <w:t xml:space="preserve">. Therefore, the simple return of a portfolio is a weighted sum of the simple returns of its constituent assets. This nice property does not holds for the continuously compounded return of</w:t>
      </w:r>
      <w:r>
        <w:t xml:space="preserve"> </w:t>
      </w:r>
      <m:oMath>
        <m:r>
          <m:rPr>
            <m:sty m:val="p"/>
            <m:scr m:val="script"/>
          </m:rPr>
          <m:t>P</m:t>
        </m:r>
      </m:oMath>
      <w:r>
        <w:t xml:space="preserve">, since the logarithm of a sum is not the sum of logarithms. Hence, when dealing with portfolios we should prefer returns to log returns, even though empirically when returns are measured over short intervals of time, the continuously compounded return on a portfolio is close to the weighted sum of the continuously compounded returns on the individual assets (e.g., look back to Example</w:t>
      </w:r>
      <w:r>
        <w:t xml:space="preserve"> </w:t>
      </w:r>
      <m:oMath>
        <m:r>
          <m:t>2.2</m:t>
        </m:r>
      </m:oMath>
      <w:r>
        <w:t xml:space="preserve"> </w:t>
      </w:r>
      <w:r>
        <w:t xml:space="preserve">where the log returns almost coincide with the simple returns). We shall be dealing more in depth with the financial analysis of portfolios in Chap. 8. In the remaining of this book we shall refer to simple returns just as returns (and use</w:t>
      </w:r>
      <w:r>
        <w:t xml:space="preserve"> </w:t>
      </w:r>
      <m:oMath>
        <m:sSub>
          <m:e>
            <m:r>
              <m:t>R</m:t>
            </m:r>
          </m:e>
          <m:sub>
            <m:r>
              <m:t>t</m:t>
            </m:r>
          </m:sub>
        </m:sSub>
      </m:oMath>
      <w:r>
        <w:t xml:space="preserve"> </w:t>
      </w:r>
      <w:r>
        <w:t xml:space="preserve">to denote this variable); and refer to continuously compounded return just as log returns (denoted</w:t>
      </w:r>
      <w:r>
        <w:t xml:space="preserve"> </w:t>
      </w:r>
      <m:oMath>
        <m:sSub>
          <m:e>
            <m:r>
              <m:t>r</m:t>
            </m:r>
          </m:e>
          <m:sub>
            <m:r>
              <m:t>t</m:t>
            </m:r>
          </m:sub>
        </m:sSub>
      </m:oMath>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Time Series of Returns</dc:title>
  <dc:creator>Ming Lu</dc:creator>
  <cp:keywords/>
  <dcterms:created xsi:type="dcterms:W3CDTF">2022-04-02T09:50:00Z</dcterms:created>
  <dcterms:modified xsi:type="dcterms:W3CDTF">2022-04-02T09:50:00Z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