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2.5</w:t>
      </w:r>
      <w:r>
        <w:t xml:space="preserve"> </w:t>
      </w:r>
      <w:r>
        <w:t xml:space="preserve">Maximum</w:t>
      </w:r>
      <w:r>
        <w:t xml:space="preserve"> </w:t>
      </w:r>
      <w:r>
        <w:t xml:space="preserve">Likelihood</w:t>
      </w:r>
      <w:r>
        <w:t xml:space="preserve"> </w:t>
      </w:r>
      <w:r>
        <w:t xml:space="preserve">Methods</w:t>
      </w:r>
    </w:p>
    <w:p>
      <w:pPr>
        <w:pStyle w:val="Author"/>
      </w:pPr>
      <w:r>
        <w:t xml:space="preserve">Ming</w:t>
      </w:r>
      <w:r>
        <w:t xml:space="preserve"> </w:t>
      </w:r>
      <w:r>
        <w:t xml:space="preserve">Lu</w:t>
      </w:r>
    </w:p>
    <w:p>
      <w:pPr>
        <w:pStyle w:val="Date"/>
      </w:pPr>
      <w:r>
        <w:t xml:space="preserve">2022-04-02</w:t>
      </w:r>
    </w:p>
    <w:p>
      <w:pPr>
        <w:pStyle w:val="FirstParagraph"/>
      </w:pPr>
      <w:r>
        <w:t xml:space="preserve">Let</w:t>
      </w:r>
      <w:r>
        <w:t xml:space="preserve"> </w:t>
      </w:r>
      <m:oMath>
        <m:r>
          <m:t>X</m:t>
        </m:r>
      </m:oMath>
      <w:r>
        <w:t xml:space="preserve"> </w:t>
      </w:r>
      <w:r>
        <w:t xml:space="preserve">be a random variable for which we have sample observations</w:t>
      </w:r>
      <w:r>
        <w:t xml:space="preserve"> </w:t>
      </w:r>
      <m:oMath>
        <m:sSub>
          <m:e>
            <m:r>
              <m:t>x</m:t>
            </m:r>
          </m:e>
          <m:sub>
            <m:r>
              <m:t>1</m:t>
            </m:r>
          </m:sub>
        </m:sSub>
        <m:r>
          <m:rPr>
            <m:sty m:val="p"/>
          </m:rPr>
          <m:t>,</m:t>
        </m:r>
        <m:r>
          <m:rPr>
            <m:sty m:val="p"/>
          </m:rPr>
          <m:t>…</m:t>
        </m:r>
        <m:r>
          <m:rPr>
            <m:sty m:val="p"/>
          </m:rPr>
          <m:t>,</m:t>
        </m:r>
        <m:sSub>
          <m:e>
            <m:r>
              <m:t>x</m:t>
            </m:r>
          </m:e>
          <m:sub>
            <m:r>
              <m:t>m</m:t>
            </m:r>
          </m:sub>
        </m:sSub>
      </m:oMath>
      <w:r>
        <w:t xml:space="preserve">, and let</w:t>
      </w:r>
      <w:r>
        <w:t xml:space="preserve"> </w:t>
      </w:r>
      <m:oMath>
        <m:r>
          <m:t>θ</m:t>
        </m:r>
        <m:r>
          <m:rPr>
            <m:sty m:val="p"/>
          </m:rPr>
          <m:t>=</m:t>
        </m:r>
        <m:d>
          <m:dPr>
            <m:begChr m:val="("/>
            <m:endChr m:val=")"/>
            <m:sepChr m:val=""/>
            <m:grow/>
          </m:dPr>
          <m:e>
            <m:sSub>
              <m:e>
                <m:r>
                  <m:t>θ</m:t>
                </m:r>
              </m:e>
              <m:sub>
                <m:r>
                  <m:t>1</m:t>
                </m:r>
              </m:sub>
            </m:sSub>
            <m:r>
              <m:rPr>
                <m:sty m:val="p"/>
              </m:rPr>
              <m:t>,</m:t>
            </m:r>
            <m:r>
              <m:rPr>
                <m:sty m:val="p"/>
              </m:rPr>
              <m:t>…</m:t>
            </m:r>
            <m:r>
              <m:rPr>
                <m:sty m:val="p"/>
              </m:rPr>
              <m:t>,</m:t>
            </m:r>
            <m:sSub>
              <m:e>
                <m:r>
                  <m:t>θ</m:t>
                </m:r>
              </m:e>
              <m:sub>
                <m:r>
                  <m:t>p</m:t>
                </m:r>
              </m:sub>
            </m:sSub>
          </m:e>
        </m:d>
      </m:oMath>
      <w:r>
        <w:t xml:space="preserve"> </w:t>
      </w:r>
      <w:r>
        <w:t xml:space="preserve">be a vector of parameters, pertaining to some statistical model for</w:t>
      </w:r>
      <w:r>
        <w:t xml:space="preserve"> </w:t>
      </w:r>
      <m:oMath>
        <m:r>
          <m:t>X</m:t>
        </m:r>
      </m:oMath>
      <w:r>
        <w:t xml:space="preserve">, and which we want to estimate. Assuming that the observations are made randomly and independently of each other, we can consider their joint distribution as the product of their conditional distributions (Eq. (2.36)). Then, if the distribution has density function</w:t>
      </w:r>
      <w:r>
        <w:t xml:space="preserve"> </w:t>
      </w:r>
      <m:oMath>
        <m:r>
          <m:t>f</m:t>
        </m:r>
        <m:d>
          <m:dPr>
            <m:begChr m:val="("/>
            <m:endChr m:val=")"/>
            <m:sepChr m:val=""/>
            <m:grow/>
          </m:dPr>
          <m:e>
            <m:r>
              <m:t>x</m:t>
            </m:r>
            <m:r>
              <m:rPr>
                <m:sty m:val="p"/>
              </m:rPr>
              <m:t>;</m:t>
            </m:r>
            <m:r>
              <m:t>θ</m:t>
            </m:r>
          </m:e>
        </m:d>
      </m:oMath>
      <w:r>
        <w:t xml:space="preserve">, we define the likelihood of observing the</w:t>
      </w:r>
      <w:r>
        <w:t xml:space="preserve"> </w:t>
      </w:r>
      <m:oMath>
        <m:r>
          <m:t>m</m:t>
        </m:r>
      </m:oMath>
      <w:r>
        <w:t xml:space="preserve"> </w:t>
      </w:r>
      <w:r>
        <w:t xml:space="preserve">values of</w:t>
      </w:r>
      <w:r>
        <w:t xml:space="preserve"> </w:t>
      </w:r>
      <m:oMath>
        <m:r>
          <m:t>X</m:t>
        </m:r>
      </m:oMath>
      <w:r>
        <w:t xml:space="preserve">, given</w:t>
      </w:r>
      <w:r>
        <w:t xml:space="preserve"> </w:t>
      </w:r>
      <m:oMath>
        <m:r>
          <m:t>θ</m:t>
        </m:r>
      </m:oMath>
      <w:r>
        <w:t xml:space="preserve">, as</w:t>
      </w:r>
    </w:p>
    <w:p>
      <w:pPr>
        <w:pStyle w:val="BodyText"/>
      </w:pPr>
      <m:oMathPara>
        <m:oMathParaPr>
          <m:jc m:val="center"/>
        </m:oMathParaPr>
        <m:oMath>
          <m:r>
            <m:t>L</m:t>
          </m:r>
          <m:d>
            <m:dPr>
              <m:begChr m:val="("/>
              <m:endChr m:val=")"/>
              <m:sepChr m:val=""/>
              <m:grow/>
            </m:dPr>
            <m:e>
              <m:sSub>
                <m:e>
                  <m:r>
                    <m:t>x</m:t>
                  </m:r>
                </m:e>
                <m:sub>
                  <m:r>
                    <m:t>1</m:t>
                  </m:r>
                </m:sub>
              </m:sSub>
              <m:r>
                <m:rPr>
                  <m:sty m:val="p"/>
                </m:rPr>
                <m:t>,</m:t>
              </m:r>
              <m:r>
                <m:rPr>
                  <m:sty m:val="p"/>
                </m:rPr>
                <m:t>…</m:t>
              </m:r>
              <m:r>
                <m:rPr>
                  <m:sty m:val="p"/>
                </m:rPr>
                <m:t>,</m:t>
              </m:r>
              <m:sSub>
                <m:e>
                  <m:r>
                    <m:t>x</m:t>
                  </m:r>
                </m:e>
                <m:sub>
                  <m:r>
                    <m:t>m</m:t>
                  </m:r>
                </m:sub>
              </m:sSub>
              <m:r>
                <m:rPr>
                  <m:sty m:val="p"/>
                </m:rPr>
                <m:t>;</m:t>
              </m:r>
              <m:r>
                <m:t>θ</m:t>
              </m:r>
            </m:e>
          </m:d>
          <m:r>
            <m:rPr>
              <m:sty m:val="p"/>
            </m:rPr>
            <m:t>=</m:t>
          </m:r>
          <m:r>
            <m:t>f</m:t>
          </m:r>
          <m:d>
            <m:dPr>
              <m:begChr m:val="("/>
              <m:endChr m:val=")"/>
              <m:sepChr m:val=""/>
              <m:grow/>
            </m:dPr>
            <m:e>
              <m:sSub>
                <m:e>
                  <m:r>
                    <m:t>x</m:t>
                  </m:r>
                </m:e>
                <m:sub>
                  <m:r>
                    <m:t>1</m:t>
                  </m:r>
                </m:sub>
              </m:sSub>
              <m:r>
                <m:rPr>
                  <m:sty m:val="p"/>
                </m:rPr>
                <m:t>;</m:t>
              </m:r>
              <m:r>
                <m:t>θ</m:t>
              </m:r>
            </m:e>
          </m:d>
          <m:r>
            <m:rPr>
              <m:sty m:val="p"/>
            </m:rPr>
            <m:t>⋅</m:t>
          </m:r>
          <m:nary>
            <m:naryPr>
              <m:chr m:val="∏"/>
              <m:limLoc m:val="undOvr"/>
              <m:subHide m:val="0"/>
              <m:supHide m:val="0"/>
            </m:naryPr>
            <m:sub>
              <m:r>
                <m:t>i</m:t>
              </m:r>
              <m:r>
                <m:rPr>
                  <m:sty m:val="p"/>
                </m:rPr>
                <m:t>=</m:t>
              </m:r>
              <m:r>
                <m:t>2</m:t>
              </m:r>
            </m:sub>
            <m:sup>
              <m:r>
                <m:t>m</m:t>
              </m:r>
            </m:sup>
            <m:e>
              <m:r>
                <m:t>f</m:t>
              </m:r>
            </m:e>
          </m:nary>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1</m:t>
                  </m:r>
                </m:sub>
              </m:sSub>
              <m:r>
                <m:rPr>
                  <m:sty m:val="p"/>
                </m:rPr>
                <m:t>;</m:t>
              </m:r>
              <m:r>
                <m:t>θ</m:t>
              </m:r>
            </m:e>
          </m:d>
        </m:oMath>
      </m:oMathPara>
    </w:p>
    <w:p>
      <w:pPr>
        <w:pStyle w:val="FirstParagraph"/>
      </w:pPr>
      <w:r>
        <w:t xml:space="preserve">The value of</w:t>
      </w:r>
      <w:r>
        <w:t xml:space="preserve"> </w:t>
      </w:r>
      <m:oMath>
        <m:r>
          <m:t>θ</m:t>
        </m:r>
      </m:oMath>
      <w:r>
        <w:t xml:space="preserve"> </w:t>
      </w:r>
      <w:r>
        <w:t xml:space="preserve">that maximizes this likelihood function is the maximum-likelihood estimate (MLE) of</w:t>
      </w:r>
      <w:r>
        <w:t xml:space="preserve"> </w:t>
      </w:r>
      <m:oMath>
        <m:r>
          <m:t>θ</m:t>
        </m:r>
      </m:oMath>
      <w:r>
        <w:t xml:space="preserve">. This MLE might not be unique, and might even not exists. In the case that it exists, but is not unique, any of the points where the maximum is attained is an MLE of</w:t>
      </w:r>
      <w:r>
        <w:t xml:space="preserve"> </w:t>
      </w:r>
      <m:oMath>
        <m:r>
          <m:t>θ</m:t>
        </m:r>
      </m:oMath>
      <w:r>
        <w:t xml:space="preserve">. A useful mathematical trick for simplifying the computation of an MLE is to find instead a value of</w:t>
      </w:r>
      <w:r>
        <w:t xml:space="preserve"> </w:t>
      </w:r>
      <m:oMath>
        <m:r>
          <m:t>θ</m:t>
        </m:r>
      </m:oMath>
      <w:r>
        <w:t xml:space="preserve"> </w:t>
      </w:r>
      <w:r>
        <w:t xml:space="preserve">that maximizes the logarithm of</w:t>
      </w:r>
      <w:r>
        <w:t xml:space="preserve"> </w:t>
      </w:r>
      <m:oMath>
        <m:r>
          <m:t>L</m:t>
        </m:r>
      </m:oMath>
      <w:r>
        <w:t xml:space="preserve">, called the log likelihood function:</w:t>
      </w:r>
    </w:p>
    <w:p>
      <w:pPr>
        <w:pStyle w:val="BodyText"/>
      </w:pPr>
      <m:oMathPara>
        <m:oMathParaPr>
          <m:jc m:val="center"/>
        </m:oMathParaPr>
        <m:oMath>
          <m:r>
            <m:t>l</m:t>
          </m:r>
          <m:d>
            <m:dPr>
              <m:begChr m:val="("/>
              <m:endChr m:val=")"/>
              <m:sepChr m:val=""/>
              <m:grow/>
            </m:dPr>
            <m:e>
              <m:sSub>
                <m:e>
                  <m:r>
                    <m:t>x</m:t>
                  </m:r>
                </m:e>
                <m:sub>
                  <m:r>
                    <m:t>1</m:t>
                  </m:r>
                </m:sub>
              </m:sSub>
              <m:r>
                <m:rPr>
                  <m:sty m:val="p"/>
                </m:rPr>
                <m:t>,</m:t>
              </m:r>
              <m:r>
                <m:rPr>
                  <m:sty m:val="p"/>
                </m:rPr>
                <m:t>…</m:t>
              </m:r>
              <m:r>
                <m:rPr>
                  <m:sty m:val="p"/>
                </m:rPr>
                <m:t>,</m:t>
              </m:r>
              <m:sSub>
                <m:e>
                  <m:r>
                    <m:t>x</m:t>
                  </m:r>
                </m:e>
                <m:sub>
                  <m:r>
                    <m:t>m</m:t>
                  </m:r>
                </m:sub>
              </m:sSub>
              <m:r>
                <m:rPr>
                  <m:sty m:val="p"/>
                </m:rPr>
                <m:t>;</m:t>
              </m:r>
              <m:r>
                <m:t>θ</m:t>
              </m:r>
            </m:e>
          </m:d>
          <m:r>
            <m:rPr>
              <m:sty m:val="p"/>
            </m:rPr>
            <m:t>=</m:t>
          </m:r>
          <m:r>
            <m:rPr>
              <m:sty m:val="p"/>
            </m:rPr>
            <m:t>ln</m:t>
          </m:r>
          <m:d>
            <m:dPr>
              <m:begChr m:val="("/>
              <m:endChr m:val=")"/>
              <m:sepChr m:val=""/>
              <m:grow/>
            </m:dPr>
            <m:e>
              <m:r>
                <m:t>L</m:t>
              </m:r>
              <m:d>
                <m:dPr>
                  <m:begChr m:val="("/>
                  <m:endChr m:val=")"/>
                  <m:sepChr m:val=""/>
                  <m:grow/>
                </m:dPr>
                <m:e>
                  <m:sSub>
                    <m:e>
                      <m:r>
                        <m:t>x</m:t>
                      </m:r>
                    </m:e>
                    <m:sub>
                      <m:r>
                        <m:t>1</m:t>
                      </m:r>
                    </m:sub>
                  </m:sSub>
                  <m:r>
                    <m:rPr>
                      <m:sty m:val="p"/>
                    </m:rPr>
                    <m:t>,</m:t>
                  </m:r>
                  <m:r>
                    <m:rPr>
                      <m:sty m:val="p"/>
                    </m:rPr>
                    <m:t>…</m:t>
                  </m:r>
                  <m:r>
                    <m:rPr>
                      <m:sty m:val="p"/>
                    </m:rPr>
                    <m:t>,</m:t>
                  </m:r>
                  <m:sSub>
                    <m:e>
                      <m:r>
                        <m:t>x</m:t>
                      </m:r>
                    </m:e>
                    <m:sub>
                      <m:r>
                        <m:t>m</m:t>
                      </m:r>
                    </m:sub>
                  </m:sSub>
                  <m:r>
                    <m:rPr>
                      <m:sty m:val="p"/>
                    </m:rPr>
                    <m:t>;</m:t>
                  </m:r>
                  <m:r>
                    <m:t>θ</m:t>
                  </m:r>
                </m:e>
              </m:d>
            </m:e>
          </m:d>
          <m:r>
            <m:rPr>
              <m:sty m:val="p"/>
            </m:rPr>
            <m:t>=</m:t>
          </m:r>
          <m:r>
            <m:rPr>
              <m:sty m:val="p"/>
            </m:rPr>
            <m:t>ln</m:t>
          </m:r>
          <m:r>
            <m:t>f</m:t>
          </m:r>
          <m:d>
            <m:dPr>
              <m:begChr m:val="("/>
              <m:endChr m:val=")"/>
              <m:sepChr m:val=""/>
              <m:grow/>
            </m:dPr>
            <m:e>
              <m:sSub>
                <m:e>
                  <m:r>
                    <m:t>x</m:t>
                  </m:r>
                </m:e>
                <m:sub>
                  <m:r>
                    <m:t>1</m:t>
                  </m:r>
                </m:sub>
              </m:sSub>
              <m:r>
                <m:rPr>
                  <m:sty m:val="p"/>
                </m:rPr>
                <m:t>;</m:t>
              </m:r>
              <m:r>
                <m:t>θ</m:t>
              </m:r>
            </m:e>
          </m:d>
          <m:r>
            <m:rPr>
              <m:sty m:val="p"/>
            </m:rPr>
            <m:t>+</m:t>
          </m:r>
          <m:nary>
            <m:naryPr>
              <m:chr m:val="∑"/>
              <m:limLoc m:val="undOvr"/>
              <m:subHide m:val="0"/>
              <m:supHide m:val="0"/>
            </m:naryPr>
            <m:sub>
              <m:r>
                <m:t>i</m:t>
              </m:r>
              <m:r>
                <m:rPr>
                  <m:sty m:val="p"/>
                </m:rPr>
                <m:t>=</m:t>
              </m:r>
              <m:r>
                <m:t>2</m:t>
              </m:r>
            </m:sub>
            <m:sup>
              <m:r>
                <m:t>m</m:t>
              </m:r>
            </m:sup>
            <m:e>
              <m:r>
                <m:rPr>
                  <m:sty m:val="p"/>
                </m:rPr>
                <m:t>ln</m:t>
              </m:r>
            </m:e>
          </m:nary>
          <m:d>
            <m:dPr>
              <m:begChr m:val="("/>
              <m:endChr m:val=")"/>
              <m:sepChr m:val=""/>
              <m:grow/>
            </m:dPr>
            <m:e>
              <m:r>
                <m:t>f</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1</m:t>
                      </m:r>
                    </m:sub>
                  </m:sSub>
                  <m:r>
                    <m:rPr>
                      <m:sty m:val="p"/>
                    </m:rPr>
                    <m:t>;</m:t>
                  </m:r>
                  <m:r>
                    <m:t>θ</m:t>
                  </m:r>
                </m:e>
              </m:d>
            </m:e>
          </m:d>
        </m:oMath>
      </m:oMathPara>
    </w:p>
    <w:p>
      <w:pPr>
        <w:pStyle w:val="FirstParagraph"/>
      </w:pPr>
      <w:r>
        <w:t xml:space="preserve">Maximizing</w:t>
      </w:r>
      <w:r>
        <w:t xml:space="preserve"> </w:t>
      </w:r>
      <m:oMath>
        <m:r>
          <m:rPr>
            <m:sty m:val="p"/>
          </m:rPr>
          <m:t>ln</m:t>
        </m:r>
        <m:r>
          <m:t>L</m:t>
        </m:r>
      </m:oMath>
      <w:r>
        <w:t xml:space="preserve"> </w:t>
      </w:r>
      <w:r>
        <w:t xml:space="preserve">is the same as maximizing</w:t>
      </w:r>
      <w:r>
        <w:t xml:space="preserve"> </w:t>
      </w:r>
      <m:oMath>
        <m:r>
          <m:t>L</m:t>
        </m:r>
      </m:oMath>
      <w:r>
        <w:t xml:space="preserve">, because</w:t>
      </w:r>
      <w:r>
        <w:t xml:space="preserve"> </w:t>
      </w:r>
      <m:oMath>
        <m:r>
          <m:rPr>
            <m:sty m:val="p"/>
          </m:rPr>
          <m:t>ln</m:t>
        </m:r>
      </m:oMath>
      <w:r>
        <w:t xml:space="preserve"> </w:t>
      </w:r>
      <w:r>
        <w:t xml:space="preserve">is a monotone function. The optimization of</w:t>
      </w:r>
      <w:r>
        <w:t xml:space="preserve"> </w:t>
      </w:r>
      <m:oMath>
        <m:r>
          <m:t>l</m:t>
        </m:r>
        <m:d>
          <m:dPr>
            <m:begChr m:val="("/>
            <m:endChr m:val=")"/>
            <m:sepChr m:val=""/>
            <m:grow/>
          </m:dPr>
          <m:e>
            <m:sSub>
              <m:e>
                <m:r>
                  <m:t>x</m:t>
                </m:r>
              </m:e>
              <m:sub>
                <m:r>
                  <m:t>1</m:t>
                </m:r>
              </m:sub>
            </m:sSub>
            <m:r>
              <m:rPr>
                <m:sty m:val="p"/>
              </m:rPr>
              <m:t>,</m:t>
            </m:r>
            <m:r>
              <m:rPr>
                <m:sty m:val="p"/>
              </m:rPr>
              <m:t>…</m:t>
            </m:r>
            <m:r>
              <m:rPr>
                <m:sty m:val="p"/>
              </m:rPr>
              <m:t>,</m:t>
            </m:r>
            <m:sSub>
              <m:e>
                <m:r>
                  <m:t>x</m:t>
                </m:r>
              </m:e>
              <m:sub>
                <m:r>
                  <m:t>m</m:t>
                </m:r>
              </m:sub>
            </m:sSub>
            <m:r>
              <m:rPr>
                <m:sty m:val="p"/>
              </m:rPr>
              <m:t>;</m:t>
            </m:r>
            <m:r>
              <m:t>θ</m:t>
            </m:r>
          </m:e>
        </m:d>
      </m:oMath>
      <w:r>
        <w:t xml:space="preserve"> </w:t>
      </w:r>
      <w:r>
        <w:t xml:space="preserve">is often obtain only by numerical methods. In</w:t>
      </w:r>
      <w:r>
        <w:t xml:space="preserve"> </w:t>
      </w:r>
      <m:oMath>
        <m:r>
          <m:rPr>
            <m:sty m:val="p"/>
          </m:rPr>
          <m:t>R</m:t>
        </m:r>
      </m:oMath>
      <w:r>
        <w:t xml:space="preserve"> </w:t>
      </w:r>
      <w:r>
        <w:t xml:space="preserve">this can be done with the function</w:t>
      </w:r>
      <w:r>
        <w:t xml:space="preserve"> </w:t>
      </w:r>
      <m:oMath>
        <m:r>
          <m:t>m</m:t>
        </m:r>
        <m:r>
          <m:t>l</m:t>
        </m:r>
        <m:r>
          <m:t>e</m:t>
        </m:r>
        <m:d>
          <m:dPr>
            <m:begChr m:val="("/>
            <m:endChr m:val=")"/>
            <m:sepChr m:val=""/>
            <m:grow/>
          </m:dPr>
          <m:e/>
        </m:d>
      </m:oMath>
      <w:r>
        <w:t xml:space="preserve">, or by direct use of the optimization method optim().</w:t>
      </w:r>
    </w:p>
    <w:p>
      <w:pPr>
        <w:pStyle w:val="BodyText"/>
      </w:pPr>
      <w:r>
        <w:t xml:space="preserve">A further simplification to the likelihood computation is to assume that all random observations are made independently. In this case Eq. (2.48) and Eq. (2.49) turn into</w:t>
      </w:r>
    </w:p>
    <w:p>
      <w:pPr>
        <w:pStyle w:val="BodyText"/>
      </w:pPr>
      <m:oMathPara>
        <m:oMathParaPr>
          <m:jc m:val="center"/>
        </m:oMathParaPr>
        <m:oMath>
          <m:r>
            <m:t>L</m:t>
          </m:r>
          <m:d>
            <m:dPr>
              <m:begChr m:val="("/>
              <m:endChr m:val=")"/>
              <m:sepChr m:val=""/>
              <m:grow/>
            </m:dPr>
            <m:e>
              <m:sSub>
                <m:e>
                  <m:r>
                    <m:t>x</m:t>
                  </m:r>
                </m:e>
                <m:sub>
                  <m:r>
                    <m:t>1</m:t>
                  </m:r>
                </m:sub>
              </m:sSub>
              <m:r>
                <m:rPr>
                  <m:sty m:val="p"/>
                </m:rPr>
                <m:t>,</m:t>
              </m:r>
              <m:r>
                <m:rPr>
                  <m:sty m:val="p"/>
                </m:rPr>
                <m:t>…</m:t>
              </m:r>
              <m:r>
                <m:rPr>
                  <m:sty m:val="p"/>
                </m:rPr>
                <m:t>,</m:t>
              </m:r>
              <m:sSub>
                <m:e>
                  <m:r>
                    <m:t>x</m:t>
                  </m:r>
                </m:e>
                <m:sub>
                  <m:r>
                    <m:t>m</m:t>
                  </m:r>
                </m:sub>
              </m:sSub>
              <m:r>
                <m:rPr>
                  <m:sty m:val="p"/>
                </m:rPr>
                <m:t>;</m:t>
              </m:r>
              <m:r>
                <m:t>θ</m:t>
              </m:r>
            </m:e>
          </m:d>
          <m:r>
            <m:rPr>
              <m:sty m:val="p"/>
            </m:rPr>
            <m:t>=</m:t>
          </m:r>
          <m:nary>
            <m:naryPr>
              <m:chr m:val="∏"/>
              <m:limLoc m:val="undOvr"/>
              <m:subHide m:val="0"/>
              <m:supHide m:val="0"/>
            </m:naryPr>
            <m:sub>
              <m:r>
                <m:t>i</m:t>
              </m:r>
              <m:r>
                <m:rPr>
                  <m:sty m:val="p"/>
                </m:rPr>
                <m:t>=</m:t>
              </m:r>
              <m:r>
                <m:t>1</m:t>
              </m:r>
            </m:sub>
            <m:sup>
              <m:r>
                <m:t>m</m:t>
              </m:r>
            </m:sup>
            <m:e>
              <m:r>
                <m:t>f</m:t>
              </m:r>
            </m:e>
          </m:nary>
          <m:d>
            <m:dPr>
              <m:begChr m:val="("/>
              <m:endChr m:val=")"/>
              <m:sepChr m:val=""/>
              <m:grow/>
            </m:dPr>
            <m:e>
              <m:sSub>
                <m:e>
                  <m:r>
                    <m:t>x</m:t>
                  </m:r>
                </m:e>
                <m:sub>
                  <m:r>
                    <m:t>i</m:t>
                  </m:r>
                </m:sub>
              </m:sSub>
              <m:r>
                <m:rPr>
                  <m:sty m:val="p"/>
                </m:rPr>
                <m:t>;</m:t>
              </m:r>
              <m:r>
                <m:t>θ</m:t>
              </m:r>
            </m:e>
          </m:d>
          <m:r>
            <m:rPr>
              <m:nor/>
              <m:sty m:val="p"/>
            </m:rPr>
            <m:t> and </m:t>
          </m:r>
          <m:r>
            <m:t>l</m:t>
          </m:r>
          <m:d>
            <m:dPr>
              <m:begChr m:val="("/>
              <m:endChr m:val=")"/>
              <m:sepChr m:val=""/>
              <m:grow/>
            </m:dPr>
            <m:e>
              <m:sSub>
                <m:e>
                  <m:r>
                    <m:t>x</m:t>
                  </m:r>
                </m:e>
                <m:sub>
                  <m:r>
                    <m:t>1</m:t>
                  </m:r>
                </m:sub>
              </m:sSub>
              <m:r>
                <m:rPr>
                  <m:sty m:val="p"/>
                </m:rPr>
                <m:t>,</m:t>
              </m:r>
              <m:r>
                <m:rPr>
                  <m:sty m:val="p"/>
                </m:rPr>
                <m:t>…</m:t>
              </m:r>
              <m:r>
                <m:rPr>
                  <m:sty m:val="p"/>
                </m:rPr>
                <m:t>,</m:t>
              </m:r>
              <m:sSub>
                <m:e>
                  <m:r>
                    <m:t>x</m:t>
                  </m:r>
                </m:e>
                <m:sub>
                  <m:r>
                    <m:t>m</m:t>
                  </m:r>
                </m:sub>
              </m:sSub>
              <m:r>
                <m:rPr>
                  <m:sty m:val="p"/>
                </m:rPr>
                <m:t>;</m:t>
              </m:r>
              <m:r>
                <m:t>θ</m:t>
              </m:r>
            </m:e>
          </m:d>
          <m:r>
            <m:rPr>
              <m:sty m:val="p"/>
            </m:rPr>
            <m:t>=</m:t>
          </m:r>
          <m:nary>
            <m:naryPr>
              <m:chr m:val="∑"/>
              <m:limLoc m:val="undOvr"/>
              <m:subHide m:val="0"/>
              <m:supHide m:val="0"/>
            </m:naryPr>
            <m:sub>
              <m:r>
                <m:t>i</m:t>
              </m:r>
              <m:r>
                <m:rPr>
                  <m:sty m:val="p"/>
                </m:rPr>
                <m:t>=</m:t>
              </m:r>
              <m:r>
                <m:t>1</m:t>
              </m:r>
            </m:sub>
            <m:sup>
              <m:r>
                <m:t>m</m:t>
              </m:r>
            </m:sup>
            <m:e>
              <m:r>
                <m:rPr>
                  <m:sty m:val="p"/>
                </m:rPr>
                <m:t>ln</m:t>
              </m:r>
            </m:e>
          </m:nary>
          <m:d>
            <m:dPr>
              <m:begChr m:val="("/>
              <m:endChr m:val=")"/>
              <m:sepChr m:val=""/>
              <m:grow/>
            </m:dPr>
            <m:e>
              <m:r>
                <m:t>f</m:t>
              </m:r>
              <m:d>
                <m:dPr>
                  <m:begChr m:val="("/>
                  <m:endChr m:val=")"/>
                  <m:sepChr m:val=""/>
                  <m:grow/>
                </m:dPr>
                <m:e>
                  <m:sSub>
                    <m:e>
                      <m:r>
                        <m:t>x</m:t>
                      </m:r>
                    </m:e>
                    <m:sub>
                      <m:r>
                        <m:t>i</m:t>
                      </m:r>
                    </m:sub>
                  </m:sSub>
                  <m:r>
                    <m:rPr>
                      <m:sty m:val="p"/>
                    </m:rPr>
                    <m:t>;</m:t>
                  </m:r>
                  <m:r>
                    <m:t>θ</m:t>
                  </m:r>
                </m:e>
              </m:d>
            </m:e>
          </m:d>
        </m:oMath>
      </m:oMathPara>
    </w:p>
    <w:p>
      <w:pPr>
        <w:pStyle w:val="FirstParagraph"/>
      </w:pPr>
      <w:r>
        <w:t xml:space="preserve">Although the independence assumption is quite strong for time series, it simplifies likelihood computation to analytical form. As an example of the MLE method we show how to obtain the best estimate of a constant variance from sample returns.</w:t>
      </w:r>
      <w:r>
        <w:t xml:space="preserve"> </w:t>
      </w:r>
      <w:r>
        <w:t xml:space="preserve">Example</w:t>
      </w:r>
      <w:r>
        <w:t xml:space="preserve"> </w:t>
      </w:r>
      <m:oMath>
        <m:r>
          <m:t>2.7</m:t>
        </m:r>
      </m:oMath>
      <w:r>
        <w:t xml:space="preserve"> </w:t>
      </w:r>
      <w:r>
        <w:t xml:space="preserve">Let</w:t>
      </w:r>
      <w:r>
        <w:t xml:space="preserve"> </w:t>
      </w:r>
      <m:oMath>
        <m:sSub>
          <m:e>
            <m:r>
              <m:t>r</m:t>
            </m:r>
          </m:e>
          <m:sub>
            <m:r>
              <m:t>1</m:t>
            </m:r>
          </m:sub>
        </m:sSub>
        <m:r>
          <m:rPr>
            <m:sty m:val="p"/>
          </m:rPr>
          <m:t>,</m:t>
        </m:r>
        <m:r>
          <m:rPr>
            <m:sty m:val="p"/>
          </m:rPr>
          <m:t>…</m:t>
        </m:r>
        <m:r>
          <m:rPr>
            <m:sty m:val="p"/>
          </m:rPr>
          <m:t>,</m:t>
        </m:r>
        <m:sSub>
          <m:e>
            <m:r>
              <m:t>r</m:t>
            </m:r>
          </m:e>
          <m:sub>
            <m:r>
              <m:t>m</m:t>
            </m:r>
          </m:sub>
        </m:sSub>
      </m:oMath>
      <w:r>
        <w:t xml:space="preserve"> </w:t>
      </w:r>
      <w:r>
        <w:t xml:space="preserve">be a sequence of</w:t>
      </w:r>
      <w:r>
        <w:t xml:space="preserve"> </w:t>
      </w:r>
      <m:oMath>
        <m:r>
          <m:t>m</m:t>
        </m:r>
      </m:oMath>
      <w:r>
        <w:t xml:space="preserve"> </w:t>
      </w:r>
      <w:r>
        <w:t xml:space="preserve">independently observed log returns. We assume these returns have some constant variance</w:t>
      </w:r>
      <w:r>
        <w:t xml:space="preserve"> </w:t>
      </w:r>
      <m:oMath>
        <m:sSup>
          <m:e>
            <m:r>
              <m:t>σ</m:t>
            </m:r>
          </m:e>
          <m:sup>
            <m:r>
              <m:t>2</m:t>
            </m:r>
          </m:sup>
        </m:sSup>
      </m:oMath>
      <w:r>
        <w:t xml:space="preserve">, which we want to estimate under the normal distribution model, and a constant mean</w:t>
      </w:r>
      <w:r>
        <w:t xml:space="preserve"> </w:t>
      </w:r>
      <m:oMath>
        <m:r>
          <m:t>μ</m:t>
        </m:r>
      </m:oMath>
      <w:r>
        <w:t xml:space="preserve"> </w:t>
      </w:r>
      <w:r>
        <w:t xml:space="preserve">which we know. By the independence of the observations the log likelihood function is as in Eq. (2.50), with</w:t>
      </w:r>
      <w:r>
        <w:t xml:space="preserve"> </w:t>
      </w:r>
      <m:oMath>
        <m:r>
          <m:t>θ</m:t>
        </m:r>
        <m:r>
          <m:rPr>
            <m:sty m:val="p"/>
          </m:rPr>
          <m:t>=</m:t>
        </m:r>
        <m:d>
          <m:dPr>
            <m:begChr m:val="("/>
            <m:endChr m:val=")"/>
            <m:sepChr m:val=""/>
            <m:grow/>
          </m:dPr>
          <m:e>
            <m:sSup>
              <m:e>
                <m:r>
                  <m:t>σ</m:t>
                </m:r>
              </m:e>
              <m:sup>
                <m:r>
                  <m:t>2</m:t>
                </m:r>
              </m:sup>
            </m:sSup>
            <m:r>
              <m:rPr>
                <m:sty m:val="p"/>
              </m:rPr>
              <m:t>,</m:t>
            </m:r>
            <m:r>
              <m:t>μ</m:t>
            </m:r>
          </m:e>
        </m:d>
      </m:oMath>
      <w:r>
        <w:t xml:space="preserve"> </w:t>
      </w:r>
      <w:r>
        <w:t xml:space="preserve">and</w:t>
      </w:r>
      <w:r>
        <w:t xml:space="preserve"> </w:t>
      </w:r>
      <m:oMath>
        <m:r>
          <m:t>μ</m:t>
        </m:r>
      </m:oMath>
      <w:r>
        <w:t xml:space="preserve"> </w:t>
      </w:r>
      <w:r>
        <w:t xml:space="preserve">fixed, and the probability density functionf</w:t>
      </w:r>
      <w:r>
        <w:t xml:space="preserve"> </w:t>
      </w:r>
      <m:oMath>
        <m:d>
          <m:dPr>
            <m:begChr m:val="("/>
            <m:endChr m:val=")"/>
            <m:sepChr m:val=""/>
            <m:grow/>
          </m:dPr>
          <m:e>
            <m:sSub>
              <m:e>
                <m:r>
                  <m:t>r</m:t>
                </m:r>
              </m:e>
              <m:sub>
                <m:r>
                  <m:t>i</m:t>
                </m:r>
              </m:sub>
            </m:sSub>
            <m:r>
              <m:rPr>
                <m:sty m:val="p"/>
              </m:rPr>
              <m:t>;</m:t>
            </m:r>
            <m:sSup>
              <m:e>
                <m:r>
                  <m:t>σ</m:t>
                </m:r>
              </m:e>
              <m:sup>
                <m:r>
                  <m:t>2</m:t>
                </m:r>
              </m:sup>
            </m:sSup>
            <m:r>
              <m:rPr>
                <m:sty m:val="p"/>
              </m:rPr>
              <m:t>,</m:t>
            </m:r>
            <m:r>
              <m:t>μ</m:t>
            </m:r>
          </m:e>
        </m:d>
      </m:oMath>
      <w:r>
        <w:t xml:space="preserve"> </w:t>
      </w:r>
      <w:r>
        <w:t xml:space="preserve">is given by the Gaussian density function (Eq. (2.27)). Therefore, the log likelihood of observing</w:t>
      </w:r>
      <w:r>
        <w:t xml:space="preserve"> </w:t>
      </w:r>
      <m:oMath>
        <m:sSub>
          <m:e>
            <m:r>
              <m:t>r</m:t>
            </m:r>
          </m:e>
          <m:sub>
            <m:r>
              <m:t>1</m:t>
            </m:r>
          </m:sub>
        </m:sSub>
        <m:r>
          <m:rPr>
            <m:sty m:val="p"/>
          </m:rPr>
          <m:t>,</m:t>
        </m:r>
        <m:r>
          <m:rPr>
            <m:sty m:val="p"/>
          </m:rPr>
          <m:t>…</m:t>
        </m:r>
        <m:r>
          <m:rPr>
            <m:sty m:val="p"/>
          </m:rPr>
          <m:t>,</m:t>
        </m:r>
        <m:sSub>
          <m:e>
            <m:r>
              <m:t>r</m:t>
            </m:r>
          </m:e>
          <m:sub>
            <m:r>
              <m:t>m</m:t>
            </m:r>
          </m:sub>
        </m:sSub>
      </m:oMath>
      <w:r>
        <w:t xml:space="preserve"> </w:t>
      </w:r>
      <w:r>
        <w:t xml:space="preserve">is</w:t>
      </w:r>
    </w:p>
    <w:p>
      <w:pPr>
        <w:pStyle w:val="BodyText"/>
      </w:pPr>
      <m:oMathPara>
        <m:oMathParaPr>
          <m:jc m:val="center"/>
        </m:oMathParaPr>
        <m:oMath>
          <m:r>
            <m:t>l</m:t>
          </m:r>
          <m:d>
            <m:dPr>
              <m:begChr m:val="("/>
              <m:endChr m:val=")"/>
              <m:sepChr m:val=""/>
              <m:grow/>
            </m:dPr>
            <m:e>
              <m:sSub>
                <m:e>
                  <m:r>
                    <m:t>r</m:t>
                  </m:r>
                </m:e>
                <m:sub>
                  <m:r>
                    <m:t>1</m:t>
                  </m:r>
                </m:sub>
              </m:sSub>
              <m:r>
                <m:rPr>
                  <m:sty m:val="p"/>
                </m:rPr>
                <m:t>,</m:t>
              </m:r>
              <m:r>
                <m:rPr>
                  <m:sty m:val="p"/>
                </m:rPr>
                <m:t>…</m:t>
              </m:r>
              <m:r>
                <m:rPr>
                  <m:sty m:val="p"/>
                </m:rPr>
                <m:t>,</m:t>
              </m:r>
              <m:sSub>
                <m:e>
                  <m:r>
                    <m:t>r</m:t>
                  </m:r>
                </m:e>
                <m:sub>
                  <m:r>
                    <m:t>m</m:t>
                  </m:r>
                </m:sub>
              </m:sSub>
              <m:r>
                <m:rPr>
                  <m:sty m:val="p"/>
                </m:rPr>
                <m:t>;</m:t>
              </m:r>
              <m:sSup>
                <m:e>
                  <m:r>
                    <m:t>σ</m:t>
                  </m:r>
                </m:e>
                <m:sup>
                  <m:r>
                    <m:t>2</m:t>
                  </m:r>
                </m:sup>
              </m:sSup>
            </m:e>
          </m:d>
          <m:r>
            <m:rPr>
              <m:sty m:val="p"/>
            </m:rPr>
            <m:t>=</m:t>
          </m:r>
          <m:r>
            <m:rPr>
              <m:sty m:val="p"/>
            </m:rPr>
            <m:t>−</m:t>
          </m:r>
          <m:f>
            <m:fPr>
              <m:type m:val="bar"/>
            </m:fPr>
            <m:num>
              <m:r>
                <m:t>1</m:t>
              </m:r>
            </m:num>
            <m:den>
              <m:r>
                <m:t>2</m:t>
              </m:r>
            </m:den>
          </m:f>
          <m:nary>
            <m:naryPr>
              <m:chr m:val="∑"/>
              <m:limLoc m:val="undOvr"/>
              <m:subHide m:val="0"/>
              <m:supHide m:val="0"/>
            </m:naryPr>
            <m:sub>
              <m:r>
                <m:t>i</m:t>
              </m:r>
              <m:r>
                <m:rPr>
                  <m:sty m:val="p"/>
                </m:rPr>
                <m:t>=</m:t>
              </m:r>
              <m:r>
                <m:t>1</m:t>
              </m:r>
            </m:sub>
            <m:sup>
              <m:r>
                <m:t>m</m:t>
              </m:r>
            </m:sup>
            <m:e>
              <m:d>
                <m:dPr>
                  <m:begChr m:val="["/>
                  <m:endChr m:val="]"/>
                  <m:sepChr m:val=""/>
                  <m:grow/>
                </m:dPr>
                <m:e>
                  <m:r>
                    <m:rPr>
                      <m:sty m:val="p"/>
                    </m:rPr>
                    <m:t>ln</m:t>
                  </m:r>
                  <m:d>
                    <m:dPr>
                      <m:begChr m:val="("/>
                      <m:endChr m:val=")"/>
                      <m:sepChr m:val=""/>
                      <m:grow/>
                    </m:dPr>
                    <m:e>
                      <m:r>
                        <m:t>2</m:t>
                      </m:r>
                      <m:r>
                        <m:t>π</m:t>
                      </m:r>
                    </m:e>
                  </m:d>
                  <m:r>
                    <m:rPr>
                      <m:sty m:val="p"/>
                    </m:rPr>
                    <m:t>+</m:t>
                  </m:r>
                  <m:r>
                    <m:rPr>
                      <m:sty m:val="p"/>
                    </m:rPr>
                    <m:t>ln</m:t>
                  </m:r>
                  <m:d>
                    <m:dPr>
                      <m:begChr m:val="("/>
                      <m:endChr m:val=")"/>
                      <m:sepChr m:val=""/>
                      <m:grow/>
                    </m:dPr>
                    <m:e>
                      <m:sSup>
                        <m:e>
                          <m:r>
                            <m:t>σ</m:t>
                          </m:r>
                        </m:e>
                        <m:sup>
                          <m:r>
                            <m:t>2</m:t>
                          </m:r>
                        </m:sup>
                      </m:sSup>
                    </m:e>
                  </m:d>
                  <m:r>
                    <m:rPr>
                      <m:sty m:val="p"/>
                    </m:rPr>
                    <m:t>+</m:t>
                  </m:r>
                  <m:f>
                    <m:fPr>
                      <m:type m:val="bar"/>
                    </m:fPr>
                    <m:num>
                      <m:sSup>
                        <m:e>
                          <m:d>
                            <m:dPr>
                              <m:begChr m:val="("/>
                              <m:endChr m:val=")"/>
                              <m:sepChr m:val=""/>
                              <m:grow/>
                            </m:dPr>
                            <m:e>
                              <m:sSub>
                                <m:e>
                                  <m:r>
                                    <m:t>r</m:t>
                                  </m:r>
                                </m:e>
                                <m:sub>
                                  <m:r>
                                    <m:t>i</m:t>
                                  </m:r>
                                </m:sub>
                              </m:sSub>
                              <m:r>
                                <m:rPr>
                                  <m:sty m:val="p"/>
                                </m:rPr>
                                <m:t>−</m:t>
                              </m:r>
                              <m:r>
                                <m:t>μ</m:t>
                              </m:r>
                            </m:e>
                          </m:d>
                        </m:e>
                        <m:sup>
                          <m:r>
                            <m:t>2</m:t>
                          </m:r>
                        </m:sup>
                      </m:sSup>
                    </m:num>
                    <m:den>
                      <m:sSup>
                        <m:e>
                          <m:r>
                            <m:t>σ</m:t>
                          </m:r>
                        </m:e>
                        <m:sup>
                          <m:r>
                            <m:t>2</m:t>
                          </m:r>
                        </m:sup>
                      </m:sSup>
                    </m:den>
                  </m:f>
                </m:e>
              </m:d>
            </m:e>
          </m:nary>
        </m:oMath>
      </m:oMathPara>
    </w:p>
    <w:p>
      <w:pPr>
        <w:pStyle w:val="FirstParagraph"/>
      </w:pPr>
      <w:r>
        <w:t xml:space="preserve">By the maximum likelihood method the value of</w:t>
      </w:r>
      <w:r>
        <w:t xml:space="preserve"> </w:t>
      </w:r>
      <m:oMath>
        <m:sSup>
          <m:e>
            <m:r>
              <m:t>σ</m:t>
            </m:r>
          </m:e>
          <m:sup>
            <m:r>
              <m:t>2</m:t>
            </m:r>
          </m:sup>
        </m:sSup>
      </m:oMath>
      <w:r>
        <w:t xml:space="preserve"> </w:t>
      </w:r>
      <w:r>
        <w:t xml:space="preserve">that maximizes (2.51) is the best estimate (or more likely) value of</w:t>
      </w:r>
      <w:r>
        <w:t xml:space="preserve"> </w:t>
      </w:r>
      <m:oMath>
        <m:sSup>
          <m:e>
            <m:r>
              <m:t>σ</m:t>
            </m:r>
          </m:e>
          <m:sup>
            <m:r>
              <m:t>2</m:t>
            </m:r>
          </m:sup>
        </m:sSup>
      </m:oMath>
      <w:r>
        <w:t xml:space="preserve">. Differentiating</w:t>
      </w:r>
      <w:r>
        <w:t xml:space="preserve"> </w:t>
      </w:r>
      <m:oMath>
        <m:r>
          <m:t>l</m:t>
        </m:r>
        <m:d>
          <m:dPr>
            <m:begChr m:val="("/>
            <m:endChr m:val=")"/>
            <m:sepChr m:val=""/>
            <m:grow/>
          </m:dPr>
          <m:e>
            <m:sSub>
              <m:e>
                <m:r>
                  <m:t>r</m:t>
                </m:r>
              </m:e>
              <m:sub>
                <m:r>
                  <m:t>1</m:t>
                </m:r>
              </m:sub>
            </m:sSub>
            <m:r>
              <m:rPr>
                <m:sty m:val="p"/>
              </m:rPr>
              <m:t>,</m:t>
            </m:r>
            <m:r>
              <m:rPr>
                <m:sty m:val="p"/>
              </m:rPr>
              <m:t>…</m:t>
            </m:r>
            <m:r>
              <m:rPr>
                <m:sty m:val="p"/>
              </m:rPr>
              <m:t>,</m:t>
            </m:r>
            <m:sSub>
              <m:e>
                <m:r>
                  <m:t>r</m:t>
                </m:r>
              </m:e>
              <m:sub>
                <m:r>
                  <m:t>m</m:t>
                </m:r>
              </m:sub>
            </m:sSub>
            <m:r>
              <m:rPr>
                <m:sty m:val="p"/>
              </m:rPr>
              <m:t>;</m:t>
            </m:r>
            <m:sSup>
              <m:e>
                <m:r>
                  <m:t>σ</m:t>
                </m:r>
              </m:e>
              <m:sup>
                <m:r>
                  <m:t>2</m:t>
                </m:r>
              </m:sup>
            </m:sSup>
          </m:e>
        </m:d>
      </m:oMath>
      <w:r>
        <w:t xml:space="preserve"> </w:t>
      </w:r>
      <w:r>
        <w:t xml:space="preserve">with respect to</w:t>
      </w:r>
      <w:r>
        <w:t xml:space="preserve"> </w:t>
      </w:r>
      <m:oMath>
        <m:sSup>
          <m:e>
            <m:r>
              <m:t>σ</m:t>
            </m:r>
          </m:e>
          <m:sup>
            <m:r>
              <m:t>2</m:t>
            </m:r>
          </m:sup>
        </m:sSup>
      </m:oMath>
      <w:r>
        <w:t xml:space="preserve"> </w:t>
      </w:r>
      <w:r>
        <w:t xml:space="preserve">and setting the resulting derivative to zero, we obtain that the maximum likelihood estimate of</w:t>
      </w:r>
      <w:r>
        <w:t xml:space="preserve"> </w:t>
      </w:r>
      <m:oMath>
        <m:sSup>
          <m:e>
            <m:r>
              <m:t>σ</m:t>
            </m:r>
          </m:e>
          <m:sup>
            <m:r>
              <m:t>2</m:t>
            </m:r>
          </m:sup>
        </m:sSup>
      </m:oMath>
      <w:r>
        <w:t xml:space="preserve"> </w:t>
      </w:r>
      <w:r>
        <w:t xml:space="preserve">is given by</w:t>
      </w:r>
    </w:p>
    <w:p>
      <w:pPr>
        <w:pStyle w:val="BodyText"/>
      </w:pPr>
      <m:oMathPara>
        <m:oMathParaPr>
          <m:jc m:val="center"/>
        </m:oMathParaPr>
        <m:oMath>
          <m:sSubSup>
            <m:e>
              <m:r>
                <m:t>σ</m:t>
              </m:r>
            </m:e>
            <m:sub>
              <m:r>
                <m:t>m</m:t>
              </m:r>
              <m:r>
                <m:t>l</m:t>
              </m:r>
              <m:r>
                <m:t>e</m:t>
              </m:r>
            </m:sub>
            <m:sup>
              <m:r>
                <m:t>2</m:t>
              </m:r>
            </m:sup>
          </m:sSubSup>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p>
                <m:e>
                  <m:d>
                    <m:dPr>
                      <m:begChr m:val="("/>
                      <m:endChr m:val=")"/>
                      <m:sepChr m:val=""/>
                      <m:grow/>
                    </m:dPr>
                    <m:e>
                      <m:sSub>
                        <m:e>
                          <m:r>
                            <m:t>r</m:t>
                          </m:r>
                        </m:e>
                        <m:sub>
                          <m:r>
                            <m:t>i</m:t>
                          </m:r>
                        </m:sub>
                      </m:sSub>
                      <m:r>
                        <m:rPr>
                          <m:sty m:val="p"/>
                        </m:rPr>
                        <m:t>−</m:t>
                      </m:r>
                      <m:r>
                        <m:t>μ</m:t>
                      </m:r>
                    </m:e>
                  </m:d>
                </m:e>
                <m:sup>
                  <m:r>
                    <m:t>2</m:t>
                  </m:r>
                </m:sup>
              </m:sSup>
            </m:e>
          </m:nary>
        </m:oMath>
      </m:oMathPara>
    </w:p>
    <w:p>
      <w:pPr>
        <w:pStyle w:val="FirstParagraph"/>
      </w:pPr>
      <w:r>
        <w:t xml:space="preserve">Note that this estimated value</w:t>
      </w:r>
      <w:r>
        <w:t xml:space="preserve"> </w:t>
      </w:r>
      <m:oMath>
        <m:sSubSup>
          <m:e>
            <m:r>
              <m:t>σ</m:t>
            </m:r>
          </m:e>
          <m:sub>
            <m:r>
              <m:t>m</m:t>
            </m:r>
            <m:r>
              <m:t>l</m:t>
            </m:r>
            <m:r>
              <m:t>e</m:t>
            </m:r>
          </m:sub>
          <m:sup>
            <m:r>
              <m:t>2</m:t>
            </m:r>
          </m:sup>
        </m:sSubSup>
      </m:oMath>
      <w:r>
        <w:t xml:space="preserve"> </w:t>
      </w:r>
      <w:r>
        <w:t xml:space="preserve">is biased (cf. Remark 2.2), since</w:t>
      </w:r>
    </w:p>
    <w:p>
      <w:pPr>
        <w:pStyle w:val="BodyText"/>
      </w:pPr>
      <m:oMathPara>
        <m:oMathParaPr>
          <m:jc m:val="center"/>
        </m:oMathParaPr>
        <m:oMath>
          <m:r>
            <m:t>E</m:t>
          </m:r>
          <m:d>
            <m:dPr>
              <m:begChr m:val="("/>
              <m:endChr m:val=")"/>
              <m:sepChr m:val=""/>
              <m:grow/>
            </m:dPr>
            <m:e>
              <m:sSubSup>
                <m:e>
                  <m:r>
                    <m:t>σ</m:t>
                  </m:r>
                </m:e>
                <m:sub>
                  <m:r>
                    <m:t>m</m:t>
                  </m:r>
                  <m:r>
                    <m:t>l</m:t>
                  </m:r>
                  <m:r>
                    <m:t>e</m:t>
                  </m:r>
                </m:sub>
                <m:sup>
                  <m:r>
                    <m:t>2</m:t>
                  </m:r>
                </m:sup>
              </m:sSubSup>
            </m:e>
          </m:d>
          <m:r>
            <m:rPr>
              <m:sty m:val="p"/>
            </m:rPr>
            <m:t>=</m:t>
          </m:r>
          <m:f>
            <m:fPr>
              <m:type m:val="bar"/>
            </m:fPr>
            <m:num>
              <m:r>
                <m:t>m</m:t>
              </m:r>
              <m:r>
                <m:rPr>
                  <m:sty m:val="p"/>
                </m:rPr>
                <m:t>−</m:t>
              </m:r>
              <m:r>
                <m:t>1</m:t>
              </m:r>
            </m:num>
            <m:den>
              <m:r>
                <m:t>m</m:t>
              </m:r>
            </m:den>
          </m:f>
          <m:r>
            <m:t>E</m:t>
          </m:r>
          <m:d>
            <m:dPr>
              <m:begChr m:val="("/>
              <m:endChr m:val=")"/>
              <m:sepChr m:val=""/>
              <m:grow/>
            </m:dPr>
            <m:e>
              <m:sSup>
                <m:e>
                  <m:acc>
                    <m:accPr>
                      <m:chr m:val="̂"/>
                    </m:accPr>
                    <m:e>
                      <m:r>
                        <m:t>σ</m:t>
                      </m:r>
                    </m:e>
                  </m:acc>
                </m:e>
                <m:sup>
                  <m:r>
                    <m:t>2</m:t>
                  </m:r>
                </m:sup>
              </m:sSup>
            </m:e>
          </m:d>
          <m:r>
            <m:rPr>
              <m:sty m:val="p"/>
            </m:rPr>
            <m:t>=</m:t>
          </m:r>
          <m:f>
            <m:fPr>
              <m:type m:val="bar"/>
            </m:fPr>
            <m:num>
              <m:r>
                <m:t>m</m:t>
              </m:r>
              <m:r>
                <m:rPr>
                  <m:sty m:val="p"/>
                </m:rPr>
                <m:t>−</m:t>
              </m:r>
              <m:r>
                <m:t>1</m:t>
              </m:r>
            </m:num>
            <m:den>
              <m:r>
                <m:t>m</m:t>
              </m:r>
            </m:den>
          </m:f>
          <m:sSup>
            <m:e>
              <m:r>
                <m:t>σ</m:t>
              </m:r>
            </m:e>
            <m:sup>
              <m:r>
                <m:t>2</m:t>
              </m:r>
            </m:sup>
          </m:sSup>
        </m:oMath>
      </m:oMathPara>
    </w:p>
    <w:p>
      <w:pPr>
        <w:pStyle w:val="FirstParagraph"/>
      </w:pPr>
      <w:r>
        <w:t xml:space="preserve">However, the bias of</w:t>
      </w:r>
      <w:r>
        <w:t xml:space="preserve"> </w:t>
      </w:r>
      <m:oMath>
        <m:r>
          <m:rPr>
            <m:sty m:val="p"/>
          </m:rPr>
          <m:t>−</m:t>
        </m:r>
        <m:sSup>
          <m:e>
            <m:r>
              <m:t>σ</m:t>
            </m:r>
          </m:e>
          <m:sup>
            <m:r>
              <m:t>2</m:t>
            </m:r>
          </m:sup>
        </m:sSup>
        <m:r>
          <m:rPr>
            <m:sty m:val="p"/>
          </m:rPr>
          <m:t>/</m:t>
        </m:r>
        <m:r>
          <m:t>m</m:t>
        </m:r>
      </m:oMath>
      <w:r>
        <w:t xml:space="preserve"> </w:t>
      </w:r>
      <w:r>
        <w:t xml:space="preserve">tends to 0 as</w:t>
      </w:r>
      <w:r>
        <w:t xml:space="preserve"> </w:t>
      </w:r>
      <m:oMath>
        <m:r>
          <m:t>m</m:t>
        </m:r>
        <m:r>
          <m:rPr>
            <m:sty m:val="p"/>
          </m:rPr>
          <m:t>→</m:t>
        </m:r>
        <m:r>
          <m:rPr>
            <m:sty m:val="p"/>
          </m:rPr>
          <m:t>∞</m:t>
        </m:r>
      </m:oMath>
      <w:r>
        <w:t xml:space="preserve">, so the maximum likelihood estimate</w:t>
      </w:r>
      <w:r>
        <w:t xml:space="preserve"> </w:t>
      </w:r>
      <m:oMath>
        <m:sSubSup>
          <m:e>
            <m:r>
              <m:t>σ</m:t>
            </m:r>
          </m:e>
          <m:sub>
            <m:r>
              <m:t>m</m:t>
            </m:r>
            <m:r>
              <m:t>l</m:t>
            </m:r>
            <m:r>
              <m:t>e</m:t>
            </m:r>
          </m:sub>
          <m:sup>
            <m:r>
              <m:t>2</m:t>
            </m:r>
          </m:sup>
        </m:sSubSup>
      </m:oMath>
      <w:r>
        <w:t xml:space="preserve"> </w:t>
      </w:r>
      <w:r>
        <w:t xml:space="preserve">is asymptotically unbiased for</w:t>
      </w:r>
      <w:r>
        <w:t xml:space="preserve"> </w:t>
      </w:r>
      <m:oMath>
        <m:sSup>
          <m:e>
            <m:r>
              <m:t>σ</m:t>
            </m:r>
          </m:e>
          <m:sup>
            <m:r>
              <m:t>2</m:t>
            </m:r>
          </m:sup>
        </m:sSup>
      </m:oMath>
      <w:r>
        <w:t xml:space="preserve">. Thus, taking</w:t>
      </w:r>
      <w:r>
        <w:t xml:space="preserve"> </w:t>
      </w:r>
      <m:oMath>
        <m:r>
          <m:t>m</m:t>
        </m:r>
      </m:oMath>
      <w:r>
        <w:t xml:space="preserve"> </w:t>
      </w:r>
      <w:r>
        <w:t xml:space="preserve">sufficiently large we have</w:t>
      </w:r>
      <w:r>
        <w:t xml:space="preserve"> </w:t>
      </w:r>
      <m:oMath>
        <m:sSubSup>
          <m:e>
            <m:r>
              <m:t>σ</m:t>
            </m:r>
          </m:e>
          <m:sub>
            <m:r>
              <m:t>m</m:t>
            </m:r>
            <m:r>
              <m:t>l</m:t>
            </m:r>
            <m:r>
              <m:t>e</m:t>
            </m:r>
          </m:sub>
          <m:sup>
            <m:r>
              <m:t>2</m:t>
            </m:r>
          </m:sup>
        </m:sSubSup>
      </m:oMath>
      <w:r>
        <w:t xml:space="preserve"> </w:t>
      </w:r>
      <w:r>
        <w:t xml:space="preserve">a good estimator of the variance of log returns, sampled in a given interval of time, and which in fact, by construction, it is the most likely value that can be assigned to that variance.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Maximum Likelihood Methods</dc:title>
  <dc:creator>Ming Lu</dc:creator>
  <cp:keywords/>
  <dcterms:created xsi:type="dcterms:W3CDTF">2022-04-02T10:09:32Z</dcterms:created>
  <dcterms:modified xsi:type="dcterms:W3CDTF">2022-04-02T10:09:32Z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