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4.5</w:t>
      </w:r>
      <w:r>
        <w:t xml:space="preserve"> </w:t>
      </w:r>
      <w:r>
        <w:t xml:space="preserve">Model</w:t>
      </w:r>
      <w:r>
        <w:t xml:space="preserve"> </w:t>
      </w:r>
      <w:r>
        <w:t xml:space="preserve">Adequacy</w:t>
      </w:r>
      <w:r>
        <w:t xml:space="preserve"> </w:t>
      </w:r>
      <w:r>
        <w:t xml:space="preserve">and</w:t>
      </w:r>
      <w:r>
        <w:t xml:space="preserve"> </w:t>
      </w:r>
      <w:r>
        <w:t xml:space="preserve">Model</w:t>
      </w:r>
      <w:r>
        <w:t xml:space="preserve"> </w:t>
      </w:r>
      <w:r>
        <w:t xml:space="preserve">Evaluation</w:t>
      </w:r>
    </w:p>
    <w:p>
      <w:pPr>
        <w:pStyle w:val="Author"/>
      </w:pPr>
      <w:r>
        <w:t xml:space="preserve">Ming</w:t>
      </w:r>
      <w:r>
        <w:t xml:space="preserve"> </w:t>
      </w:r>
      <w:r>
        <w:t xml:space="preserve">Lu</w:t>
      </w:r>
    </w:p>
    <w:p>
      <w:pPr>
        <w:pStyle w:val="Date"/>
      </w:pPr>
      <w:r>
        <w:t xml:space="preserve">2022-04-02</w:t>
      </w:r>
    </w:p>
    <w:p>
      <w:pPr>
        <w:pStyle w:val="FirstParagraph"/>
      </w:pPr>
      <w:r>
        <w:t xml:space="preserve">Modeling time series involves a certain amount of subjective judgement, and what’s</w:t>
      </w:r>
      <w:r>
        <w:t xml:space="preserve"> </w:t>
      </w:r>
      <w:r>
        <w:t xml:space="preserve">desirable is to keep this subjectiveness as low as possible. With that in mind we</w:t>
      </w:r>
      <w:r>
        <w:t xml:space="preserve"> </w:t>
      </w:r>
      <w:r>
        <w:t xml:space="preserve">can apply (and we should apply) various statistical tests to guide the selection of</w:t>
      </w:r>
      <w:r>
        <w:t xml:space="preserve"> </w:t>
      </w:r>
      <w:r>
        <w:t xml:space="preserve">appropriate models. To fit an ARMA model we use the ACF and PACF functions to</w:t>
      </w:r>
      <w:r>
        <w:t xml:space="preserve"> </w:t>
      </w:r>
      <w:r>
        <w:t xml:space="preserve">reveal a possible autoregressive relation on returns, and determine the order of this</w:t>
      </w:r>
      <w:r>
        <w:t xml:space="preserve"> </w:t>
      </w:r>
      <w:r>
        <w:t xml:space="preserve">autoregression from the plot of those functions, or information criteria as the AIC</w:t>
      </w:r>
      <w:r>
        <w:t xml:space="preserve"> </w:t>
      </w:r>
      <w:r>
        <w:t xml:space="preserve">(Eq. (4.29)). We have a test for the ARCH effect which helps to decide for fitting a</w:t>
      </w:r>
      <w:r>
        <w:t xml:space="preserve"> </w:t>
      </w:r>
      <w:r>
        <w:t xml:space="preserve">volatility model. To select input features for the machine learning models we can run</w:t>
      </w:r>
      <w:r>
        <w:t xml:space="preserve"> </w:t>
      </w:r>
      <w:r>
        <w:t xml:space="preserve">causality tests (Sect. 3.2) and feed the models with those time series that present a</w:t>
      </w:r>
      <w:r>
        <w:t xml:space="preserve"> </w:t>
      </w:r>
      <w:r>
        <w:t xml:space="preserve">significant cause–effect relation with the target series (e.g., lags of the target series,</w:t>
      </w:r>
      <w:r>
        <w:t xml:space="preserve"> </w:t>
      </w:r>
      <w:r>
        <w:t xml:space="preserve">its volume, or any other feature from the series or other). In a more general, and</w:t>
      </w:r>
      <w:r>
        <w:t xml:space="preserve"> </w:t>
      </w:r>
      <w:r>
        <w:t xml:space="preserve">possibly primer stage of selection of models, there is to determine the possibility of</w:t>
      </w:r>
      <w:r>
        <w:t xml:space="preserve"> </w:t>
      </w:r>
      <w:r>
        <w:t xml:space="preserve">the time series having a nonlinear relation with its lagged values, or with another</w:t>
      </w:r>
      <w:r>
        <w:t xml:space="preserve"> </w:t>
      </w:r>
      <w:r>
        <w:t xml:space="preserve">time series, so that we focus our model selection to nonlinear models. Let us review</w:t>
      </w:r>
      <w:r>
        <w:t xml:space="preserve"> </w:t>
      </w:r>
      <w:r>
        <w:t xml:space="preserve">some commonly used tests for nonlinearity relation among time series.</w:t>
      </w:r>
    </w:p>
    <w:bookmarkStart w:id="20" w:name="tests-for-nonlinearity"/>
    <w:p>
      <w:pPr>
        <w:pStyle w:val="Heading1"/>
      </w:pPr>
      <w:r>
        <w:t xml:space="preserve">4.5.1 Tests for Nonlinearity</w:t>
      </w:r>
    </w:p>
    <w:p>
      <w:pPr>
        <w:pStyle w:val="FirstParagraph"/>
      </w:pPr>
      <w:r>
        <w:t xml:space="preserve">There are various statistical test to assess if a group of time series are nonlinearly related. Two of these tests, based on neural networks, are Teraesvirta’s test and White’s test</w:t>
      </w:r>
      <w:r>
        <w:t xml:space="preserve"> </w:t>
      </w:r>
      <m:oMath>
        <m:sSup>
          <m:e>
            <m:r>
              <m:t>​</m:t>
            </m:r>
          </m:e>
          <m:sup>
            <m:r>
              <m:t>14</m:t>
            </m:r>
          </m:sup>
        </m:sSup>
      </m:oMath>
      <w:r>
        <w:t xml:space="preserve"> </w:t>
      </w:r>
      <w:r>
        <w:t xml:space="preserve">for neglected nonlinearity. What this means is the following.</w:t>
      </w:r>
    </w:p>
    <w:p>
      <w:pPr>
        <w:pStyle w:val="BodyText"/>
      </w:pPr>
      <w:r>
        <w:t xml:space="preserve">Given the general regression model,</w:t>
      </w:r>
      <w:r>
        <w:t xml:space="preserve"> </w:t>
      </w:r>
      <m:oMath>
        <m:sSub>
          <m:e>
            <m:r>
              <m:t>Y</m:t>
            </m:r>
          </m:e>
          <m:sub>
            <m:r>
              <m:t>t</m:t>
            </m:r>
          </m:sub>
        </m:sSub>
        <m:r>
          <m:rPr>
            <m:sty m:val="p"/>
          </m:rPr>
          <m:t>=</m:t>
        </m:r>
        <m:r>
          <m:t>E</m:t>
        </m:r>
        <m:d>
          <m:dPr>
            <m:begChr m:val="("/>
            <m:endChr m:val=")"/>
            <m:sepChr m:val=""/>
            <m:grow/>
          </m:dPr>
          <m:e>
            <m:sSub>
              <m:e>
                <m:r>
                  <m:t>Y</m:t>
                </m:r>
              </m:e>
              <m:sub>
                <m:r>
                  <m:t>t</m:t>
                </m:r>
              </m:sub>
            </m:sSub>
            <m:r>
              <m:rPr>
                <m:sty m:val="p"/>
              </m:rPr>
              <m:t>∣</m:t>
            </m:r>
            <m:sSub>
              <m:e>
                <m:r>
                  <m:t>F</m:t>
                </m:r>
              </m:e>
              <m:sub>
                <m:r>
                  <m:t>t</m:t>
                </m:r>
                <m:r>
                  <m:rPr>
                    <m:sty m:val="p"/>
                  </m:rPr>
                  <m:t>−</m:t>
                </m:r>
                <m:r>
                  <m:t>1</m:t>
                </m:r>
              </m:sub>
            </m:sSub>
          </m:e>
        </m:d>
        <m:r>
          <m:rPr>
            <m:sty m:val="p"/>
          </m:rPr>
          <m:t>+</m:t>
        </m:r>
        <m:sSub>
          <m:e>
            <m:r>
              <m:t>a</m:t>
            </m:r>
          </m:e>
          <m:sub>
            <m:r>
              <m:t>t</m:t>
            </m:r>
          </m:sub>
        </m:sSub>
      </m:oMath>
      <w:r>
        <w:t xml:space="preserve">, where we view the information set</w:t>
      </w:r>
      <w:r>
        <w:t xml:space="preserve"> </w:t>
      </w:r>
      <m:oMath>
        <m:sSub>
          <m:e>
            <m:r>
              <m:t>F</m:t>
            </m:r>
          </m:e>
          <m:sub>
            <m:r>
              <m:t>t</m:t>
            </m:r>
            <m:r>
              <m:rPr>
                <m:sty m:val="p"/>
              </m:rPr>
              <m:t>−</m:t>
            </m:r>
            <m:r>
              <m:t>1</m:t>
            </m:r>
          </m:sub>
        </m:sSub>
      </m:oMath>
      <w:r>
        <w:t xml:space="preserve"> </w:t>
      </w:r>
      <w:r>
        <w:t xml:space="preserve">as a</w:t>
      </w:r>
      <w:r>
        <w:t xml:space="preserve"> </w:t>
      </w:r>
      <m:oMath>
        <m:r>
          <m:t>k</m:t>
        </m:r>
      </m:oMath>
      <w:r>
        <w:t xml:space="preserve">-dimensional vector that may contain lagged values of</w:t>
      </w:r>
      <w:r>
        <w:t xml:space="preserve"> </w:t>
      </w:r>
      <m:oMath>
        <m:sSub>
          <m:e>
            <m:r>
              <m:t>Y</m:t>
            </m:r>
          </m:e>
          <m:sub>
            <m:r>
              <m:t>t</m:t>
            </m:r>
          </m:sub>
        </m:sSub>
      </m:oMath>
      <w:r>
        <w:t xml:space="preserve">, and</w:t>
      </w:r>
      <w:r>
        <w:t xml:space="preserve"> </w:t>
      </w:r>
      <m:oMath>
        <m:r>
          <m:t>E</m:t>
        </m:r>
        <m:d>
          <m:dPr>
            <m:begChr m:val="("/>
            <m:endChr m:val=")"/>
            <m:sepChr m:val=""/>
            <m:grow/>
          </m:dPr>
          <m:e>
            <m:sSub>
              <m:e>
                <m:r>
                  <m:t>Y</m:t>
                </m:r>
              </m:e>
              <m:sub>
                <m:r>
                  <m:t>t</m:t>
                </m:r>
              </m:sub>
            </m:sSub>
            <m:r>
              <m:rPr>
                <m:sty m:val="p"/>
              </m:rPr>
              <m:t>∣</m:t>
            </m:r>
            <m:sSub>
              <m:e>
                <m:r>
                  <m:t>F</m:t>
                </m:r>
              </m:e>
              <m:sub>
                <m:r>
                  <m:t>t</m:t>
                </m:r>
                <m:r>
                  <m:rPr>
                    <m:sty m:val="p"/>
                  </m:rPr>
                  <m:t>−</m:t>
                </m:r>
                <m:r>
                  <m:t>1</m:t>
                </m:r>
              </m:sub>
            </m:sSub>
          </m:e>
        </m:d>
      </m:oMath>
      <w:r>
        <w:t xml:space="preserve"> </w:t>
      </w:r>
      <w:r>
        <w:t xml:space="preserve">is the true unknown regression function.</w:t>
      </w:r>
      <w:r>
        <w:t xml:space="preserve"> </w:t>
      </w:r>
      <m:oMath>
        <m:sSub>
          <m:e>
            <m:r>
              <m:t>Y</m:t>
            </m:r>
          </m:e>
          <m:sub>
            <m:r>
              <m:t>t</m:t>
            </m:r>
          </m:sub>
        </m:sSub>
      </m:oMath>
      <w:r>
        <w:t xml:space="preserve"> </w:t>
      </w:r>
      <w:r>
        <w:t xml:space="preserve">is linear in mean conditional on</w:t>
      </w:r>
      <w:r>
        <w:t xml:space="preserve"> </w:t>
      </w:r>
      <m:oMath>
        <m:sSub>
          <m:e>
            <m:r>
              <m:t>F</m:t>
            </m:r>
          </m:e>
          <m:sub>
            <m:r>
              <m:t>t</m:t>
            </m:r>
            <m:r>
              <m:rPr>
                <m:sty m:val="p"/>
              </m:rPr>
              <m:t>−</m:t>
            </m:r>
            <m:r>
              <m:t>1</m:t>
            </m:r>
          </m:sub>
        </m:sSub>
      </m:oMath>
      <w:r>
        <w:t xml:space="preserve">, if</w:t>
      </w:r>
      <w:r>
        <w:t xml:space="preserve"> </w:t>
      </w:r>
      <m:oMath>
        <m:r>
          <m:rPr>
            <m:sty m:val="p"/>
            <m:scr m:val="double-struck"/>
          </m:rPr>
          <m:t>P</m:t>
        </m:r>
        <m:d>
          <m:dPr>
            <m:begChr m:val="("/>
            <m:endChr m:val=")"/>
            <m:sepChr m:val=""/>
            <m:grow/>
          </m:dPr>
          <m:e>
            <m:r>
              <m:t>E</m:t>
            </m:r>
            <m:d>
              <m:dPr>
                <m:begChr m:val="("/>
                <m:endChr m:val=")"/>
                <m:sepChr m:val=""/>
                <m:grow/>
              </m:dPr>
              <m:e>
                <m:sSub>
                  <m:e>
                    <m:r>
                      <m:t>Y</m:t>
                    </m:r>
                  </m:e>
                  <m:sub>
                    <m:r>
                      <m:t>t</m:t>
                    </m:r>
                  </m:sub>
                </m:sSub>
                <m:r>
                  <m:rPr>
                    <m:sty m:val="p"/>
                  </m:rPr>
                  <m:t>∣</m:t>
                </m:r>
                <m:sSub>
                  <m:e>
                    <m:r>
                      <m:t>F</m:t>
                    </m:r>
                  </m:e>
                  <m:sub>
                    <m:r>
                      <m:t>t</m:t>
                    </m:r>
                    <m:r>
                      <m:rPr>
                        <m:sty m:val="p"/>
                      </m:rPr>
                      <m:t>−</m:t>
                    </m:r>
                    <m:r>
                      <m:t>1</m:t>
                    </m:r>
                  </m:sub>
                </m:sSub>
              </m:e>
            </m:d>
            <m:r>
              <m:rPr>
                <m:sty m:val="p"/>
              </m:rPr>
              <m:t>=</m:t>
            </m:r>
            <m:sSubSup>
              <m:e>
                <m:r>
                  <m:t>F</m:t>
                </m:r>
              </m:e>
              <m:sub>
                <m:r>
                  <m:t>t</m:t>
                </m:r>
                <m:r>
                  <m:rPr>
                    <m:sty m:val="p"/>
                  </m:rPr>
                  <m:t>−</m:t>
                </m:r>
                <m:r>
                  <m:t>1</m:t>
                </m:r>
              </m:sub>
              <m:sup>
                <m:r>
                  <m:rPr>
                    <m:sty m:val="p"/>
                  </m:rPr>
                  <m:t>′</m:t>
                </m:r>
              </m:sup>
            </m:sSubSup>
            <m:sSup>
              <m:e>
                <m:r>
                  <m:t>θ</m:t>
                </m:r>
              </m:e>
              <m:sup>
                <m:r>
                  <m:rPr>
                    <m:sty m:val="p"/>
                  </m:rPr>
                  <m:t>*</m:t>
                </m:r>
              </m:sup>
            </m:sSup>
          </m:e>
        </m:d>
        <m:r>
          <m:rPr>
            <m:sty m:val="p"/>
          </m:rPr>
          <m:t>=</m:t>
        </m:r>
        <m:r>
          <m:t>1</m:t>
        </m:r>
      </m:oMath>
      <w:r>
        <w:t xml:space="preserve"> </w:t>
      </w:r>
      <w:r>
        <w:t xml:space="preserve">for some</w:t>
      </w:r>
      <w:r>
        <w:t xml:space="preserve"> </w:t>
      </w:r>
      <m:oMath>
        <m:sSup>
          <m:e>
            <m:r>
              <m:t>θ</m:t>
            </m:r>
          </m:e>
          <m:sup>
            <m:r>
              <m:rPr>
                <m:sty m:val="p"/>
              </m:rPr>
              <m:t>*</m:t>
            </m:r>
          </m:sup>
        </m:sSup>
        <m:r>
          <m:rPr>
            <m:sty m:val="p"/>
          </m:rPr>
          <m:t>∈</m:t>
        </m:r>
        <m:sSup>
          <m:e>
            <m:r>
              <m:rPr>
                <m:sty m:val="p"/>
                <m:scr m:val="double-struck"/>
              </m:rPr>
              <m:t>R</m:t>
            </m:r>
          </m:e>
          <m:sup>
            <m:r>
              <m:t>k</m:t>
            </m:r>
          </m:sup>
        </m:sSup>
      </m:oMath>
      <w:r>
        <w:t xml:space="preserve">, where</w:t>
      </w:r>
      <w:r>
        <w:t xml:space="preserve"> </w:t>
      </w:r>
      <m:oMath>
        <m:sSup>
          <m:e>
            <m:r>
              <m:t>θ</m:t>
            </m:r>
          </m:e>
          <m:sup>
            <m:r>
              <m:rPr>
                <m:sty m:val="p"/>
              </m:rPr>
              <m:t>*</m:t>
            </m:r>
          </m:sup>
        </m:sSup>
      </m:oMath>
      <w:r>
        <w:t xml:space="preserve"> </w:t>
      </w:r>
      <w:r>
        <w:t xml:space="preserve">is the parameter vector of the optimal linear least squares approximation to</w:t>
      </w:r>
      <w:r>
        <w:t xml:space="preserve"> </w:t>
      </w:r>
      <m:oMath>
        <m:r>
          <m:t>E</m:t>
        </m:r>
        <m:d>
          <m:dPr>
            <m:begChr m:val="("/>
            <m:endChr m:val=")"/>
            <m:sepChr m:val=""/>
            <m:grow/>
          </m:dPr>
          <m:e>
            <m:sSub>
              <m:e>
                <m:r>
                  <m:t>Y</m:t>
                </m:r>
              </m:e>
              <m:sub>
                <m:r>
                  <m:t>t</m:t>
                </m:r>
              </m:sub>
            </m:sSub>
            <m:r>
              <m:rPr>
                <m:sty m:val="p"/>
              </m:rPr>
              <m:t>∣</m:t>
            </m:r>
            <m:sSub>
              <m:e>
                <m:r>
                  <m:t>F</m:t>
                </m:r>
              </m:e>
              <m:sub>
                <m:r>
                  <m:t>t</m:t>
                </m:r>
                <m:r>
                  <m:rPr>
                    <m:sty m:val="p"/>
                  </m:rPr>
                  <m:t>−</m:t>
                </m:r>
                <m:r>
                  <m:t>1</m:t>
                </m:r>
              </m:sub>
            </m:sSub>
          </m:e>
        </m:d>
      </m:oMath>
      <w:r>
        <w:t xml:space="preserve">. The null hypothesis of linearity and the alternate hypothesis of interest are as follows:</w:t>
      </w:r>
    </w:p>
    <w:p>
      <w:pPr>
        <w:pStyle w:val="BodyText"/>
      </w:pPr>
      <m:oMathPara>
        <m:oMathParaPr>
          <m:jc m:val="center"/>
        </m:oMathParaPr>
        <m:oMath>
          <m:m>
            <m:mPr>
              <m:baseJc m:val="center"/>
              <m:plcHide m:val="1"/>
              <m:mcs>
                <m:mc>
                  <m:mcPr>
                    <m:mcJc m:val="right"/>
                    <m:count m:val="1"/>
                  </m:mcPr>
                </m:mc>
                <m:mc>
                  <m:mcPr>
                    <m:mcJc m:val="left"/>
                    <m:count m:val="1"/>
                  </m:mcPr>
                </m:mc>
              </m:mcs>
            </m:mPr>
            <m:mr>
              <m:e/>
              <m:e>
                <m:sSub>
                  <m:e>
                    <m:r>
                      <m:t>H</m:t>
                    </m:r>
                  </m:e>
                  <m:sub>
                    <m:r>
                      <m:t>0</m:t>
                    </m:r>
                  </m:sub>
                </m:sSub>
                <m:r>
                  <m:rPr>
                    <m:sty m:val="p"/>
                  </m:rPr>
                  <m:t>:</m:t>
                </m:r>
                <m:r>
                  <m:rPr>
                    <m:sty m:val="p"/>
                    <m:scr m:val="double-struck"/>
                  </m:rPr>
                  <m:t>P</m:t>
                </m:r>
                <m:d>
                  <m:dPr>
                    <m:begChr m:val="("/>
                    <m:endChr m:val=")"/>
                    <m:sepChr m:val=""/>
                    <m:grow/>
                  </m:dPr>
                  <m:e>
                    <m:r>
                      <m:t>E</m:t>
                    </m:r>
                    <m:d>
                      <m:dPr>
                        <m:begChr m:val="("/>
                        <m:endChr m:val=")"/>
                        <m:sepChr m:val=""/>
                        <m:grow/>
                      </m:dPr>
                      <m:e>
                        <m:sSub>
                          <m:e>
                            <m:r>
                              <m:t>Y</m:t>
                            </m:r>
                          </m:e>
                          <m:sub>
                            <m:r>
                              <m:t>t</m:t>
                            </m:r>
                          </m:sub>
                        </m:sSub>
                        <m:r>
                          <m:rPr>
                            <m:sty m:val="p"/>
                          </m:rPr>
                          <m:t>∣</m:t>
                        </m:r>
                        <m:sSub>
                          <m:e>
                            <m:r>
                              <m:t>F</m:t>
                            </m:r>
                          </m:e>
                          <m:sub>
                            <m:r>
                              <m:t>t</m:t>
                            </m:r>
                            <m:r>
                              <m:rPr>
                                <m:sty m:val="p"/>
                              </m:rPr>
                              <m:t>−</m:t>
                            </m:r>
                            <m:r>
                              <m:t>1</m:t>
                            </m:r>
                          </m:sub>
                        </m:sSub>
                      </m:e>
                    </m:d>
                    <m:r>
                      <m:rPr>
                        <m:sty m:val="p"/>
                      </m:rPr>
                      <m:t>=</m:t>
                    </m:r>
                    <m:sSubSup>
                      <m:e>
                        <m:r>
                          <m:t>Y</m:t>
                        </m:r>
                      </m:e>
                      <m:sub>
                        <m:r>
                          <m:t>t</m:t>
                        </m:r>
                        <m:r>
                          <m:rPr>
                            <m:sty m:val="p"/>
                          </m:rPr>
                          <m:t>−</m:t>
                        </m:r>
                        <m:r>
                          <m:t>1</m:t>
                        </m:r>
                      </m:sub>
                      <m:sup>
                        <m:r>
                          <m:rPr>
                            <m:sty m:val="p"/>
                          </m:rPr>
                          <m:t>′</m:t>
                        </m:r>
                      </m:sup>
                    </m:sSubSup>
                    <m:sSup>
                      <m:e>
                        <m:r>
                          <m:t>θ</m:t>
                        </m:r>
                      </m:e>
                      <m:sup>
                        <m:r>
                          <m:rPr>
                            <m:sty m:val="p"/>
                          </m:rPr>
                          <m:t>*</m:t>
                        </m:r>
                      </m:sup>
                    </m:sSup>
                  </m:e>
                </m:d>
                <m:r>
                  <m:rPr>
                    <m:sty m:val="p"/>
                  </m:rPr>
                  <m:t>=</m:t>
                </m:r>
                <m:r>
                  <m:t>1</m:t>
                </m:r>
                <m:r>
                  <m:rPr>
                    <m:nor/>
                    <m:sty m:val="p"/>
                  </m:rPr>
                  <m:t> for some </m:t>
                </m:r>
                <m:sSup>
                  <m:e>
                    <m:r>
                      <m:t>θ</m:t>
                    </m:r>
                  </m:e>
                  <m:sup>
                    <m:r>
                      <m:rPr>
                        <m:sty m:val="p"/>
                      </m:rPr>
                      <m:t>*</m:t>
                    </m:r>
                  </m:sup>
                </m:sSup>
                <m:r>
                  <m:rPr>
                    <m:sty m:val="p"/>
                  </m:rPr>
                  <m:t>∈</m:t>
                </m:r>
                <m:sSup>
                  <m:e>
                    <m:r>
                      <m:rPr>
                        <m:sty m:val="p"/>
                        <m:scr m:val="double-struck"/>
                      </m:rPr>
                      <m:t>R</m:t>
                    </m:r>
                  </m:e>
                  <m:sup>
                    <m:r>
                      <m:t>k</m:t>
                    </m:r>
                  </m:sup>
                </m:sSup>
              </m:e>
            </m:mr>
            <m:mr>
              <m:e/>
              <m:e>
                <m:sSub>
                  <m:e>
                    <m:r>
                      <m:t>H</m:t>
                    </m:r>
                  </m:e>
                  <m:sub>
                    <m:r>
                      <m:t>1</m:t>
                    </m:r>
                  </m:sub>
                </m:sSub>
                <m:r>
                  <m:rPr>
                    <m:sty m:val="p"/>
                  </m:rPr>
                  <m:t>:</m:t>
                </m:r>
                <m:r>
                  <m:rPr>
                    <m:sty m:val="p"/>
                    <m:scr m:val="double-struck"/>
                  </m:rPr>
                  <m:t>P</m:t>
                </m:r>
                <m:d>
                  <m:dPr>
                    <m:begChr m:val="("/>
                    <m:endChr m:val=")"/>
                    <m:sepChr m:val=""/>
                    <m:grow/>
                  </m:dPr>
                  <m:e>
                    <m:r>
                      <m:t>E</m:t>
                    </m:r>
                    <m:d>
                      <m:dPr>
                        <m:begChr m:val="("/>
                        <m:endChr m:val=")"/>
                        <m:sepChr m:val=""/>
                        <m:grow/>
                      </m:dPr>
                      <m:e>
                        <m:sSub>
                          <m:e>
                            <m:r>
                              <m:t>Y</m:t>
                            </m:r>
                          </m:e>
                          <m:sub>
                            <m:r>
                              <m:t>t</m:t>
                            </m:r>
                          </m:sub>
                        </m:sSub>
                        <m:r>
                          <m:rPr>
                            <m:sty m:val="p"/>
                          </m:rPr>
                          <m:t>∣</m:t>
                        </m:r>
                        <m:sSub>
                          <m:e>
                            <m:r>
                              <m:t>F</m:t>
                            </m:r>
                          </m:e>
                          <m:sub>
                            <m:r>
                              <m:t>t</m:t>
                            </m:r>
                            <m:r>
                              <m:rPr>
                                <m:sty m:val="p"/>
                              </m:rPr>
                              <m:t>−</m:t>
                            </m:r>
                            <m:r>
                              <m:t>1</m:t>
                            </m:r>
                          </m:sub>
                        </m:sSub>
                      </m:e>
                    </m:d>
                    <m:r>
                      <m:rPr>
                        <m:sty m:val="p"/>
                      </m:rPr>
                      <m:t>=</m:t>
                    </m:r>
                    <m:sSubSup>
                      <m:e>
                        <m:r>
                          <m:t>Y</m:t>
                        </m:r>
                      </m:e>
                      <m:sub>
                        <m:r>
                          <m:t>t</m:t>
                        </m:r>
                        <m:r>
                          <m:rPr>
                            <m:sty m:val="p"/>
                          </m:rPr>
                          <m:t>−</m:t>
                        </m:r>
                        <m:r>
                          <m:t>1</m:t>
                        </m:r>
                      </m:sub>
                      <m:sup>
                        <m:r>
                          <m:rPr>
                            <m:sty m:val="p"/>
                          </m:rPr>
                          <m:t>′</m:t>
                        </m:r>
                      </m:sup>
                    </m:sSubSup>
                    <m:sSup>
                      <m:e>
                        <m:r>
                          <m:t>θ</m:t>
                        </m:r>
                      </m:e>
                      <m:sup>
                        <m:r>
                          <m:rPr>
                            <m:sty m:val="p"/>
                          </m:rPr>
                          <m:t>*</m:t>
                        </m:r>
                      </m:sup>
                    </m:sSup>
                  </m:e>
                </m:d>
                <m:r>
                  <m:rPr>
                    <m:sty m:val="p"/>
                  </m:rPr>
                  <m:t>&lt;</m:t>
                </m:r>
                <m:r>
                  <m:t>1</m:t>
                </m:r>
                <m:r>
                  <m:rPr>
                    <m:nor/>
                    <m:sty m:val="p"/>
                  </m:rPr>
                  <m:t> for all </m:t>
                </m:r>
                <m:r>
                  <m:t>θ</m:t>
                </m:r>
                <m:r>
                  <m:rPr>
                    <m:sty m:val="p"/>
                  </m:rPr>
                  <m:t>∈</m:t>
                </m:r>
                <m:sSup>
                  <m:e>
                    <m:r>
                      <m:rPr>
                        <m:sty m:val="p"/>
                        <m:scr m:val="double-struck"/>
                      </m:rPr>
                      <m:t>R</m:t>
                    </m:r>
                  </m:e>
                  <m:sup>
                    <m:r>
                      <m:t>k</m:t>
                    </m:r>
                  </m:sup>
                </m:sSup>
              </m:e>
            </m:mr>
          </m:m>
        </m:oMath>
      </m:oMathPara>
    </w:p>
    <w:p>
      <w:pPr>
        <w:pStyle w:val="FirstParagraph"/>
      </w:pPr>
      <w:r>
        <w:t xml:space="preserve">When the null hypothesis is rejected the model is said to suffer from neglected nonlinearity, meaning that a nonlinear model may provide better forecasts than those obtained with the linear model. The neural network test for neglected nonlinearity, formulated by White, uses a single hidden layer feedforward neural network with nonlinear activation functions capable of approximating an arbitrary nonlinear mapping. Teraesvirta’s test is based on, and improves, White’s neural network test by using a Taylor series expansion of the activation function to obtain a suitable test statistic. Both tests are implemented in the R package tseries by the functions terasvirta.test () and white.test (), and returns</w:t>
      </w:r>
      <w:r>
        <w:t xml:space="preserve"> </w:t>
      </w:r>
      <m:oMath>
        <m:r>
          <m:t>p</m:t>
        </m:r>
      </m:oMath>
      <w:r>
        <w:t xml:space="preserve">-values of a Chi-squared test (by default) or an F-test (if type is set to</w:t>
      </w:r>
      <w:r>
        <w:t xml:space="preserve"> </w:t>
      </w:r>
      <m:oMath>
        <m:r>
          <m:rPr>
            <m:sty m:val="p"/>
          </m:rPr>
          <m:t>F</m:t>
        </m:r>
      </m:oMath>
      <w:r>
        <w:t xml:space="preserve"> </w:t>
      </w:r>
      <w:r>
        <w:t xml:space="preserve">).</w:t>
      </w:r>
      <w:r>
        <w:t xml:space="preserve"> </w:t>
      </w:r>
      <m:oMath>
        <m:r>
          <m:t>R</m:t>
        </m:r>
      </m:oMath>
      <w:r>
        <w:t xml:space="preserve"> </w:t>
      </w:r>
      <w:r>
        <w:t xml:space="preserve">Example 4.7 We test for nonlinearity among the</w:t>
      </w:r>
      <w:r>
        <w:t xml:space="preserve"> </w:t>
      </w:r>
      <m:oMath>
        <m:r>
          <m:rPr>
            <m:sty m:val="p"/>
          </m:rPr>
          <m:t>S</m:t>
        </m:r>
        <m:r>
          <m:rPr>
            <m:sty m:val="p"/>
          </m:rPr>
          <m:t>&amp;</m:t>
        </m:r>
        <m:r>
          <m:rPr>
            <m:sty m:val="p"/>
          </m:rPr>
          <m:t>P</m:t>
        </m:r>
        <m:r>
          <m:t>500</m:t>
        </m:r>
      </m:oMath>
      <w:r>
        <w:t xml:space="preserve"> </w:t>
      </w:r>
      <w:r>
        <w:t xml:space="preserve">and Shiller’s</w:t>
      </w:r>
      <w:r>
        <w:t xml:space="preserve"> </w:t>
      </w:r>
      <m:oMath>
        <m:r>
          <m:rPr>
            <m:sty m:val="p"/>
          </m:rPr>
          <m:t>P</m:t>
        </m:r>
        <m:r>
          <m:rPr>
            <m:sty m:val="p"/>
          </m:rPr>
          <m:t>/</m:t>
        </m:r>
        <m:r>
          <m:rPr>
            <m:sty m:val="p"/>
          </m:rPr>
          <m:t>E</m:t>
        </m:r>
      </m:oMath>
      <w:r>
        <w:t xml:space="preserve"> </w:t>
      </w:r>
      <w:r>
        <w:t xml:space="preserve">ratio for this market index, namely the series PE 10, analyzed before. We will use Teraesvirta test. The data, as we know, is in a . csv table, and so we want to transform it</w:t>
      </w:r>
    </w:p>
    <w:p>
      <w:pPr>
        <w:pStyle w:val="BodyText"/>
      </w:pPr>
      <w:r>
        <w:t xml:space="preserve">to</w:t>
      </w:r>
      <w:r>
        <w:t xml:space="preserve"> </w:t>
      </w:r>
      <m:oMath>
        <m:r>
          <m:t>x</m:t>
        </m:r>
      </m:oMath>
      <w:r>
        <w:t xml:space="preserve"> </w:t>
      </w:r>
      <w:r>
        <w:t xml:space="preserve">s form for handling the data by dates, since we want to consider the series from 1900 to 2012 (just for illustration purposes). Note that we specify the format of the date variable, as it appears in the file. This is to prevent errors in loading the data.</w:t>
      </w:r>
      <w:r>
        <w:t xml:space="preserve"> </w:t>
      </w:r>
      <w:r>
        <w:t xml:space="preserve">&gt; library(tseries); library (xts)</w:t>
      </w:r>
      <w:r>
        <w:t xml:space="preserve"> </w:t>
      </w:r>
      <m:oMath>
        <m:r>
          <m:rPr>
            <m:sty m:val="p"/>
          </m:rPr>
          <m:t>&gt;</m:t>
        </m:r>
      </m:oMath>
      <w:r>
        <w:t xml:space="preserve"> </w:t>
      </w:r>
      <w:r>
        <w:t xml:space="preserve">inData</w:t>
      </w:r>
      <w:r>
        <w:t xml:space="preserve"> </w:t>
      </w:r>
      <m:oMath>
        <m:r>
          <m:rPr>
            <m:sty m:val="p"/>
          </m:rPr>
          <m:t>=</m:t>
        </m:r>
      </m:oMath>
      <w:r>
        <w:t xml:space="preserve"> </w:t>
      </w:r>
      <w:r>
        <w:t xml:space="preserve">as .xts (read.zoo(</w:t>
      </w:r>
      <w:r>
        <w:t xml:space="preserve">‘</w:t>
      </w:r>
      <w:r>
        <w:t xml:space="preserve">SP500_shiller.csv</w:t>
      </w:r>
      <w:r>
        <w:t xml:space="preserve">’</w:t>
      </w:r>
      <w:r>
        <w:t xml:space="preserve">, sep</w:t>
      </w:r>
      <w:r>
        <w:t xml:space="preserve"> </w:t>
      </w:r>
      <m:oMath>
        <m:sSup>
          <m:e>
            <m:r>
              <m:rPr>
                <m:sty m:val="p"/>
              </m:rPr>
              <m:t>=</m:t>
            </m:r>
          </m:e>
          <m:sup>
            <m:r>
              <m:rPr>
                <m:sty m:val="p"/>
              </m:rPr>
              <m:t>′</m:t>
            </m:r>
          </m:sup>
        </m:sSup>
        <m:r>
          <m:rPr>
            <m:sty m:val="p"/>
          </m:rPr>
          <m:t>,</m:t>
        </m:r>
        <m:sSup>
          <m:e>
            <m:r>
              <m:rPr>
                <m:sty m:val="p"/>
              </m:rPr>
              <m:t>,</m:t>
            </m:r>
          </m:e>
          <m:sup>
            <m:r>
              <m:rPr>
                <m:sty m:val="p"/>
              </m:rPr>
              <m:t>′</m:t>
            </m:r>
          </m:sup>
        </m:sSup>
      </m:oMath>
      <w:r>
        <w:t xml:space="preserve">,</w:t>
      </w:r>
      <w:r>
        <w:t xml:space="preserve"> </w:t>
      </w:r>
      <w:r>
        <w:t xml:space="preserve">header</w:t>
      </w:r>
      <w:r>
        <w:t xml:space="preserve"> </w:t>
      </w:r>
      <m:oMath>
        <m:r>
          <m:rPr>
            <m:sty m:val="p"/>
          </m:rPr>
          <m:t>=</m:t>
        </m:r>
        <m:r>
          <m:rPr>
            <m:sty m:val="p"/>
          </m:rPr>
          <m:t>T</m:t>
        </m:r>
      </m:oMath>
      <w:r>
        <w:t xml:space="preserve">, format</w:t>
      </w:r>
      <w:r>
        <w:t xml:space="preserve"> </w:t>
      </w:r>
      <m:oMath>
        <m:d>
          <m:dPr>
            <m:begChr m:val=""/>
            <m:endChr m:val=")"/>
            <m:sepChr m:val=""/>
            <m:grow/>
          </m:dPr>
          <m:e>
            <m:r>
              <m:rPr>
                <m:sty m:val="p"/>
              </m:rPr>
              <m:t>=</m:t>
            </m:r>
            <m:sSup>
              <m:e>
                <m:r>
                  <m:rPr>
                    <m:sty m:val="p"/>
                  </m:rPr>
                  <m:t>′</m:t>
                </m:r>
              </m:e>
              <m:sup>
                <m:r>
                  <m:rPr>
                    <m:sty m:val="p"/>
                  </m:rPr>
                  <m:t>′</m:t>
                </m:r>
              </m:sup>
            </m:sSup>
            <m:r>
              <m:t>8</m:t>
            </m:r>
            <m:r>
              <m:rPr>
                <m:sty m:val="p"/>
              </m:rPr>
              <m:t>Y</m:t>
            </m:r>
            <m:r>
              <m:rPr>
                <m:sty m:val="p"/>
              </m:rPr>
              <m:t>−</m:t>
            </m:r>
            <m:r>
              <m:t>8</m:t>
            </m:r>
            <m:r>
              <m:rPr>
                <m:sty m:val="p"/>
              </m:rPr>
              <m:t> </m:t>
            </m:r>
            <m:r>
              <m:rPr>
                <m:sty m:val="p"/>
              </m:rPr>
              <m:t>m</m:t>
            </m:r>
            <m:r>
              <m:rPr>
                <m:sty m:val="p"/>
              </m:rPr>
              <m:t>−</m:t>
            </m:r>
            <m:r>
              <m:t>8</m:t>
            </m:r>
            <m:sSup>
              <m:e>
                <m:r>
                  <m:rPr>
                    <m:sty m:val="p"/>
                  </m:rPr>
                  <m:t> </m:t>
                </m:r>
                <m:r>
                  <m:rPr>
                    <m:sty m:val="p"/>
                  </m:rPr>
                  <m:t>d</m:t>
                </m:r>
              </m:e>
              <m:sup>
                <m:r>
                  <m:rPr>
                    <m:sty m:val="p"/>
                  </m:rPr>
                  <m:t>′</m:t>
                </m:r>
              </m:sup>
            </m:sSup>
          </m:e>
        </m:d>
      </m:oMath>
      <w:r>
        <w:t xml:space="preserve"> </w:t>
      </w:r>
      <w:r>
        <w:t xml:space="preserve">)</w:t>
      </w:r>
      <w:r>
        <w:t xml:space="preserve"> </w:t>
      </w:r>
      <m:oMath>
        <m:r>
          <m:rPr>
            <m:sty m:val="p"/>
          </m:rPr>
          <m:t>&gt;</m:t>
        </m:r>
      </m:oMath>
      <w:r>
        <w:t xml:space="preserve"> </w:t>
      </w:r>
      <w:r>
        <w:t xml:space="preserve">data=inData [</w:t>
      </w:r>
      <w:r>
        <w:t xml:space="preserve">‘</w:t>
      </w:r>
      <w:r>
        <w:t xml:space="preserve">1900/2012</w:t>
      </w:r>
      <w:r>
        <w:t xml:space="preserve">’</w:t>
      </w:r>
      <w:r>
        <w:t xml:space="preserve">]</w:t>
      </w:r>
      <w:r>
        <w:t xml:space="preserve"> </w:t>
      </w:r>
      <m:oMath>
        <m:r>
          <m:rPr>
            <m:sty m:val="p"/>
          </m:rPr>
          <m:t>&gt;</m:t>
        </m:r>
        <m:r>
          <m:rPr>
            <m:sty m:val="p"/>
          </m:rPr>
          <m:t>sp</m:t>
        </m:r>
        <m:r>
          <m:t>500</m:t>
        </m:r>
        <m:r>
          <m:rPr>
            <m:sty m:val="p"/>
          </m:rPr>
          <m:t>=</m:t>
        </m:r>
      </m:oMath>
      <w:r>
        <w:t xml:space="preserve"> </w:t>
      </w:r>
      <w:r>
        <w:t xml:space="preserve">na.omit (data$SP500)</w:t>
      </w:r>
      <w:r>
        <w:t xml:space="preserve"> </w:t>
      </w:r>
      <m:oMath>
        <m:r>
          <m:rPr>
            <m:sty m:val="p"/>
          </m:rPr>
          <m:t>&gt;</m:t>
        </m:r>
        <m:r>
          <m:t>s</m:t>
        </m:r>
        <m:r>
          <m:t>p</m:t>
        </m:r>
        <m:r>
          <m:t>500</m:t>
        </m:r>
        <m:r>
          <m:t>P</m:t>
        </m:r>
        <m:r>
          <m:t>E</m:t>
        </m:r>
        <m:r>
          <m:rPr>
            <m:sty m:val="p"/>
          </m:rPr>
          <m:t>=</m:t>
        </m:r>
      </m:oMath>
      <w:r>
        <w:t xml:space="preserve"> </w:t>
      </w:r>
      <w:r>
        <w:t xml:space="preserve">na. omit (data$P. E10)</w:t>
      </w:r>
      <w:r>
        <w:t xml:space="preserve"> </w:t>
      </w:r>
      <m:oMath>
        <m:r>
          <m:rPr>
            <m:sty m:val="p"/>
          </m:rPr>
          <m:t>&gt;</m:t>
        </m:r>
      </m:oMath>
      <w:r>
        <w:t xml:space="preserve"> </w:t>
      </w:r>
      <w:r>
        <w:t xml:space="preserve">terasvirta.test</w:t>
      </w:r>
      <w:r>
        <w:t xml:space="preserve"> </w:t>
      </w:r>
      <m:oMath>
        <m:d>
          <m:dPr>
            <m:begChr m:val="("/>
            <m:endChr m:val=")"/>
            <m:sepChr m:val=""/>
            <m:grow/>
          </m:dPr>
          <m:e>
            <m:r>
              <m:t>x</m:t>
            </m:r>
            <m:r>
              <m:rPr>
                <m:sty m:val="p"/>
              </m:rPr>
              <m:t>=</m:t>
            </m:r>
            <m:r>
              <m:rPr>
                <m:sty m:val="p"/>
              </m:rPr>
              <m:t>sp</m:t>
            </m:r>
            <m:r>
              <m:t>500</m:t>
            </m:r>
            <m:r>
              <m:rPr>
                <m:sty m:val="p"/>
              </m:rPr>
              <m:t>P</m:t>
            </m:r>
            <m:r>
              <m:rPr>
                <m:sty m:val="p"/>
              </m:rPr>
              <m:t>E</m:t>
            </m:r>
            <m:r>
              <m:rPr>
                <m:sty m:val="p"/>
              </m:rPr>
              <m:t>,</m:t>
            </m:r>
            <m:r>
              <m:t>y</m:t>
            </m:r>
            <m:r>
              <m:rPr>
                <m:sty m:val="p"/>
              </m:rPr>
              <m:t>=</m:t>
            </m:r>
            <m:r>
              <m:rPr>
                <m:sty m:val="p"/>
              </m:rPr>
              <m:t>sp</m:t>
            </m:r>
            <m:r>
              <m:t>500</m:t>
            </m:r>
          </m:e>
        </m:d>
      </m:oMath>
      <w:r>
        <w:t xml:space="preserve"> </w:t>
      </w:r>
      <w:r>
        <w:t xml:space="preserve">The result of the test that you should see is:</w:t>
      </w:r>
      <w:r>
        <w:t xml:space="preserve"> </w:t>
      </w:r>
      <w:r>
        <w:t xml:space="preserve">Teraesvirta Neural Network Test</w:t>
      </w:r>
      <w:r>
        <w:t xml:space="preserve"> </w:t>
      </w:r>
      <w:r>
        <w:t xml:space="preserve">data: sp500PE and sp500</w:t>
      </w:r>
      <w:r>
        <w:t xml:space="preserve"> </w:t>
      </w:r>
      <m:oMath>
        <m:r>
          <m:rPr>
            <m:sty m:val="p"/>
          </m:rPr>
          <m:t>X</m:t>
        </m:r>
      </m:oMath>
      <w:r>
        <w:t xml:space="preserve">-squared</w:t>
      </w:r>
      <w:r>
        <w:t xml:space="preserve"> </w:t>
      </w:r>
      <m:oMath>
        <m:r>
          <m:rPr>
            <m:sty m:val="p"/>
          </m:rPr>
          <m:t>=</m:t>
        </m:r>
        <m:r>
          <m:t>177.5502</m:t>
        </m:r>
        <m:r>
          <m:rPr>
            <m:sty m:val="p"/>
          </m:rPr>
          <m:t>,</m:t>
        </m:r>
        <m:r>
          <m:rPr>
            <m:sty m:val="p"/>
          </m:rPr>
          <m:t>d</m:t>
        </m:r>
        <m:r>
          <m:rPr>
            <m:sty m:val="p"/>
          </m:rPr>
          <m:t>f</m:t>
        </m:r>
        <m:r>
          <m:rPr>
            <m:sty m:val="p"/>
          </m:rPr>
          <m:t>=</m:t>
        </m:r>
        <m:r>
          <m:t>2</m:t>
        </m:r>
        <m:r>
          <m:rPr>
            <m:sty m:val="p"/>
          </m:rPr>
          <m:t>,</m:t>
        </m:r>
        <m:r>
          <m:rPr>
            <m:sty m:val="p"/>
          </m:rPr>
          <m:t>p</m:t>
        </m:r>
      </m:oMath>
      <w:r>
        <w:t xml:space="preserve">-value</w:t>
      </w:r>
      <w:r>
        <w:t xml:space="preserve"> </w:t>
      </w:r>
      <m:oMath>
        <m:r>
          <m:rPr>
            <m:sty m:val="p"/>
          </m:rPr>
          <m:t>&lt;</m:t>
        </m:r>
        <m:r>
          <m:t>2.2</m:t>
        </m:r>
        <m:r>
          <m:rPr>
            <m:sty m:val="p"/>
          </m:rPr>
          <m:t>e</m:t>
        </m:r>
        <m:r>
          <m:rPr>
            <m:sty m:val="p"/>
          </m:rPr>
          <m:t>−</m:t>
        </m:r>
        <m:r>
          <m:t>16</m:t>
        </m:r>
      </m:oMath>
      <w:r>
        <w:t xml:space="preserve"> </w:t>
      </w:r>
      <w:r>
        <w:t xml:space="preserve">The small</w:t>
      </w:r>
      <w:r>
        <w:t xml:space="preserve"> </w:t>
      </w:r>
      <m:oMath>
        <m:r>
          <m:t>p</m:t>
        </m:r>
      </m:oMath>
      <w:r>
        <w:t xml:space="preserve"> </w:t>
      </w:r>
      <w:r>
        <w:t xml:space="preserve">value indicates that a nonlinear relation holds from PE 10 series to the</w:t>
      </w:r>
      <w:r>
        <w:t xml:space="preserve"> </w:t>
      </w:r>
      <m:oMath>
        <m:r>
          <m:rPr>
            <m:sty m:val="p"/>
          </m:rPr>
          <m:t>S</m:t>
        </m:r>
        <m:r>
          <m:rPr>
            <m:sty m:val="p"/>
          </m:rPr>
          <m:t>&amp;</m:t>
        </m:r>
        <m:r>
          <m:rPr>
            <m:sty m:val="p"/>
          </m:rPr>
          <m:t>P</m:t>
        </m:r>
        <m:r>
          <m:t>500</m:t>
        </m:r>
      </m:oMath>
      <w:r>
        <w:t xml:space="preserve">. Thus we can try fitting a nonlinear model to the S&amp; P 500, for example a NNET or SVM, using the PE 10 series as part of the known information. We will do that in the last section of this chapter.</w:t>
      </w:r>
    </w:p>
    <w:bookmarkEnd w:id="20"/>
    <w:bookmarkStart w:id="21" w:name="tests-of-model-performance"/>
    <w:p>
      <w:pPr>
        <w:pStyle w:val="Heading1"/>
      </w:pPr>
      <w:r>
        <w:t xml:space="preserve">4.5.2 Tests of Model Performance</w:t>
      </w:r>
    </w:p>
    <w:p>
      <w:pPr>
        <w:pStyle w:val="FirstParagraph"/>
      </w:pPr>
      <w:r>
        <w:t xml:space="preserve">After fitting a time series model the next and final step is to assess the performance of the model; that is, its accuracy as a predictor. Time series prediction evaluation is usually done by holding out an independent subset of data (the testing set) from the data used for fitting the model (the training set), and measuring the accuracy of predicting the values in the testing set by the model. Let</w:t>
      </w:r>
      <w:r>
        <w:t xml:space="preserve"> </w:t>
      </w:r>
      <m:oMath>
        <m:d>
          <m:dPr>
            <m:begChr m:val="{"/>
            <m:endChr m:val="}"/>
            <m:sepChr m:val=""/>
            <m:grow/>
          </m:dPr>
          <m:e>
            <m:sSub>
              <m:e>
                <m:r>
                  <m:t>y</m:t>
                </m:r>
              </m:e>
              <m:sub>
                <m:r>
                  <m:t>t</m:t>
                </m:r>
              </m:sub>
            </m:sSub>
            <m:r>
              <m:rPr>
                <m:sty m:val="p"/>
              </m:rPr>
              <m:t>:</m:t>
            </m:r>
            <m:r>
              <m:t>t</m:t>
            </m:r>
            <m:r>
              <m:rPr>
                <m:sty m:val="p"/>
              </m:rPr>
              <m:t>=</m:t>
            </m:r>
            <m:r>
              <m:t>1</m:t>
            </m:r>
            <m:r>
              <m:rPr>
                <m:sty m:val="p"/>
              </m:rPr>
              <m:t>,</m:t>
            </m:r>
            <m:r>
              <m:rPr>
                <m:sty m:val="p"/>
              </m:rPr>
              <m:t>…</m:t>
            </m:r>
            <m:r>
              <m:rPr>
                <m:sty m:val="p"/>
              </m:rPr>
              <m:t>,</m:t>
            </m:r>
            <m:r>
              <m:t>m</m:t>
            </m:r>
          </m:e>
        </m:d>
      </m:oMath>
      <w:r>
        <w:t xml:space="preserve"> </w:t>
      </w:r>
      <w:r>
        <w:t xml:space="preserve">be the testing set from the time dependent data that’s been modeled, and let</w:t>
      </w:r>
      <w:r>
        <w:t xml:space="preserve"> </w:t>
      </w:r>
      <m:oMath>
        <m:d>
          <m:dPr>
            <m:begChr m:val="{"/>
            <m:endChr m:val=""/>
            <m:sepChr m:val=""/>
            <m:grow/>
          </m:dPr>
          <m:e>
            <m:sSub>
              <m:e>
                <m:acc>
                  <m:accPr>
                    <m:chr m:val="̂"/>
                  </m:accPr>
                  <m:e>
                    <m:r>
                      <m:t>y</m:t>
                    </m:r>
                  </m:e>
                </m:acc>
              </m:e>
              <m:sub>
                <m:r>
                  <m:t>t</m:t>
                </m:r>
              </m:sub>
            </m:sSub>
            <m:r>
              <m:rPr>
                <m:sty m:val="p"/>
              </m:rPr>
              <m:t>:</m:t>
            </m:r>
            <m:r>
              <m:t>t</m:t>
            </m:r>
            <m:r>
              <m:rPr>
                <m:sty m:val="p"/>
              </m:rPr>
              <m:t>=</m:t>
            </m:r>
          </m:e>
        </m:d>
      </m:oMath>
      <w:r>
        <w:t xml:space="preserve"> </w:t>
      </w:r>
      <m:oMath>
        <m:r>
          <m:t>1</m:t>
        </m:r>
        <m:r>
          <m:rPr>
            <m:sty m:val="p"/>
          </m:rPr>
          <m:t>,</m:t>
        </m:r>
        <m:r>
          <m:rPr>
            <m:sty m:val="p"/>
          </m:rPr>
          <m:t>…</m:t>
        </m:r>
        <m:r>
          <m:rPr>
            <m:sty m:val="p"/>
          </m:rPr>
          <m:t>,</m:t>
        </m:r>
        <m:r>
          <m:t>m</m:t>
        </m:r>
        <m:r>
          <m:rPr>
            <m:sty m:val="p"/>
          </m:rPr>
          <m:t>}</m:t>
        </m:r>
      </m:oMath>
      <w:r>
        <w:t xml:space="preserve"> </w:t>
      </w:r>
      <w:r>
        <w:t xml:space="preserve">be the values predicted by the model in the same time period of the testing set. Some common measures to determined how close are the predicted values to the actual values in the testing set are the mean squared error (MSE), the mean absolute error (MAE) and the root mean squared error (RMSE), defined as follows:</w:t>
      </w:r>
    </w:p>
    <w:p>
      <w:pPr>
        <w:pStyle w:val="BodyText"/>
      </w:pPr>
      <m:oMathPara>
        <m:oMathParaPr>
          <m:jc m:val="center"/>
        </m:oMathParaPr>
        <m:oMath>
          <m:m>
            <m:mPr>
              <m:baseJc m:val="center"/>
              <m:plcHide m:val="1"/>
              <m:mcs>
                <m:mc>
                  <m:mcPr>
                    <m:mcJc m:val="center"/>
                    <m:count m:val="1"/>
                  </m:mcPr>
                </m:mc>
              </m:mcs>
            </m:mPr>
            <m:mr>
              <m:e>
                <m:r>
                  <m:t>M</m:t>
                </m:r>
                <m:r>
                  <m:t>S</m:t>
                </m:r>
                <m:r>
                  <m:t>E</m:t>
                </m:r>
                <m:r>
                  <m:rPr>
                    <m:sty m:val="p"/>
                  </m:rPr>
                  <m:t>=</m:t>
                </m:r>
                <m:f>
                  <m:fPr>
                    <m:type m:val="bar"/>
                  </m:fPr>
                  <m:num>
                    <m:r>
                      <m:t>1</m:t>
                    </m:r>
                  </m:num>
                  <m:den>
                    <m:r>
                      <m:t>m</m:t>
                    </m:r>
                  </m:den>
                </m:f>
                <m:nary>
                  <m:naryPr>
                    <m:chr m:val="∑"/>
                    <m:limLoc m:val="undOvr"/>
                    <m:subHide m:val="0"/>
                    <m:supHide m:val="0"/>
                  </m:naryPr>
                  <m:sub>
                    <m:r>
                      <m:t>t</m:t>
                    </m:r>
                    <m:r>
                      <m:rPr>
                        <m:sty m:val="p"/>
                      </m:rPr>
                      <m:t>=</m:t>
                    </m:r>
                    <m:r>
                      <m:t>1</m:t>
                    </m:r>
                  </m:sub>
                  <m:sup>
                    <m:r>
                      <m:t>m</m:t>
                    </m:r>
                  </m:sup>
                  <m:e>
                    <m:sSup>
                      <m:e>
                        <m:d>
                          <m:dPr>
                            <m:begChr m:val="("/>
                            <m:endChr m:val=")"/>
                            <m:sepChr m:val=""/>
                            <m:grow/>
                          </m:dPr>
                          <m:e>
                            <m:sSub>
                              <m:e>
                                <m:r>
                                  <m:t>y</m:t>
                                </m:r>
                              </m:e>
                              <m:sub>
                                <m:r>
                                  <m:t>t</m:t>
                                </m:r>
                              </m:sub>
                            </m:sSub>
                            <m:r>
                              <m:rPr>
                                <m:sty m:val="p"/>
                              </m:rPr>
                              <m:t>−</m:t>
                            </m:r>
                            <m:sSub>
                              <m:e>
                                <m:acc>
                                  <m:accPr>
                                    <m:chr m:val="̂"/>
                                  </m:accPr>
                                  <m:e>
                                    <m:r>
                                      <m:t>y</m:t>
                                    </m:r>
                                  </m:e>
                                </m:acc>
                              </m:e>
                              <m:sub>
                                <m:r>
                                  <m:t>t</m:t>
                                </m:r>
                              </m:sub>
                            </m:sSub>
                          </m:e>
                        </m:d>
                      </m:e>
                      <m:sup>
                        <m:r>
                          <m:t>2</m:t>
                        </m:r>
                      </m:sup>
                    </m:sSup>
                  </m:e>
                </m:nary>
                <m:r>
                  <m:t> </m:t>
                </m:r>
                <m:r>
                  <m:t>M</m:t>
                </m:r>
                <m:r>
                  <m:t>A</m:t>
                </m:r>
                <m:r>
                  <m:t>E</m:t>
                </m:r>
                <m:r>
                  <m:rPr>
                    <m:sty m:val="p"/>
                  </m:rPr>
                  <m:t>=</m:t>
                </m:r>
                <m:f>
                  <m:fPr>
                    <m:type m:val="bar"/>
                  </m:fPr>
                  <m:num>
                    <m:r>
                      <m:t>1</m:t>
                    </m:r>
                  </m:num>
                  <m:den>
                    <m:r>
                      <m:t>m</m:t>
                    </m:r>
                  </m:den>
                </m:f>
                <m:nary>
                  <m:naryPr>
                    <m:chr m:val="∑"/>
                    <m:limLoc m:val="undOvr"/>
                    <m:subHide m:val="0"/>
                    <m:supHide m:val="0"/>
                  </m:naryPr>
                  <m:sub>
                    <m:r>
                      <m:t>t</m:t>
                    </m:r>
                    <m:r>
                      <m:rPr>
                        <m:sty m:val="p"/>
                      </m:rPr>
                      <m:t>=</m:t>
                    </m:r>
                    <m:r>
                      <m:t>1</m:t>
                    </m:r>
                  </m:sub>
                  <m:sup>
                    <m:r>
                      <m:t>m</m:t>
                    </m:r>
                  </m:sup>
                  <m:e>
                    <m:d>
                      <m:dPr>
                        <m:begChr m:val="|"/>
                        <m:endChr m:val="|"/>
                        <m:sepChr m:val=""/>
                        <m:grow/>
                      </m:dPr>
                      <m:e>
                        <m:sSub>
                          <m:e>
                            <m:r>
                              <m:t>y</m:t>
                            </m:r>
                          </m:e>
                          <m:sub>
                            <m:r>
                              <m:t>t</m:t>
                            </m:r>
                          </m:sub>
                        </m:sSub>
                        <m:r>
                          <m:rPr>
                            <m:sty m:val="p"/>
                          </m:rPr>
                          <m:t>−</m:t>
                        </m:r>
                        <m:sSub>
                          <m:e>
                            <m:acc>
                              <m:accPr>
                                <m:chr m:val="̂"/>
                              </m:accPr>
                              <m:e>
                                <m:r>
                                  <m:t>y</m:t>
                                </m:r>
                              </m:e>
                            </m:acc>
                          </m:e>
                          <m:sub>
                            <m:r>
                              <m:t>t</m:t>
                            </m:r>
                          </m:sub>
                        </m:sSub>
                      </m:e>
                    </m:d>
                  </m:e>
                </m:nary>
              </m:e>
            </m:mr>
            <m:mr>
              <m:e>
                <m:r>
                  <m:t>R</m:t>
                </m:r>
                <m:r>
                  <m:t>M</m:t>
                </m:r>
                <m:r>
                  <m:t>S</m:t>
                </m:r>
                <m:r>
                  <m:t>E</m:t>
                </m:r>
                <m:r>
                  <m:rPr>
                    <m:sty m:val="p"/>
                  </m:rPr>
                  <m:t>=</m:t>
                </m:r>
                <m:rad>
                  <m:radPr>
                    <m:degHide m:val="1"/>
                  </m:radPr>
                  <m:deg/>
                  <m:e>
                    <m:f>
                      <m:fPr>
                        <m:type m:val="bar"/>
                      </m:fPr>
                      <m:num>
                        <m:r>
                          <m:t>1</m:t>
                        </m:r>
                      </m:num>
                      <m:den>
                        <m:r>
                          <m:t>m</m:t>
                        </m:r>
                      </m:den>
                    </m:f>
                    <m:nary>
                      <m:naryPr>
                        <m:chr m:val="∑"/>
                        <m:limLoc m:val="undOvr"/>
                        <m:subHide m:val="0"/>
                        <m:supHide m:val="0"/>
                      </m:naryPr>
                      <m:sub>
                        <m:r>
                          <m:t>t</m:t>
                        </m:r>
                        <m:r>
                          <m:rPr>
                            <m:sty m:val="p"/>
                          </m:rPr>
                          <m:t>=</m:t>
                        </m:r>
                        <m:r>
                          <m:t>1</m:t>
                        </m:r>
                      </m:sub>
                      <m:sup>
                        <m:r>
                          <m:t>m</m:t>
                        </m:r>
                      </m:sup>
                      <m:e>
                        <m:sSup>
                          <m:e>
                            <m:d>
                              <m:dPr>
                                <m:begChr m:val="("/>
                                <m:endChr m:val=")"/>
                                <m:sepChr m:val=""/>
                                <m:grow/>
                              </m:dPr>
                              <m:e>
                                <m:sSub>
                                  <m:e>
                                    <m:r>
                                      <m:t>y</m:t>
                                    </m:r>
                                  </m:e>
                                  <m:sub>
                                    <m:r>
                                      <m:t>t</m:t>
                                    </m:r>
                                  </m:sub>
                                </m:sSub>
                                <m:r>
                                  <m:rPr>
                                    <m:sty m:val="p"/>
                                  </m:rPr>
                                  <m:t>−</m:t>
                                </m:r>
                                <m:sSub>
                                  <m:e>
                                    <m:acc>
                                      <m:accPr>
                                        <m:chr m:val="̂"/>
                                      </m:accPr>
                                      <m:e>
                                        <m:r>
                                          <m:t>y</m:t>
                                        </m:r>
                                      </m:e>
                                    </m:acc>
                                  </m:e>
                                  <m:sub>
                                    <m:r>
                                      <m:t>t</m:t>
                                    </m:r>
                                  </m:sub>
                                </m:sSub>
                              </m:e>
                            </m:d>
                          </m:e>
                          <m:sup>
                            <m:r>
                              <m:t>2</m:t>
                            </m:r>
                          </m:sup>
                        </m:sSup>
                      </m:e>
                    </m:nary>
                  </m:e>
                </m:rad>
                <m:r>
                  <m:rPr>
                    <m:sty m:val="p"/>
                  </m:rPr>
                  <m:t>=</m:t>
                </m:r>
                <m:rad>
                  <m:radPr>
                    <m:degHide m:val="1"/>
                  </m:radPr>
                  <m:deg/>
                  <m:e>
                    <m:r>
                      <m:t>M</m:t>
                    </m:r>
                    <m:r>
                      <m:t>S</m:t>
                    </m:r>
                    <m:r>
                      <m:t>E</m:t>
                    </m:r>
                  </m:e>
                </m:rad>
              </m:e>
            </m:mr>
          </m:m>
        </m:oMath>
      </m:oMathPara>
    </w:p>
    <w:p>
      <w:pPr>
        <w:pStyle w:val="FirstParagraph"/>
      </w:pPr>
      <w:r>
        <w:t xml:space="preserve">Note that these are scale-dependent measures, and hence, are useful when comparing different methods applied to the same data, but should not be used when comparing</w:t>
      </w:r>
    </w:p>
    <w:p>
      <w:pPr>
        <w:pStyle w:val="BodyText"/>
      </w:pPr>
      <w:r>
        <w:t xml:space="preserve">across data sets that have different scales. The RSME is often preferred to the MSE since it is on the same scale as the data, but both are more sensitive to outliers than MAE. An experimental comparison of these and other scale dependent, and independent, measures of forecast accuracy is done in Hyndman and Koehler (2006). These prediction error measures, and variants, are all available in the</w:t>
      </w:r>
      <w:r>
        <w:t xml:space="preserve"> </w:t>
      </w:r>
      <m:oMath>
        <m:r>
          <m:rPr>
            <m:sty m:val="p"/>
          </m:rPr>
          <m:t>R</m:t>
        </m:r>
      </m:oMath>
      <w:r>
        <w:t xml:space="preserve"> </w:t>
      </w:r>
      <w:r>
        <w:t xml:space="preserve">package of evaluation metrics for machine learning, Metrics.</w:t>
      </w:r>
    </w:p>
    <w:p>
      <w:pPr>
        <w:pStyle w:val="BodyText"/>
      </w:pPr>
      <w:r>
        <w:t xml:space="preserve">Alternatively, to evaluate the models, instead of measuring the accuracy of the predicted values, one can look at how well the model predicts the direction of the series, that is, if it has gone up or down with respect to the preceding value. This is the same as treating the forecaster as a binary classifier, and consequently appropriate measures of its accuracy are obtained from the information recorded in a contingency table of hits and misses of predicted against actual upward or downward moves. The general form of a contingency table for recording predictions of direction is like the one shown below,</w:t>
      </w:r>
    </w:p>
    <w:p>
      <w:pPr>
        <w:pStyle w:val="BodyText"/>
      </w:pPr>
      <w:r>
        <w:t xml:space="preserve">where</w:t>
      </w:r>
      <w:r>
        <w:t xml:space="preserve"> </w:t>
      </w:r>
      <m:oMath>
        <m:r>
          <m:t>m</m:t>
        </m:r>
      </m:oMath>
      <w:r>
        <w:t xml:space="preserve"> </w:t>
      </w:r>
      <w:r>
        <w:t xml:space="preserve">is the size of the testing set (equal to the number of predicted ups and downs),</w:t>
      </w:r>
      <w:r>
        <w:t xml:space="preserve"> </w:t>
      </w:r>
      <m:oMath>
        <m:sSub>
          <m:e>
            <m:r>
              <m:t>m</m:t>
            </m:r>
          </m:e>
          <m:sub>
            <m:r>
              <m:t>11</m:t>
            </m:r>
          </m:sub>
        </m:sSub>
      </m:oMath>
      <w:r>
        <w:t xml:space="preserve"> </w:t>
      </w:r>
      <w:r>
        <w:t xml:space="preserve">(resp.</w:t>
      </w:r>
      <w:r>
        <w:t xml:space="preserve"> </w:t>
      </w:r>
      <m:oMath>
        <m:sSub>
          <m:e>
            <m:r>
              <m:t>m</m:t>
            </m:r>
          </m:e>
          <m:sub>
            <m:r>
              <m:t>22</m:t>
            </m:r>
          </m:sub>
        </m:sSub>
      </m:oMath>
      <w:r>
        <w:t xml:space="preserve"> </w:t>
      </w:r>
      <w:r>
        <w:t xml:space="preserve">) is the number of hits in predicting upward (resp. downward) moves,</w:t>
      </w:r>
      <w:r>
        <w:t xml:space="preserve"> </w:t>
      </w:r>
      <m:oMath>
        <m:sSub>
          <m:e>
            <m:r>
              <m:t>m</m:t>
            </m:r>
          </m:e>
          <m:sub>
            <m:r>
              <m:t>12</m:t>
            </m:r>
          </m:sub>
        </m:sSub>
      </m:oMath>
      <w:r>
        <w:t xml:space="preserve"> </w:t>
      </w:r>
      <w:r>
        <w:t xml:space="preserve">(resp.</w:t>
      </w:r>
      <w:r>
        <w:t xml:space="preserve"> </w:t>
      </w:r>
      <m:oMath>
        <m:sSub>
          <m:e>
            <m:r>
              <m:t>m</m:t>
            </m:r>
          </m:e>
          <m:sub>
            <m:r>
              <m:t>21</m:t>
            </m:r>
          </m:sub>
        </m:sSub>
      </m:oMath>
      <w:r>
        <w:t xml:space="preserve"> </w:t>
      </w:r>
      <w:r>
        <w:t xml:space="preserve">) is the number of misses in predicting upward (resp. downward) moves, etc. The performance of the tested model can then be measured with the information given by this table with three different metrics:</w:t>
      </w:r>
    </w:p>
    <w:p>
      <w:pPr>
        <w:pStyle w:val="BodyText"/>
      </w:pPr>
      <w:r>
        <w:t xml:space="preserve">Accuracy: computed as a simple percentage of correct predictions:</w:t>
      </w:r>
      <w:r>
        <w:t xml:space="preserve"> </w:t>
      </w:r>
      <m:oMath>
        <m:d>
          <m:dPr>
            <m:begChr m:val="("/>
            <m:endChr m:val=")"/>
            <m:sepChr m:val=""/>
            <m:grow/>
          </m:dPr>
          <m:e>
            <m:sSub>
              <m:e>
                <m:r>
                  <m:t>m</m:t>
                </m:r>
              </m:e>
              <m:sub>
                <m:r>
                  <m:t>11</m:t>
                </m:r>
              </m:sub>
            </m:sSub>
            <m:r>
              <m:rPr>
                <m:sty m:val="p"/>
              </m:rPr>
              <m:t>+</m:t>
            </m:r>
            <m:sSub>
              <m:e>
                <m:r>
                  <m:t>m</m:t>
                </m:r>
              </m:e>
              <m:sub>
                <m:r>
                  <m:t>22</m:t>
                </m:r>
              </m:sub>
            </m:sSub>
          </m:e>
        </m:d>
        <m:r>
          <m:rPr>
            <m:sty m:val="p"/>
          </m:rPr>
          <m:t>/</m:t>
        </m:r>
        <m:r>
          <m:t>m</m:t>
        </m:r>
      </m:oMath>
      <w:r>
        <w:t xml:space="preserve">. Cohen’s Kappa (Cohen, 1960): this measure takes into account the probability of random agreement between the predicted and the actual observed values and it is computed as</w:t>
      </w:r>
      <w:r>
        <w:t xml:space="preserve"> </w:t>
      </w:r>
      <m:oMath>
        <m:r>
          <m:t>κ</m:t>
        </m:r>
        <m:r>
          <m:rPr>
            <m:sty m:val="p"/>
          </m:rPr>
          <m:t>=</m:t>
        </m:r>
        <m:f>
          <m:fPr>
            <m:type m:val="bar"/>
          </m:fPr>
          <m:num>
            <m:r>
              <m:t>P</m:t>
            </m:r>
            <m:d>
              <m:dPr>
                <m:begChr m:val="("/>
                <m:endChr m:val=")"/>
                <m:sepChr m:val=""/>
                <m:grow/>
              </m:dPr>
              <m:e>
                <m:r>
                  <m:t>a</m:t>
                </m:r>
              </m:e>
            </m:d>
            <m:r>
              <m:rPr>
                <m:sty m:val="p"/>
              </m:rPr>
              <m:t>−</m:t>
            </m:r>
            <m:r>
              <m:t>P</m:t>
            </m:r>
            <m:d>
              <m:dPr>
                <m:begChr m:val="("/>
                <m:endChr m:val=")"/>
                <m:sepChr m:val=""/>
                <m:grow/>
              </m:dPr>
              <m:e>
                <m:r>
                  <m:t>e</m:t>
                </m:r>
              </m:e>
            </m:d>
          </m:num>
          <m:den>
            <m:r>
              <m:t>1</m:t>
            </m:r>
            <m:r>
              <m:rPr>
                <m:sty m:val="p"/>
              </m:rPr>
              <m:t>−</m:t>
            </m:r>
            <m:r>
              <m:t>P</m:t>
            </m:r>
            <m:d>
              <m:dPr>
                <m:begChr m:val="("/>
                <m:endChr m:val=")"/>
                <m:sepChr m:val=""/>
                <m:grow/>
              </m:dPr>
              <m:e>
                <m:r>
                  <m:t>e</m:t>
                </m:r>
              </m:e>
            </m:d>
          </m:den>
        </m:f>
      </m:oMath>
      <w:r>
        <w:t xml:space="preserve">, where</w:t>
      </w:r>
      <w:r>
        <w:t xml:space="preserve"> </w:t>
      </w:r>
      <m:oMath>
        <m:r>
          <m:t>P</m:t>
        </m:r>
        <m:d>
          <m:dPr>
            <m:begChr m:val="("/>
            <m:endChr m:val=")"/>
            <m:sepChr m:val=""/>
            <m:grow/>
          </m:dPr>
          <m:e>
            <m:r>
              <m:t>a</m:t>
            </m:r>
          </m:e>
        </m:d>
        <m:r>
          <m:rPr>
            <m:sty m:val="p"/>
          </m:rPr>
          <m:t>=</m:t>
        </m:r>
        <m:d>
          <m:dPr>
            <m:begChr m:val="("/>
            <m:endChr m:val=")"/>
            <m:sepChr m:val=""/>
            <m:grow/>
          </m:dPr>
          <m:e>
            <m:sSub>
              <m:e>
                <m:r>
                  <m:t>m</m:t>
                </m:r>
              </m:e>
              <m:sub>
                <m:r>
                  <m:t>11</m:t>
                </m:r>
              </m:sub>
            </m:sSub>
            <m:r>
              <m:rPr>
                <m:sty m:val="p"/>
              </m:rPr>
              <m:t>+</m:t>
            </m:r>
            <m:sSub>
              <m:e>
                <m:r>
                  <m:t>m</m:t>
                </m:r>
              </m:e>
              <m:sub>
                <m:r>
                  <m:t>22</m:t>
                </m:r>
              </m:sub>
            </m:sSub>
          </m:e>
        </m:d>
        <m:r>
          <m:rPr>
            <m:sty m:val="p"/>
          </m:rPr>
          <m:t>/</m:t>
        </m:r>
        <m:r>
          <m:t>m</m:t>
        </m:r>
      </m:oMath>
      <w:r>
        <w:t xml:space="preserve"> </w:t>
      </w:r>
      <w:r>
        <w:t xml:space="preserve">is the observed agreement and</w:t>
      </w:r>
      <w:r>
        <w:t xml:space="preserve"> </w:t>
      </w:r>
      <m:oMath>
        <m:r>
          <m:t>P</m:t>
        </m:r>
        <m:d>
          <m:dPr>
            <m:begChr m:val="("/>
            <m:endChr m:val=")"/>
            <m:sepChr m:val=""/>
            <m:grow/>
          </m:dPr>
          <m:e>
            <m:r>
              <m:t>e</m:t>
            </m:r>
          </m:e>
        </m:d>
        <m:r>
          <m:rPr>
            <m:sty m:val="p"/>
          </m:rPr>
          <m:t>=</m:t>
        </m:r>
        <m:d>
          <m:dPr>
            <m:begChr m:val="("/>
            <m:endChr m:val=")"/>
            <m:sepChr m:val=""/>
            <m:grow/>
          </m:dPr>
          <m:e>
            <m:sSub>
              <m:e>
                <m:r>
                  <m:t>m</m:t>
                </m:r>
              </m:e>
              <m:sub>
                <m:r>
                  <m:t>10</m:t>
                </m:r>
              </m:sub>
            </m:sSub>
            <m:sSub>
              <m:e>
                <m:r>
                  <m:t>m</m:t>
                </m:r>
              </m:e>
              <m:sub>
                <m:r>
                  <m:t>01</m:t>
                </m:r>
              </m:sub>
            </m:sSub>
            <m:r>
              <m:rPr>
                <m:sty m:val="p"/>
              </m:rPr>
              <m:t>+</m:t>
            </m:r>
            <m:sSub>
              <m:e>
                <m:r>
                  <m:t>m</m:t>
                </m:r>
              </m:e>
              <m:sub>
                <m:r>
                  <m:t>20</m:t>
                </m:r>
              </m:sub>
            </m:sSub>
            <m:sSub>
              <m:e>
                <m:r>
                  <m:t>m</m:t>
                </m:r>
              </m:e>
              <m:sub>
                <m:r>
                  <m:t>02</m:t>
                </m:r>
              </m:sub>
            </m:sSub>
          </m:e>
        </m:d>
        <m:r>
          <m:rPr>
            <m:sty m:val="p"/>
          </m:rPr>
          <m:t>/</m:t>
        </m:r>
        <m:sSup>
          <m:e>
            <m:r>
              <m:t>m</m:t>
            </m:r>
          </m:e>
          <m:sup>
            <m:r>
              <m:t>2</m:t>
            </m:r>
          </m:sup>
        </m:sSup>
      </m:oMath>
      <w:r>
        <w:t xml:space="preserve"> </w:t>
      </w:r>
      <w:r>
        <w:t xml:space="preserve">is the probability of random agreement, that is, the probability that the actual and the predicted coincide assuming independence between predictions and actual values. Therefore,</w:t>
      </w:r>
      <w:r>
        <w:t xml:space="preserve"> </w:t>
      </w:r>
      <m:oMath>
        <m:r>
          <m:t>κ</m:t>
        </m:r>
        <m:r>
          <m:rPr>
            <m:sty m:val="p"/>
          </m:rPr>
          <m:t>=</m:t>
        </m:r>
        <m:r>
          <m:t>1</m:t>
        </m:r>
      </m:oMath>
      <w:r>
        <w:t xml:space="preserve"> </w:t>
      </w:r>
      <w:r>
        <w:t xml:space="preserve">when the predicted and the actual values completely agree.</w:t>
      </w:r>
      <w:r>
        <w:t xml:space="preserve"> </w:t>
      </w:r>
      <w:r>
        <w:t xml:space="preserve">Directional Measure: it is computed out from the contingency table as</w:t>
      </w:r>
      <w:r>
        <w:t xml:space="preserve"> </w:t>
      </w:r>
      <m:oMath>
        <m:sSup>
          <m:e>
            <m:r>
              <m:t>χ</m:t>
            </m:r>
          </m:e>
          <m:sup>
            <m:r>
              <m:t>2</m:t>
            </m:r>
          </m:sup>
        </m:sSup>
        <m:r>
          <m:rPr>
            <m:sty m:val="p"/>
          </m:rPr>
          <m:t>=</m:t>
        </m:r>
      </m:oMath>
      <w:r>
        <w:t xml:space="preserve"> </w:t>
      </w:r>
      <m:oMath>
        <m:nary>
          <m:naryPr>
            <m:chr m:val="∑"/>
            <m:limLoc m:val="undOvr"/>
            <m:subHide m:val="0"/>
            <m:supHide m:val="0"/>
          </m:naryPr>
          <m:sub>
            <m:r>
              <m:t>i</m:t>
            </m:r>
            <m:r>
              <m:rPr>
                <m:sty m:val="p"/>
              </m:rPr>
              <m:t>=</m:t>
            </m:r>
            <m:r>
              <m:t>1</m:t>
            </m:r>
          </m:sub>
          <m:sup>
            <m:r>
              <m:t>2</m:t>
            </m:r>
          </m:sup>
          <m:e>
            <m:nary>
              <m:naryPr>
                <m:chr m:val="∑"/>
                <m:limLoc m:val="undOvr"/>
                <m:subHide m:val="0"/>
                <m:supHide m:val="0"/>
              </m:naryPr>
              <m:sub>
                <m:r>
                  <m:t>j</m:t>
                </m:r>
                <m:r>
                  <m:rPr>
                    <m:sty m:val="p"/>
                  </m:rPr>
                  <m:t>=</m:t>
                </m:r>
                <m:r>
                  <m:t>1</m:t>
                </m:r>
              </m:sub>
              <m:sup>
                <m:r>
                  <m:t>2</m:t>
                </m:r>
              </m:sup>
              <m:e>
                <m:f>
                  <m:fPr>
                    <m:type m:val="bar"/>
                  </m:fPr>
                  <m:num>
                    <m:sSup>
                      <m:e>
                        <m:d>
                          <m:dPr>
                            <m:begChr m:val="("/>
                            <m:endChr m:val=")"/>
                            <m:sepChr m:val=""/>
                            <m:grow/>
                          </m:dPr>
                          <m:e>
                            <m:sSub>
                              <m:e>
                                <m:r>
                                  <m:t>m</m:t>
                                </m:r>
                              </m:e>
                              <m:sub>
                                <m:r>
                                  <m:t>i</m:t>
                                </m:r>
                                <m:r>
                                  <m:t>j</m:t>
                                </m:r>
                              </m:sub>
                            </m:sSub>
                            <m:r>
                              <m:rPr>
                                <m:sty m:val="p"/>
                              </m:rPr>
                              <m:t>−</m:t>
                            </m:r>
                            <m:sSub>
                              <m:e>
                                <m:r>
                                  <m:t>m</m:t>
                                </m:r>
                              </m:e>
                              <m:sub>
                                <m:r>
                                  <m:t>i</m:t>
                                </m:r>
                                <m:r>
                                  <m:t>0</m:t>
                                </m:r>
                              </m:sub>
                            </m:sSub>
                            <m:sSub>
                              <m:e>
                                <m:r>
                                  <m:t>m</m:t>
                                </m:r>
                              </m:e>
                              <m:sub>
                                <m:r>
                                  <m:t>0</m:t>
                                </m:r>
                                <m:r>
                                  <m:t>j</m:t>
                                </m:r>
                              </m:sub>
                            </m:sSub>
                            <m:r>
                              <m:rPr>
                                <m:sty m:val="p"/>
                              </m:rPr>
                              <m:t>/</m:t>
                            </m:r>
                            <m:r>
                              <m:t>m</m:t>
                            </m:r>
                          </m:e>
                        </m:d>
                      </m:e>
                      <m:sup>
                        <m:r>
                          <m:t>2</m:t>
                        </m:r>
                      </m:sup>
                    </m:sSup>
                  </m:num>
                  <m:den>
                    <m:sSub>
                      <m:e>
                        <m:r>
                          <m:t>m</m:t>
                        </m:r>
                      </m:e>
                      <m:sub>
                        <m:r>
                          <m:t>i</m:t>
                        </m:r>
                        <m:r>
                          <m:t>0</m:t>
                        </m:r>
                      </m:sub>
                    </m:sSub>
                    <m:sSub>
                      <m:e>
                        <m:r>
                          <m:t>m</m:t>
                        </m:r>
                      </m:e>
                      <m:sub>
                        <m:r>
                          <m:t>0</m:t>
                        </m:r>
                        <m:r>
                          <m:t>j</m:t>
                        </m:r>
                      </m:sub>
                    </m:sSub>
                    <m:r>
                      <m:rPr>
                        <m:sty m:val="p"/>
                      </m:rPr>
                      <m:t>/</m:t>
                    </m:r>
                    <m:r>
                      <m:t>m</m:t>
                    </m:r>
                  </m:den>
                </m:f>
              </m:e>
            </m:nary>
          </m:e>
        </m:nary>
      </m:oMath>
      <w:r>
        <w:t xml:space="preserve">. Similar to Cohen’s Kappa, large values of</w:t>
      </w:r>
      <w:r>
        <w:t xml:space="preserve"> </w:t>
      </w:r>
      <m:oMath>
        <m:sSup>
          <m:e>
            <m:r>
              <m:t>χ</m:t>
            </m:r>
          </m:e>
          <m:sup>
            <m:r>
              <m:t>2</m:t>
            </m:r>
          </m:sup>
        </m:sSup>
      </m:oMath>
      <w:r>
        <w:t xml:space="preserve"> </w:t>
      </w:r>
      <w:r>
        <w:t xml:space="preserve">tell us that the model outperforms the chance of random agreement.</w:t>
      </w:r>
      <w:r>
        <w:t xml:space="preserve"> </w:t>
      </w:r>
      <m:oMath>
        <m:sSup>
          <m:e>
            <m:r>
              <m:t>χ</m:t>
            </m:r>
          </m:e>
          <m:sup>
            <m:r>
              <m:t>2</m:t>
            </m:r>
          </m:sup>
        </m:sSup>
      </m:oMath>
      <w:r>
        <w:t xml:space="preserve"> </w:t>
      </w:r>
      <w:r>
        <w:t xml:space="preserve">behaves like a chi-squared distribution with 1 degree of freedom, and we can use this information to compute the quantile with respect to a given significance level (Tsay 2010).</w:t>
      </w:r>
    </w:p>
    <w:p>
      <w:pPr>
        <w:pStyle w:val="BodyText"/>
      </w:pPr>
      <w:r>
        <w:t xml:space="preserve">The models with best performance, according to one or a combination of these</w:t>
      </w:r>
      <w:r>
        <w:t xml:space="preserve"> </w:t>
      </w:r>
      <w:r>
        <w:t xml:space="preserve">measures, are selected, and then their parameters can be re-calibrated and the new</w:t>
      </w:r>
      <w:r>
        <w:t xml:space="preserve"> </w:t>
      </w:r>
      <w:r>
        <w:t xml:space="preserve">models tested again until some threshold in the measure valuations is reached or</w:t>
      </w:r>
      <w:r>
        <w:t xml:space="preserve"> </w:t>
      </w:r>
      <w:r>
        <w:t xml:space="preserve">these values stabilize.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4.5 Model Adequacy and Model Evaluation</dc:title>
  <dc:creator>Ming Lu</dc:creator>
  <cp:keywords/>
  <dcterms:created xsi:type="dcterms:W3CDTF">2022-04-02T11:16:58Z</dcterms:created>
  <dcterms:modified xsi:type="dcterms:W3CDTF">2022-04-02T11:16:58Z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