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EF8AF" w14:textId="2A33F593" w:rsidR="002C0DEB" w:rsidRPr="00CC005D" w:rsidRDefault="00120ECA" w:rsidP="00CC005D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CC005D">
        <w:rPr>
          <w:rFonts w:ascii="Times New Roman" w:hAnsi="Times New Roman" w:cs="Times New Roman"/>
        </w:rPr>
        <w:t>Project: Explore Weather Trends</w:t>
      </w:r>
    </w:p>
    <w:p w14:paraId="2660D7AE" w14:textId="2F041699" w:rsidR="00120ECA" w:rsidRPr="00CC005D" w:rsidRDefault="00120ECA">
      <w:pPr>
        <w:rPr>
          <w:rFonts w:ascii="Times New Roman" w:hAnsi="Times New Roman" w:cs="Times New Roman"/>
        </w:rPr>
      </w:pPr>
    </w:p>
    <w:p w14:paraId="4AE3AA86" w14:textId="410BCB17" w:rsidR="00120ECA" w:rsidRPr="00CC005D" w:rsidRDefault="00CA7C52">
      <w:pPr>
        <w:rPr>
          <w:rFonts w:ascii="Times New Roman" w:hAnsi="Times New Roman" w:cs="Times New Roman"/>
          <w:b/>
          <w:bCs/>
        </w:rPr>
      </w:pPr>
      <w:r w:rsidRPr="00CC005D">
        <w:rPr>
          <w:rFonts w:ascii="Times New Roman" w:hAnsi="Times New Roman" w:cs="Times New Roman"/>
          <w:b/>
          <w:bCs/>
        </w:rPr>
        <w:t xml:space="preserve">A. </w:t>
      </w:r>
      <w:r w:rsidR="00120ECA" w:rsidRPr="00CC005D">
        <w:rPr>
          <w:rFonts w:ascii="Times New Roman" w:hAnsi="Times New Roman" w:cs="Times New Roman"/>
          <w:b/>
          <w:bCs/>
        </w:rPr>
        <w:t>Outline of steps:</w:t>
      </w:r>
    </w:p>
    <w:p w14:paraId="1E9640CB" w14:textId="3F7F964D" w:rsidR="00120ECA" w:rsidRPr="00CC005D" w:rsidRDefault="00120ECA" w:rsidP="002C6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005D">
        <w:rPr>
          <w:rFonts w:ascii="Times New Roman" w:hAnsi="Times New Roman" w:cs="Times New Roman"/>
        </w:rPr>
        <w:t xml:space="preserve">SQL query was used to explore the database and extract </w:t>
      </w:r>
      <w:r w:rsidR="002C6478" w:rsidRPr="00CC005D">
        <w:rPr>
          <w:rFonts w:ascii="Times New Roman" w:hAnsi="Times New Roman" w:cs="Times New Roman"/>
        </w:rPr>
        <w:t xml:space="preserve">temperature </w:t>
      </w:r>
      <w:r w:rsidRPr="00CC005D">
        <w:rPr>
          <w:rFonts w:ascii="Times New Roman" w:hAnsi="Times New Roman" w:cs="Times New Roman"/>
        </w:rPr>
        <w:t xml:space="preserve">data </w:t>
      </w:r>
      <w:r w:rsidR="002C6478" w:rsidRPr="00CC005D">
        <w:rPr>
          <w:rFonts w:ascii="Times New Roman" w:hAnsi="Times New Roman" w:cs="Times New Roman"/>
        </w:rPr>
        <w:t xml:space="preserve">for both global and San Jose (United States) </w:t>
      </w:r>
      <w:r w:rsidRPr="00CC005D">
        <w:rPr>
          <w:rFonts w:ascii="Times New Roman" w:hAnsi="Times New Roman" w:cs="Times New Roman"/>
        </w:rPr>
        <w:t>into csv files</w:t>
      </w:r>
      <w:r w:rsidR="002C6478" w:rsidRPr="00CC005D">
        <w:rPr>
          <w:rFonts w:ascii="Times New Roman" w:hAnsi="Times New Roman" w:cs="Times New Roman"/>
        </w:rPr>
        <w:t xml:space="preserve">. (see attached </w:t>
      </w:r>
      <w:proofErr w:type="spellStart"/>
      <w:r w:rsidR="002C6478" w:rsidRPr="00CC005D">
        <w:rPr>
          <w:rFonts w:ascii="Times New Roman" w:hAnsi="Times New Roman" w:cs="Times New Roman"/>
        </w:rPr>
        <w:t>sql</w:t>
      </w:r>
      <w:proofErr w:type="spellEnd"/>
      <w:r w:rsidR="002C6478" w:rsidRPr="00CC005D">
        <w:rPr>
          <w:rFonts w:ascii="Times New Roman" w:hAnsi="Times New Roman" w:cs="Times New Roman"/>
        </w:rPr>
        <w:t xml:space="preserve"> files)</w:t>
      </w:r>
    </w:p>
    <w:p w14:paraId="32221EC6" w14:textId="6C33453C" w:rsidR="002C6478" w:rsidRPr="00CC005D" w:rsidRDefault="002C6478" w:rsidP="002C6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005D">
        <w:rPr>
          <w:rFonts w:ascii="Times New Roman" w:hAnsi="Times New Roman" w:cs="Times New Roman"/>
        </w:rPr>
        <w:t>Temperature data from year 1849 to 2013 of both Global and San Jose were combined in a single Excel spreadsheet for analysis.  This time range of 1849–2013 was used because both Global and San Jose have available data in the original database</w:t>
      </w:r>
      <w:r w:rsidR="0062214C">
        <w:rPr>
          <w:rFonts w:ascii="Times New Roman" w:hAnsi="Times New Roman" w:cs="Times New Roman"/>
        </w:rPr>
        <w:t xml:space="preserve"> for this time range</w:t>
      </w:r>
      <w:r w:rsidRPr="00CC005D">
        <w:rPr>
          <w:rFonts w:ascii="Times New Roman" w:hAnsi="Times New Roman" w:cs="Times New Roman"/>
        </w:rPr>
        <w:t>.</w:t>
      </w:r>
    </w:p>
    <w:p w14:paraId="4B87323E" w14:textId="0C1B3D4B" w:rsidR="00120ECA" w:rsidRPr="00CC005D" w:rsidRDefault="002C6478" w:rsidP="002C6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005D">
        <w:rPr>
          <w:rFonts w:ascii="Times New Roman" w:hAnsi="Times New Roman" w:cs="Times New Roman"/>
        </w:rPr>
        <w:t>10-year moving average temperature was calculated for both Global and San Jose data</w:t>
      </w:r>
      <w:r w:rsidR="0062214C">
        <w:rPr>
          <w:rFonts w:ascii="Times New Roman" w:hAnsi="Times New Roman" w:cs="Times New Roman"/>
        </w:rPr>
        <w:t xml:space="preserve"> using Excel</w:t>
      </w:r>
      <w:r w:rsidRPr="00CC005D">
        <w:rPr>
          <w:rFonts w:ascii="Times New Roman" w:hAnsi="Times New Roman" w:cs="Times New Roman"/>
        </w:rPr>
        <w:t>.  A 10-year moving average was used for data visualization because it smooths the data, but also keeps enough details of the information.</w:t>
      </w:r>
    </w:p>
    <w:p w14:paraId="6E9A60DE" w14:textId="13E309D6" w:rsidR="002C6478" w:rsidRPr="00CC005D" w:rsidRDefault="002C6478" w:rsidP="002C6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005D">
        <w:rPr>
          <w:rFonts w:ascii="Times New Roman" w:hAnsi="Times New Roman" w:cs="Times New Roman"/>
        </w:rPr>
        <w:t>A line chart comparing the trends of both Global and San Jose temperature was generated in the Excel spreadsheet</w:t>
      </w:r>
      <w:r w:rsidR="00CA7C52" w:rsidRPr="00CC005D">
        <w:rPr>
          <w:rFonts w:ascii="Times New Roman" w:hAnsi="Times New Roman" w:cs="Times New Roman"/>
        </w:rPr>
        <w:t xml:space="preserve"> using different colors and legends for easy comparison. The temperature is the y axis and the year is the x axis.  The line chat is showed below:</w:t>
      </w:r>
    </w:p>
    <w:p w14:paraId="07FD0640" w14:textId="77777777" w:rsidR="00CA7C52" w:rsidRDefault="00CA7C52" w:rsidP="00CA7C52"/>
    <w:p w14:paraId="1FAA1AE0" w14:textId="4A0F3F19" w:rsidR="00CA7C52" w:rsidRDefault="00CC7308" w:rsidP="00CA7C52">
      <w:pPr>
        <w:jc w:val="center"/>
      </w:pPr>
      <w:r>
        <w:rPr>
          <w:noProof/>
        </w:rPr>
        <w:drawing>
          <wp:inline distT="0" distB="0" distL="0" distR="0" wp14:anchorId="45F47301" wp14:editId="4DECCDCC">
            <wp:extent cx="4545495" cy="2689087"/>
            <wp:effectExtent l="0" t="0" r="127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FEA4050-8F47-AE49-A550-AE4DA6DFC8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9A7F14" w14:textId="1CAB297A" w:rsidR="00CA7C52" w:rsidRPr="00CC005D" w:rsidRDefault="00CA7C52" w:rsidP="00CA7C52">
      <w:pPr>
        <w:rPr>
          <w:rFonts w:ascii="Times New Roman" w:hAnsi="Times New Roman" w:cs="Times New Roman"/>
        </w:rPr>
      </w:pPr>
      <w:r w:rsidRPr="00CC005D">
        <w:rPr>
          <w:rFonts w:ascii="Times New Roman" w:hAnsi="Times New Roman" w:cs="Times New Roman"/>
        </w:rPr>
        <w:t>Figure 1.  Comparison of the 10-year moving average temperature between the Global data and Local data of San Jose from 1849 to 2013.</w:t>
      </w:r>
    </w:p>
    <w:p w14:paraId="6D62ECC8" w14:textId="0722AF18" w:rsidR="00CA7C52" w:rsidRPr="00CC005D" w:rsidRDefault="00CA7C52" w:rsidP="00CA7C52">
      <w:pPr>
        <w:rPr>
          <w:rFonts w:ascii="Times New Roman" w:hAnsi="Times New Roman" w:cs="Times New Roman"/>
        </w:rPr>
      </w:pPr>
    </w:p>
    <w:p w14:paraId="58A3D7B3" w14:textId="7DFCAB0F" w:rsidR="00CA7C52" w:rsidRPr="00CC005D" w:rsidRDefault="00CA7C52" w:rsidP="00CA7C52">
      <w:pPr>
        <w:rPr>
          <w:rFonts w:ascii="Times New Roman" w:hAnsi="Times New Roman" w:cs="Times New Roman"/>
          <w:b/>
          <w:bCs/>
        </w:rPr>
      </w:pPr>
      <w:r w:rsidRPr="00CC005D">
        <w:rPr>
          <w:rFonts w:ascii="Times New Roman" w:hAnsi="Times New Roman" w:cs="Times New Roman"/>
          <w:b/>
          <w:bCs/>
        </w:rPr>
        <w:t>B. Observations on the Weather Trend line chart:</w:t>
      </w:r>
    </w:p>
    <w:p w14:paraId="613B489F" w14:textId="0A4D3B51" w:rsidR="00CA7C52" w:rsidRPr="00CC005D" w:rsidRDefault="00CC005D" w:rsidP="00CA7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005D">
        <w:rPr>
          <w:rFonts w:ascii="Times New Roman" w:hAnsi="Times New Roman" w:cs="Times New Roman"/>
        </w:rPr>
        <w:t>Figure 1 clearly shows that San Jose is about 6 degrees hotter than the global average temperature over the 164 years from 1849 to 2013.  This difference has been consistent over time.</w:t>
      </w:r>
    </w:p>
    <w:p w14:paraId="68799370" w14:textId="350DF025" w:rsidR="00CC005D" w:rsidRPr="00CC005D" w:rsidRDefault="00CC005D" w:rsidP="00CA7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005D">
        <w:rPr>
          <w:rFonts w:ascii="Times New Roman" w:hAnsi="Times New Roman" w:cs="Times New Roman"/>
        </w:rPr>
        <w:t>The temperature of San Jose is varying within a range of 0.5 degree from 1849 to 1960</w:t>
      </w:r>
      <w:r w:rsidR="0062214C">
        <w:rPr>
          <w:rFonts w:ascii="Times New Roman" w:hAnsi="Times New Roman" w:cs="Times New Roman"/>
        </w:rPr>
        <w:t xml:space="preserve"> with obvious overall increase.  However,</w:t>
      </w:r>
      <w:r w:rsidRPr="00CC005D">
        <w:rPr>
          <w:rFonts w:ascii="Times New Roman" w:hAnsi="Times New Roman" w:cs="Times New Roman"/>
        </w:rPr>
        <w:t xml:space="preserve"> there was a continuous increase from 1960 to 2013.  The world average temperature shows similar trend but shows a continuous increase since as early as 1910.</w:t>
      </w:r>
    </w:p>
    <w:p w14:paraId="73BC1C34" w14:textId="32F1B260" w:rsidR="00CC005D" w:rsidRPr="00CC005D" w:rsidRDefault="00CC005D" w:rsidP="00CA7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005D">
        <w:rPr>
          <w:rFonts w:ascii="Times New Roman" w:hAnsi="Times New Roman" w:cs="Times New Roman"/>
        </w:rPr>
        <w:t>The overall trend of both global and local temperature in San Jose shows an increase of temperature of about 2 degrees over the past 164 years.  This suggests that the world is getting hotter and this trend is consistent over the past 164 years.</w:t>
      </w:r>
    </w:p>
    <w:p w14:paraId="7D54E450" w14:textId="542F1708" w:rsidR="00CC005D" w:rsidRPr="00CC005D" w:rsidRDefault="00CC005D" w:rsidP="00CA7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005D">
        <w:rPr>
          <w:rFonts w:ascii="Times New Roman" w:hAnsi="Times New Roman" w:cs="Times New Roman"/>
        </w:rPr>
        <w:t>Another observation is that the temperature variation in San Jose is larger than that of the global average temperature.</w:t>
      </w:r>
    </w:p>
    <w:sectPr w:rsidR="00CC005D" w:rsidRPr="00CC005D" w:rsidSect="0038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D3F10"/>
    <w:multiLevelType w:val="hybridMultilevel"/>
    <w:tmpl w:val="351E3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412E4"/>
    <w:multiLevelType w:val="hybridMultilevel"/>
    <w:tmpl w:val="B38EC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74"/>
    <w:rsid w:val="000207F2"/>
    <w:rsid w:val="0005310C"/>
    <w:rsid w:val="000675A5"/>
    <w:rsid w:val="0007585C"/>
    <w:rsid w:val="000B630A"/>
    <w:rsid w:val="001207AD"/>
    <w:rsid w:val="00120ECA"/>
    <w:rsid w:val="001220D1"/>
    <w:rsid w:val="0012219B"/>
    <w:rsid w:val="00127A26"/>
    <w:rsid w:val="001406F3"/>
    <w:rsid w:val="00176B40"/>
    <w:rsid w:val="001804A0"/>
    <w:rsid w:val="0018338C"/>
    <w:rsid w:val="001944FA"/>
    <w:rsid w:val="001C2EAF"/>
    <w:rsid w:val="001D13B5"/>
    <w:rsid w:val="001F41A4"/>
    <w:rsid w:val="00204500"/>
    <w:rsid w:val="00217368"/>
    <w:rsid w:val="00230C80"/>
    <w:rsid w:val="002349D0"/>
    <w:rsid w:val="00241555"/>
    <w:rsid w:val="002A7349"/>
    <w:rsid w:val="002C0DEB"/>
    <w:rsid w:val="002C3399"/>
    <w:rsid w:val="002C6478"/>
    <w:rsid w:val="00312DE5"/>
    <w:rsid w:val="00337EE6"/>
    <w:rsid w:val="003863B2"/>
    <w:rsid w:val="003B0AE0"/>
    <w:rsid w:val="003B7D29"/>
    <w:rsid w:val="003F6C74"/>
    <w:rsid w:val="004029D6"/>
    <w:rsid w:val="004323F0"/>
    <w:rsid w:val="004344E9"/>
    <w:rsid w:val="00445B9E"/>
    <w:rsid w:val="004651FC"/>
    <w:rsid w:val="004A5757"/>
    <w:rsid w:val="004D6582"/>
    <w:rsid w:val="004F7519"/>
    <w:rsid w:val="00516B16"/>
    <w:rsid w:val="005448A6"/>
    <w:rsid w:val="00562CAE"/>
    <w:rsid w:val="00575BAE"/>
    <w:rsid w:val="005775A5"/>
    <w:rsid w:val="005968B1"/>
    <w:rsid w:val="005B4687"/>
    <w:rsid w:val="005C1B69"/>
    <w:rsid w:val="005E04B5"/>
    <w:rsid w:val="005F40E9"/>
    <w:rsid w:val="006159EF"/>
    <w:rsid w:val="0062214C"/>
    <w:rsid w:val="0062240D"/>
    <w:rsid w:val="00655ABA"/>
    <w:rsid w:val="00701A9F"/>
    <w:rsid w:val="00704DCE"/>
    <w:rsid w:val="00753427"/>
    <w:rsid w:val="007C0FD8"/>
    <w:rsid w:val="007C42C8"/>
    <w:rsid w:val="0080005B"/>
    <w:rsid w:val="008014DB"/>
    <w:rsid w:val="008020DB"/>
    <w:rsid w:val="0081324B"/>
    <w:rsid w:val="00823F1D"/>
    <w:rsid w:val="00826EAF"/>
    <w:rsid w:val="00835B3C"/>
    <w:rsid w:val="00846689"/>
    <w:rsid w:val="00855720"/>
    <w:rsid w:val="008571E6"/>
    <w:rsid w:val="008858DA"/>
    <w:rsid w:val="008A70F1"/>
    <w:rsid w:val="008B7492"/>
    <w:rsid w:val="009034A8"/>
    <w:rsid w:val="009260CF"/>
    <w:rsid w:val="00941A71"/>
    <w:rsid w:val="0097220D"/>
    <w:rsid w:val="009C3F87"/>
    <w:rsid w:val="009E217E"/>
    <w:rsid w:val="00A2582B"/>
    <w:rsid w:val="00A372C1"/>
    <w:rsid w:val="00A828BA"/>
    <w:rsid w:val="00AA5AFA"/>
    <w:rsid w:val="00AB61D4"/>
    <w:rsid w:val="00AC7036"/>
    <w:rsid w:val="00AD1BBE"/>
    <w:rsid w:val="00B0313F"/>
    <w:rsid w:val="00B74ACA"/>
    <w:rsid w:val="00B979AD"/>
    <w:rsid w:val="00BA139D"/>
    <w:rsid w:val="00BB2F6D"/>
    <w:rsid w:val="00BE4C72"/>
    <w:rsid w:val="00C02AEB"/>
    <w:rsid w:val="00C13C5F"/>
    <w:rsid w:val="00C16491"/>
    <w:rsid w:val="00C16EAF"/>
    <w:rsid w:val="00C82DA1"/>
    <w:rsid w:val="00CA7C52"/>
    <w:rsid w:val="00CC005D"/>
    <w:rsid w:val="00CC7308"/>
    <w:rsid w:val="00CF4D95"/>
    <w:rsid w:val="00CF7C3B"/>
    <w:rsid w:val="00D1633C"/>
    <w:rsid w:val="00D24F72"/>
    <w:rsid w:val="00D5219B"/>
    <w:rsid w:val="00D57E81"/>
    <w:rsid w:val="00D638B9"/>
    <w:rsid w:val="00DE3739"/>
    <w:rsid w:val="00DF4F0D"/>
    <w:rsid w:val="00E16361"/>
    <w:rsid w:val="00E23316"/>
    <w:rsid w:val="00E443B8"/>
    <w:rsid w:val="00E84CDE"/>
    <w:rsid w:val="00EA2895"/>
    <w:rsid w:val="00EC2F1B"/>
    <w:rsid w:val="00EC5815"/>
    <w:rsid w:val="00F124BE"/>
    <w:rsid w:val="00FC3804"/>
    <w:rsid w:val="00FD1F48"/>
    <w:rsid w:val="00FD6A58"/>
    <w:rsid w:val="00FE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A4189"/>
  <w15:chartTrackingRefBased/>
  <w15:docId w15:val="{38E21446-5CB3-424F-80CE-ABA4B252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ngmin/Desktop/Data%20Analytics/First%20project_weather/compare%20San%20Jose%20with%20Glob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Weather Trend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Global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Sheet1!$A$2:$A$167</c:f>
              <c:numCache>
                <c:formatCode>0.00</c:formatCode>
                <c:ptCount val="166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numCache>
            </c:numRef>
          </c:xVal>
          <c:yVal>
            <c:numRef>
              <c:f>Sheet1!$D$2:$D$167</c:f>
              <c:numCache>
                <c:formatCode>General</c:formatCode>
                <c:ptCount val="166"/>
                <c:pt idx="9" formatCode="0.00">
                  <c:v>8.0380000000000003</c:v>
                </c:pt>
                <c:pt idx="10" formatCode="0.00">
                  <c:v>8.0649999999999995</c:v>
                </c:pt>
                <c:pt idx="11" formatCode="0.00">
                  <c:v>8.0709999999999997</c:v>
                </c:pt>
                <c:pt idx="12" formatCode="0.00">
                  <c:v>8.0379999999999985</c:v>
                </c:pt>
                <c:pt idx="13" formatCode="0.00">
                  <c:v>7.9839999999999991</c:v>
                </c:pt>
                <c:pt idx="14" formatCode="0.00">
                  <c:v>7.9909999999999997</c:v>
                </c:pt>
                <c:pt idx="15" formatCode="0.00">
                  <c:v>7.9680000000000009</c:v>
                </c:pt>
                <c:pt idx="16" formatCode="0.00">
                  <c:v>7.9749999999999996</c:v>
                </c:pt>
                <c:pt idx="17" formatCode="0.00">
                  <c:v>8.0039999999999996</c:v>
                </c:pt>
                <c:pt idx="18" formatCode="0.00">
                  <c:v>8.0719999999999992</c:v>
                </c:pt>
                <c:pt idx="19" formatCode="0.00">
                  <c:v>8.0869999999999997</c:v>
                </c:pt>
                <c:pt idx="20" formatCode="0.00">
                  <c:v>8.1049999999999986</c:v>
                </c:pt>
                <c:pt idx="21" formatCode="0.00">
                  <c:v>8.1290000000000013</c:v>
                </c:pt>
                <c:pt idx="22" formatCode="0.00">
                  <c:v>8.1560000000000006</c:v>
                </c:pt>
                <c:pt idx="23" formatCode="0.00">
                  <c:v>8.2189999999999994</c:v>
                </c:pt>
                <c:pt idx="24" formatCode="0.00">
                  <c:v>8.2429999999999986</c:v>
                </c:pt>
                <c:pt idx="25" formatCode="0.00">
                  <c:v>8.2880000000000003</c:v>
                </c:pt>
                <c:pt idx="26" formatCode="0.00">
                  <c:v>8.2559999999999985</c:v>
                </c:pt>
                <c:pt idx="27" formatCode="0.00">
                  <c:v>8.2349999999999994</c:v>
                </c:pt>
                <c:pt idx="28" formatCode="0.00">
                  <c:v>8.2449999999999992</c:v>
                </c:pt>
                <c:pt idx="29" formatCode="0.00">
                  <c:v>8.302999999999999</c:v>
                </c:pt>
                <c:pt idx="30" formatCode="0.00">
                  <c:v>8.2769999999999992</c:v>
                </c:pt>
                <c:pt idx="31" formatCode="0.00">
                  <c:v>8.2690000000000001</c:v>
                </c:pt>
                <c:pt idx="32" formatCode="0.00">
                  <c:v>8.2839999999999989</c:v>
                </c:pt>
                <c:pt idx="33" formatCode="0.00">
                  <c:v>8.2779999999999987</c:v>
                </c:pt>
                <c:pt idx="34" formatCode="0.00">
                  <c:v>8.2409999999999997</c:v>
                </c:pt>
                <c:pt idx="35" formatCode="0.00">
                  <c:v>8.1750000000000007</c:v>
                </c:pt>
                <c:pt idx="36" formatCode="0.00">
                  <c:v>8.1809999999999992</c:v>
                </c:pt>
                <c:pt idx="37" formatCode="0.00">
                  <c:v>8.1679999999999993</c:v>
                </c:pt>
                <c:pt idx="38" formatCode="0.00">
                  <c:v>8.1050000000000004</c:v>
                </c:pt>
                <c:pt idx="39" formatCode="0.00">
                  <c:v>8.0310000000000006</c:v>
                </c:pt>
                <c:pt idx="40" formatCode="0.00">
                  <c:v>8.0460000000000012</c:v>
                </c:pt>
                <c:pt idx="41" formatCode="0.00">
                  <c:v>8.0310000000000006</c:v>
                </c:pt>
                <c:pt idx="42" formatCode="0.00">
                  <c:v>8.0059999999999985</c:v>
                </c:pt>
                <c:pt idx="43" formatCode="0.00">
                  <c:v>8</c:v>
                </c:pt>
                <c:pt idx="44" formatCode="0.00">
                  <c:v>8.0080000000000009</c:v>
                </c:pt>
                <c:pt idx="45" formatCode="0.00">
                  <c:v>8.0470000000000006</c:v>
                </c:pt>
                <c:pt idx="46" formatCode="0.00">
                  <c:v>8.0699999999999985</c:v>
                </c:pt>
                <c:pt idx="47" formatCode="0.00">
                  <c:v>8.0960000000000001</c:v>
                </c:pt>
                <c:pt idx="48" formatCode="0.00">
                  <c:v>8.1340000000000003</c:v>
                </c:pt>
                <c:pt idx="49" formatCode="0.00">
                  <c:v>8.1430000000000007</c:v>
                </c:pt>
                <c:pt idx="50" formatCode="0.00">
                  <c:v>8.1510000000000016</c:v>
                </c:pt>
                <c:pt idx="51" formatCode="0.00">
                  <c:v>8.2040000000000006</c:v>
                </c:pt>
                <c:pt idx="52" formatCode="0.00">
                  <c:v>8.2560000000000002</c:v>
                </c:pt>
                <c:pt idx="53" formatCode="0.00">
                  <c:v>8.2789999999999981</c:v>
                </c:pt>
                <c:pt idx="54" formatCode="0.00">
                  <c:v>8.2949999999999999</c:v>
                </c:pt>
                <c:pt idx="55" formatCode="0.00">
                  <c:v>8.2880000000000003</c:v>
                </c:pt>
                <c:pt idx="56" formatCode="0.00">
                  <c:v>8.2960000000000012</c:v>
                </c:pt>
                <c:pt idx="57" formatCode="0.00">
                  <c:v>8.3129999999999988</c:v>
                </c:pt>
                <c:pt idx="58" formatCode="0.00">
                  <c:v>8.2789999999999999</c:v>
                </c:pt>
                <c:pt idx="59" formatCode="0.00">
                  <c:v>8.2799999999999994</c:v>
                </c:pt>
                <c:pt idx="60" formatCode="0.00">
                  <c:v>8.2580000000000009</c:v>
                </c:pt>
                <c:pt idx="61" formatCode="0.00">
                  <c:v>8.23</c:v>
                </c:pt>
                <c:pt idx="62" formatCode="0.00">
                  <c:v>8.1939999999999991</c:v>
                </c:pt>
                <c:pt idx="63" formatCode="0.00">
                  <c:v>8.1810000000000009</c:v>
                </c:pt>
                <c:pt idx="64" formatCode="0.00">
                  <c:v>8.1890000000000001</c:v>
                </c:pt>
                <c:pt idx="65" formatCode="0.00">
                  <c:v>8.2390000000000008</c:v>
                </c:pt>
                <c:pt idx="66" formatCode="0.00">
                  <c:v>8.2750000000000021</c:v>
                </c:pt>
                <c:pt idx="67" formatCode="0.00">
                  <c:v>8.2600000000000016</c:v>
                </c:pt>
                <c:pt idx="68" formatCode="0.00">
                  <c:v>8.2669999999999995</c:v>
                </c:pt>
                <c:pt idx="69" formatCode="0.00">
                  <c:v>8.2609999999999992</c:v>
                </c:pt>
                <c:pt idx="70" formatCode="0.00">
                  <c:v>8.2810000000000006</c:v>
                </c:pt>
                <c:pt idx="71" formatCode="0.00">
                  <c:v>8.2949999999999982</c:v>
                </c:pt>
                <c:pt idx="72" formatCode="0.00">
                  <c:v>8.3339999999999996</c:v>
                </c:pt>
                <c:pt idx="73" formatCode="0.00">
                  <c:v>8.3580000000000005</c:v>
                </c:pt>
                <c:pt idx="74" formatCode="0.00">
                  <c:v>8.370000000000001</c:v>
                </c:pt>
                <c:pt idx="75" formatCode="0.00">
                  <c:v>8.3620000000000001</c:v>
                </c:pt>
                <c:pt idx="76" formatCode="0.00">
                  <c:v>8.3560000000000016</c:v>
                </c:pt>
                <c:pt idx="77" formatCode="0.00">
                  <c:v>8.4060000000000024</c:v>
                </c:pt>
                <c:pt idx="78" formatCode="0.00">
                  <c:v>8.4559999999999995</c:v>
                </c:pt>
                <c:pt idx="79" formatCode="0.00">
                  <c:v>8.5059999999999985</c:v>
                </c:pt>
                <c:pt idx="80" formatCode="0.00">
                  <c:v>8.4919999999999991</c:v>
                </c:pt>
                <c:pt idx="81" formatCode="0.00">
                  <c:v>8.5189999999999984</c:v>
                </c:pt>
                <c:pt idx="82" formatCode="0.00">
                  <c:v>8.5339999999999989</c:v>
                </c:pt>
                <c:pt idx="83" formatCode="0.00">
                  <c:v>8.5639999999999983</c:v>
                </c:pt>
                <c:pt idx="84" formatCode="0.00">
                  <c:v>8.5560000000000009</c:v>
                </c:pt>
                <c:pt idx="85" formatCode="0.00">
                  <c:v>8.5680000000000014</c:v>
                </c:pt>
                <c:pt idx="86" formatCode="0.00">
                  <c:v>8.5670000000000002</c:v>
                </c:pt>
                <c:pt idx="87" formatCode="0.00">
                  <c:v>8.5489999999999995</c:v>
                </c:pt>
                <c:pt idx="88" formatCode="0.00">
                  <c:v>8.5670000000000002</c:v>
                </c:pt>
                <c:pt idx="89" formatCode="0.00">
                  <c:v>8.59</c:v>
                </c:pt>
                <c:pt idx="90" formatCode="0.00">
                  <c:v>8.6420000000000012</c:v>
                </c:pt>
                <c:pt idx="91" formatCode="0.00">
                  <c:v>8.6550000000000011</c:v>
                </c:pt>
                <c:pt idx="92" formatCode="0.00">
                  <c:v>8.66</c:v>
                </c:pt>
                <c:pt idx="93" formatCode="0.00">
                  <c:v>8.661999999999999</c:v>
                </c:pt>
                <c:pt idx="94" formatCode="0.00">
                  <c:v>8.7040000000000006</c:v>
                </c:pt>
                <c:pt idx="95" formatCode="0.00">
                  <c:v>8.7259999999999991</c:v>
                </c:pt>
                <c:pt idx="96" formatCode="0.00">
                  <c:v>8.7319999999999993</c:v>
                </c:pt>
                <c:pt idx="97" formatCode="0.00">
                  <c:v>8.7449999999999992</c:v>
                </c:pt>
                <c:pt idx="98" formatCode="0.00">
                  <c:v>8.754999999999999</c:v>
                </c:pt>
                <c:pt idx="99" formatCode="0.00">
                  <c:v>8.743999999999998</c:v>
                </c:pt>
                <c:pt idx="100" formatCode="0.00">
                  <c:v>8.7270000000000003</c:v>
                </c:pt>
                <c:pt idx="101" formatCode="0.00">
                  <c:v>8.6880000000000006</c:v>
                </c:pt>
                <c:pt idx="102" formatCode="0.00">
                  <c:v>8.6740000000000013</c:v>
                </c:pt>
                <c:pt idx="103" formatCode="0.00">
                  <c:v>8.6650000000000009</c:v>
                </c:pt>
                <c:pt idx="104" formatCode="0.00">
                  <c:v>8.6760000000000002</c:v>
                </c:pt>
                <c:pt idx="105" formatCode="0.00">
                  <c:v>8.647000000000002</c:v>
                </c:pt>
                <c:pt idx="106" formatCode="0.00">
                  <c:v>8.6519999999999992</c:v>
                </c:pt>
                <c:pt idx="107" formatCode="0.00">
                  <c:v>8.6119999999999983</c:v>
                </c:pt>
                <c:pt idx="108" formatCode="0.00">
                  <c:v>8.6050000000000004</c:v>
                </c:pt>
                <c:pt idx="109" formatCode="0.00">
                  <c:v>8.6070000000000011</c:v>
                </c:pt>
                <c:pt idx="110" formatCode="0.00">
                  <c:v>8.6210000000000004</c:v>
                </c:pt>
                <c:pt idx="111" formatCode="0.00">
                  <c:v>8.6419999999999995</c:v>
                </c:pt>
                <c:pt idx="112" formatCode="0.00">
                  <c:v>8.6590000000000007</c:v>
                </c:pt>
                <c:pt idx="113" formatCode="0.00">
                  <c:v>8.67</c:v>
                </c:pt>
                <c:pt idx="114" formatCode="0.00">
                  <c:v>8.6690000000000005</c:v>
                </c:pt>
                <c:pt idx="115" formatCode="0.00">
                  <c:v>8.6539999999999999</c:v>
                </c:pt>
                <c:pt idx="116" formatCode="0.00">
                  <c:v>8.6440000000000001</c:v>
                </c:pt>
                <c:pt idx="117" formatCode="0.00">
                  <c:v>8.6759999999999984</c:v>
                </c:pt>
                <c:pt idx="118" formatCode="0.00">
                  <c:v>8.6729999999999983</c:v>
                </c:pt>
                <c:pt idx="119" formatCode="0.00">
                  <c:v>8.6479999999999997</c:v>
                </c:pt>
                <c:pt idx="120" formatCode="0.00">
                  <c:v>8.6349999999999998</c:v>
                </c:pt>
                <c:pt idx="121" formatCode="0.00">
                  <c:v>8.6470000000000002</c:v>
                </c:pt>
                <c:pt idx="122" formatCode="0.00">
                  <c:v>8.6269999999999989</c:v>
                </c:pt>
                <c:pt idx="123" formatCode="0.00">
                  <c:v>8.6019999999999985</c:v>
                </c:pt>
                <c:pt idx="124" formatCode="0.00">
                  <c:v>8.6109999999999989</c:v>
                </c:pt>
                <c:pt idx="125" formatCode="0.00">
                  <c:v>8.6170000000000009</c:v>
                </c:pt>
                <c:pt idx="126" formatCode="0.00">
                  <c:v>8.6379999999999981</c:v>
                </c:pt>
                <c:pt idx="127" formatCode="0.00">
                  <c:v>8.6129999999999978</c:v>
                </c:pt>
                <c:pt idx="128" formatCode="0.00">
                  <c:v>8.6279999999999966</c:v>
                </c:pt>
                <c:pt idx="129" formatCode="0.00">
                  <c:v>8.6449999999999996</c:v>
                </c:pt>
                <c:pt idx="130" formatCode="0.00">
                  <c:v>8.6579999999999995</c:v>
                </c:pt>
                <c:pt idx="131" formatCode="0.00">
                  <c:v>8.6860000000000017</c:v>
                </c:pt>
                <c:pt idx="132" formatCode="0.00">
                  <c:v>8.7430000000000003</c:v>
                </c:pt>
                <c:pt idx="133" formatCode="0.00">
                  <c:v>8.7570000000000014</c:v>
                </c:pt>
                <c:pt idx="134" formatCode="0.00">
                  <c:v>8.7650000000000006</c:v>
                </c:pt>
                <c:pt idx="135" formatCode="0.00">
                  <c:v>8.7870000000000008</c:v>
                </c:pt>
                <c:pt idx="136" formatCode="0.00">
                  <c:v>8.7789999999999999</c:v>
                </c:pt>
                <c:pt idx="137" formatCode="0.00">
                  <c:v>8.827</c:v>
                </c:pt>
                <c:pt idx="138" formatCode="0.00">
                  <c:v>8.8409999999999993</c:v>
                </c:pt>
                <c:pt idx="139" formatCode="0.00">
                  <c:v>8.8919999999999995</c:v>
                </c:pt>
                <c:pt idx="140" formatCode="0.00">
                  <c:v>8.9109999999999996</c:v>
                </c:pt>
                <c:pt idx="141" formatCode="0.00">
                  <c:v>8.9359999999999999</c:v>
                </c:pt>
                <c:pt idx="142" formatCode="0.00">
                  <c:v>8.9370000000000012</c:v>
                </c:pt>
                <c:pt idx="143" formatCode="0.00">
                  <c:v>8.9570000000000025</c:v>
                </c:pt>
                <c:pt idx="144" formatCode="0.00">
                  <c:v>8.9410000000000025</c:v>
                </c:pt>
                <c:pt idx="145" formatCode="0.00">
                  <c:v>8.9760000000000026</c:v>
                </c:pt>
                <c:pt idx="146" formatCode="0.00">
                  <c:v>9.0449999999999982</c:v>
                </c:pt>
                <c:pt idx="147" formatCode="0.00">
                  <c:v>9.0659999999999989</c:v>
                </c:pt>
                <c:pt idx="148" formatCode="0.00">
                  <c:v>9.0869999999999997</c:v>
                </c:pt>
                <c:pt idx="149" formatCode="0.00">
                  <c:v>9.1189999999999998</c:v>
                </c:pt>
                <c:pt idx="150" formatCode="0.00">
                  <c:v>9.1560000000000006</c:v>
                </c:pt>
                <c:pt idx="151" formatCode="0.00">
                  <c:v>9.1529999999999987</c:v>
                </c:pt>
                <c:pt idx="152" formatCode="0.00">
                  <c:v>9.1760000000000002</c:v>
                </c:pt>
                <c:pt idx="153" formatCode="0.00">
                  <c:v>9.2490000000000006</c:v>
                </c:pt>
                <c:pt idx="154" formatCode="0.00">
                  <c:v>9.3149999999999977</c:v>
                </c:pt>
                <c:pt idx="155" formatCode="0.00">
                  <c:v>9.3429999999999982</c:v>
                </c:pt>
                <c:pt idx="156" formatCode="0.00">
                  <c:v>9.3779999999999983</c:v>
                </c:pt>
                <c:pt idx="157" formatCode="0.00">
                  <c:v>9.4269999999999996</c:v>
                </c:pt>
                <c:pt idx="158" formatCode="0.00">
                  <c:v>9.48</c:v>
                </c:pt>
                <c:pt idx="159" formatCode="0.00">
                  <c:v>9.4710000000000001</c:v>
                </c:pt>
                <c:pt idx="160" formatCode="0.00">
                  <c:v>9.4930000000000021</c:v>
                </c:pt>
                <c:pt idx="161" formatCode="0.00">
                  <c:v>9.543000000000001</c:v>
                </c:pt>
                <c:pt idx="162" formatCode="0.00">
                  <c:v>9.5540000000000003</c:v>
                </c:pt>
                <c:pt idx="163" formatCode="0.00">
                  <c:v>9.548</c:v>
                </c:pt>
                <c:pt idx="164" formatCode="0.00">
                  <c:v>9.5560000000000009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C6-2D44-B25B-20A41644F181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San Jose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Sheet1!$A$2:$A$167</c:f>
              <c:numCache>
                <c:formatCode>0.00</c:formatCode>
                <c:ptCount val="166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numCache>
            </c:numRef>
          </c:xVal>
          <c:yVal>
            <c:numRef>
              <c:f>Sheet1!$E$2:$E$167</c:f>
              <c:numCache>
                <c:formatCode>General</c:formatCode>
                <c:ptCount val="166"/>
                <c:pt idx="9" formatCode="0.00">
                  <c:v>14.177000000000001</c:v>
                </c:pt>
                <c:pt idx="10" formatCode="0.00">
                  <c:v>14.135999999999999</c:v>
                </c:pt>
                <c:pt idx="11" formatCode="0.00">
                  <c:v>14.137</c:v>
                </c:pt>
                <c:pt idx="12" formatCode="0.00">
                  <c:v>14.185999999999998</c:v>
                </c:pt>
                <c:pt idx="13" formatCode="0.00">
                  <c:v>14.247999999999999</c:v>
                </c:pt>
                <c:pt idx="14" formatCode="0.00">
                  <c:v>14.251000000000001</c:v>
                </c:pt>
                <c:pt idx="15" formatCode="0.00">
                  <c:v>14.371</c:v>
                </c:pt>
                <c:pt idx="16" formatCode="0.00">
                  <c:v>14.383000000000001</c:v>
                </c:pt>
                <c:pt idx="17" formatCode="0.00">
                  <c:v>14.440000000000001</c:v>
                </c:pt>
                <c:pt idx="18" formatCode="0.00">
                  <c:v>14.408000000000001</c:v>
                </c:pt>
                <c:pt idx="19" formatCode="0.00">
                  <c:v>14.413999999999998</c:v>
                </c:pt>
                <c:pt idx="20" formatCode="0.00">
                  <c:v>14.5</c:v>
                </c:pt>
                <c:pt idx="21" formatCode="0.00">
                  <c:v>14.538</c:v>
                </c:pt>
                <c:pt idx="22" formatCode="0.00">
                  <c:v>14.484</c:v>
                </c:pt>
                <c:pt idx="23" formatCode="0.00">
                  <c:v>14.504</c:v>
                </c:pt>
                <c:pt idx="24" formatCode="0.00">
                  <c:v>14.507</c:v>
                </c:pt>
                <c:pt idx="25" formatCode="0.00">
                  <c:v>14.398000000000001</c:v>
                </c:pt>
                <c:pt idx="26" formatCode="0.00">
                  <c:v>14.441999999999998</c:v>
                </c:pt>
                <c:pt idx="27" formatCode="0.00">
                  <c:v>14.419</c:v>
                </c:pt>
                <c:pt idx="28" formatCode="0.00">
                  <c:v>14.476000000000003</c:v>
                </c:pt>
                <c:pt idx="29" formatCode="0.00">
                  <c:v>14.488</c:v>
                </c:pt>
                <c:pt idx="30" formatCode="0.00">
                  <c:v>14.450999999999999</c:v>
                </c:pt>
                <c:pt idx="31" formatCode="0.00">
                  <c:v>14.353999999999999</c:v>
                </c:pt>
                <c:pt idx="32" formatCode="0.00">
                  <c:v>14.359000000000004</c:v>
                </c:pt>
                <c:pt idx="33" formatCode="0.00">
                  <c:v>14.254000000000001</c:v>
                </c:pt>
                <c:pt idx="34" formatCode="0.00">
                  <c:v>14.201000000000002</c:v>
                </c:pt>
                <c:pt idx="35" formatCode="0.00">
                  <c:v>14.196999999999999</c:v>
                </c:pt>
                <c:pt idx="36" formatCode="0.00">
                  <c:v>14.225999999999999</c:v>
                </c:pt>
                <c:pt idx="37" formatCode="0.00">
                  <c:v>14.24</c:v>
                </c:pt>
                <c:pt idx="38" formatCode="0.00">
                  <c:v>14.175000000000001</c:v>
                </c:pt>
                <c:pt idx="39" formatCode="0.00">
                  <c:v>14.207999999999998</c:v>
                </c:pt>
                <c:pt idx="40" formatCode="0.00">
                  <c:v>14.269</c:v>
                </c:pt>
                <c:pt idx="41" formatCode="0.00">
                  <c:v>14.352</c:v>
                </c:pt>
                <c:pt idx="42" formatCode="0.00">
                  <c:v>14.359</c:v>
                </c:pt>
                <c:pt idx="43" formatCode="0.00">
                  <c:v>14.406000000000001</c:v>
                </c:pt>
                <c:pt idx="44" formatCode="0.00">
                  <c:v>14.353000000000003</c:v>
                </c:pt>
                <c:pt idx="45" formatCode="0.00">
                  <c:v>14.327999999999999</c:v>
                </c:pt>
                <c:pt idx="46" formatCode="0.00">
                  <c:v>14.217999999999998</c:v>
                </c:pt>
                <c:pt idx="47" formatCode="0.00">
                  <c:v>14.182000000000002</c:v>
                </c:pt>
                <c:pt idx="48" formatCode="0.00">
                  <c:v>14.125</c:v>
                </c:pt>
                <c:pt idx="49" formatCode="0.00">
                  <c:v>14.032000000000002</c:v>
                </c:pt>
                <c:pt idx="50" formatCode="0.00">
                  <c:v>13.955000000000002</c:v>
                </c:pt>
                <c:pt idx="51" formatCode="0.00">
                  <c:v>14.013999999999999</c:v>
                </c:pt>
                <c:pt idx="52" formatCode="0.00">
                  <c:v>14.001999999999999</c:v>
                </c:pt>
                <c:pt idx="53" formatCode="0.00">
                  <c:v>14.004000000000001</c:v>
                </c:pt>
                <c:pt idx="54" formatCode="0.00">
                  <c:v>14.076000000000002</c:v>
                </c:pt>
                <c:pt idx="55" formatCode="0.00">
                  <c:v>14.146000000000001</c:v>
                </c:pt>
                <c:pt idx="56" formatCode="0.00">
                  <c:v>14.189999999999998</c:v>
                </c:pt>
                <c:pt idx="57" formatCode="0.00">
                  <c:v>14.248999999999999</c:v>
                </c:pt>
                <c:pt idx="58" formatCode="0.00">
                  <c:v>14.302000000000001</c:v>
                </c:pt>
                <c:pt idx="59" formatCode="0.00">
                  <c:v>14.325999999999999</c:v>
                </c:pt>
                <c:pt idx="60" formatCode="0.00">
                  <c:v>14.327000000000002</c:v>
                </c:pt>
                <c:pt idx="61" formatCode="0.00">
                  <c:v>14.280000000000001</c:v>
                </c:pt>
                <c:pt idx="62" formatCode="0.00">
                  <c:v>14.192000000000002</c:v>
                </c:pt>
                <c:pt idx="63" formatCode="0.00">
                  <c:v>14.179999999999998</c:v>
                </c:pt>
                <c:pt idx="64" formatCode="0.00">
                  <c:v>14.206000000000003</c:v>
                </c:pt>
                <c:pt idx="65" formatCode="0.00">
                  <c:v>14.189000000000002</c:v>
                </c:pt>
                <c:pt idx="66" formatCode="0.00">
                  <c:v>14.180000000000001</c:v>
                </c:pt>
                <c:pt idx="67" formatCode="0.00">
                  <c:v>14.059999999999999</c:v>
                </c:pt>
                <c:pt idx="68" formatCode="0.00">
                  <c:v>14.032</c:v>
                </c:pt>
                <c:pt idx="69" formatCode="0.00">
                  <c:v>14.044999999999998</c:v>
                </c:pt>
                <c:pt idx="70" formatCode="0.00">
                  <c:v>14</c:v>
                </c:pt>
                <c:pt idx="71" formatCode="0.00">
                  <c:v>13.955000000000002</c:v>
                </c:pt>
                <c:pt idx="72" formatCode="0.00">
                  <c:v>14.032999999999998</c:v>
                </c:pt>
                <c:pt idx="73" formatCode="0.00">
                  <c:v>13.999000000000001</c:v>
                </c:pt>
                <c:pt idx="74" formatCode="0.00">
                  <c:v>13.973999999999998</c:v>
                </c:pt>
                <c:pt idx="75" formatCode="0.00">
                  <c:v>13.950999999999999</c:v>
                </c:pt>
                <c:pt idx="76" formatCode="0.00">
                  <c:v>13.954999999999998</c:v>
                </c:pt>
                <c:pt idx="77" formatCode="0.00">
                  <c:v>14.107999999999999</c:v>
                </c:pt>
                <c:pt idx="78" formatCode="0.00">
                  <c:v>14.125999999999999</c:v>
                </c:pt>
                <c:pt idx="79" formatCode="0.00">
                  <c:v>14.144</c:v>
                </c:pt>
                <c:pt idx="80" formatCode="0.00">
                  <c:v>14.209</c:v>
                </c:pt>
                <c:pt idx="81" formatCode="0.00">
                  <c:v>14.262</c:v>
                </c:pt>
                <c:pt idx="82" formatCode="0.00">
                  <c:v>14.331</c:v>
                </c:pt>
                <c:pt idx="83" formatCode="0.00">
                  <c:v>14.394000000000002</c:v>
                </c:pt>
                <c:pt idx="84" formatCode="0.00">
                  <c:v>14.374000000000001</c:v>
                </c:pt>
                <c:pt idx="85" formatCode="0.00">
                  <c:v>14.494999999999999</c:v>
                </c:pt>
                <c:pt idx="86" formatCode="0.00">
                  <c:v>14.472999999999999</c:v>
                </c:pt>
                <c:pt idx="87" formatCode="0.00">
                  <c:v>14.472</c:v>
                </c:pt>
                <c:pt idx="88" formatCode="0.00">
                  <c:v>14.483999999999998</c:v>
                </c:pt>
                <c:pt idx="89" formatCode="0.00">
                  <c:v>14.486999999999998</c:v>
                </c:pt>
                <c:pt idx="90" formatCode="0.00">
                  <c:v>14.543000000000001</c:v>
                </c:pt>
                <c:pt idx="91" formatCode="0.00">
                  <c:v>14.629999999999999</c:v>
                </c:pt>
                <c:pt idx="92" formatCode="0.00">
                  <c:v>14.635</c:v>
                </c:pt>
                <c:pt idx="93" formatCode="0.00">
                  <c:v>14.630999999999997</c:v>
                </c:pt>
                <c:pt idx="94" formatCode="0.00">
                  <c:v>14.709999999999999</c:v>
                </c:pt>
                <c:pt idx="95" formatCode="0.00">
                  <c:v>14.596</c:v>
                </c:pt>
                <c:pt idx="96" formatCode="0.00">
                  <c:v>14.625</c:v>
                </c:pt>
                <c:pt idx="97" formatCode="0.00">
                  <c:v>14.495000000000001</c:v>
                </c:pt>
                <c:pt idx="98" formatCode="0.00">
                  <c:v>14.51</c:v>
                </c:pt>
                <c:pt idx="99" formatCode="0.00">
                  <c:v>14.440000000000001</c:v>
                </c:pt>
                <c:pt idx="100" formatCode="0.00">
                  <c:v>14.349</c:v>
                </c:pt>
                <c:pt idx="101" formatCode="0.00">
                  <c:v>14.303000000000001</c:v>
                </c:pt>
                <c:pt idx="102" formatCode="0.00">
                  <c:v>14.211000000000002</c:v>
                </c:pt>
                <c:pt idx="103" formatCode="0.00">
                  <c:v>14.202000000000002</c:v>
                </c:pt>
                <c:pt idx="104" formatCode="0.00">
                  <c:v>14.172000000000001</c:v>
                </c:pt>
                <c:pt idx="105" formatCode="0.00">
                  <c:v>14.172999999999998</c:v>
                </c:pt>
                <c:pt idx="106" formatCode="0.00">
                  <c:v>14.106</c:v>
                </c:pt>
                <c:pt idx="107" formatCode="0.00">
                  <c:v>14.131</c:v>
                </c:pt>
                <c:pt idx="108" formatCode="0.00">
                  <c:v>14.138999999999999</c:v>
                </c:pt>
                <c:pt idx="109" formatCode="0.00">
                  <c:v>14.315000000000001</c:v>
                </c:pt>
                <c:pt idx="110" formatCode="0.00">
                  <c:v>14.463999999999999</c:v>
                </c:pt>
                <c:pt idx="111" formatCode="0.00">
                  <c:v>14.457000000000003</c:v>
                </c:pt>
                <c:pt idx="112" formatCode="0.00">
                  <c:v>14.516</c:v>
                </c:pt>
                <c:pt idx="113" formatCode="0.00">
                  <c:v>14.527000000000001</c:v>
                </c:pt>
                <c:pt idx="114" formatCode="0.00">
                  <c:v>14.504000000000001</c:v>
                </c:pt>
                <c:pt idx="115" formatCode="0.00">
                  <c:v>14.510000000000002</c:v>
                </c:pt>
                <c:pt idx="116" formatCode="0.00">
                  <c:v>14.55</c:v>
                </c:pt>
                <c:pt idx="117" formatCode="0.00">
                  <c:v>14.616000000000003</c:v>
                </c:pt>
                <c:pt idx="118" formatCode="0.00">
                  <c:v>14.606999999999999</c:v>
                </c:pt>
                <c:pt idx="119" formatCode="0.00">
                  <c:v>14.532</c:v>
                </c:pt>
                <c:pt idx="120" formatCode="0.00">
                  <c:v>14.443999999999999</c:v>
                </c:pt>
                <c:pt idx="121" formatCode="0.00">
                  <c:v>14.460999999999999</c:v>
                </c:pt>
                <c:pt idx="122" formatCode="0.00">
                  <c:v>14.385000000000002</c:v>
                </c:pt>
                <c:pt idx="123" formatCode="0.00">
                  <c:v>14.388</c:v>
                </c:pt>
                <c:pt idx="124" formatCode="0.00">
                  <c:v>14.427000000000001</c:v>
                </c:pt>
                <c:pt idx="125" formatCode="0.00">
                  <c:v>14.444000000000003</c:v>
                </c:pt>
                <c:pt idx="126" formatCode="0.00">
                  <c:v>14.412000000000001</c:v>
                </c:pt>
                <c:pt idx="127" formatCode="0.00">
                  <c:v>14.41</c:v>
                </c:pt>
                <c:pt idx="128" formatCode="0.00">
                  <c:v>14.422999999999998</c:v>
                </c:pt>
                <c:pt idx="129" formatCode="0.00">
                  <c:v>14.452999999999999</c:v>
                </c:pt>
                <c:pt idx="130" formatCode="0.00">
                  <c:v>14.501000000000001</c:v>
                </c:pt>
                <c:pt idx="131" formatCode="0.00">
                  <c:v>14.499000000000001</c:v>
                </c:pt>
                <c:pt idx="132" formatCode="0.00">
                  <c:v>14.632</c:v>
                </c:pt>
                <c:pt idx="133" formatCode="0.00">
                  <c:v>14.606999999999999</c:v>
                </c:pt>
                <c:pt idx="134" formatCode="0.00">
                  <c:v>14.656000000000001</c:v>
                </c:pt>
                <c:pt idx="135" formatCode="0.00">
                  <c:v>14.712</c:v>
                </c:pt>
                <c:pt idx="136" formatCode="0.00">
                  <c:v>14.753</c:v>
                </c:pt>
                <c:pt idx="137" formatCode="0.00">
                  <c:v>14.781000000000001</c:v>
                </c:pt>
                <c:pt idx="138" formatCode="0.00">
                  <c:v>14.812999999999999</c:v>
                </c:pt>
                <c:pt idx="139" formatCode="0.00">
                  <c:v>14.825000000000003</c:v>
                </c:pt>
                <c:pt idx="140" formatCode="0.00">
                  <c:v>14.771000000000001</c:v>
                </c:pt>
                <c:pt idx="141" formatCode="0.00">
                  <c:v>14.77</c:v>
                </c:pt>
                <c:pt idx="142" formatCode="0.00">
                  <c:v>14.697999999999999</c:v>
                </c:pt>
                <c:pt idx="143" formatCode="0.00">
                  <c:v>14.851000000000003</c:v>
                </c:pt>
                <c:pt idx="144" formatCode="0.00">
                  <c:v>14.840999999999999</c:v>
                </c:pt>
                <c:pt idx="145" formatCode="0.00">
                  <c:v>14.765000000000001</c:v>
                </c:pt>
                <c:pt idx="146" formatCode="0.00">
                  <c:v>14.873000000000001</c:v>
                </c:pt>
                <c:pt idx="147" formatCode="0.00">
                  <c:v>14.929000000000002</c:v>
                </c:pt>
                <c:pt idx="148" formatCode="0.00">
                  <c:v>15.009</c:v>
                </c:pt>
                <c:pt idx="149" formatCode="0.00">
                  <c:v>14.939000000000002</c:v>
                </c:pt>
                <c:pt idx="150" formatCode="0.00">
                  <c:v>14.934999999999999</c:v>
                </c:pt>
                <c:pt idx="151" formatCode="0.00">
                  <c:v>14.964000000000002</c:v>
                </c:pt>
                <c:pt idx="152" formatCode="0.00">
                  <c:v>15.038999999999998</c:v>
                </c:pt>
                <c:pt idx="153" formatCode="0.00">
                  <c:v>14.986000000000001</c:v>
                </c:pt>
                <c:pt idx="154" formatCode="0.00">
                  <c:v>15.032</c:v>
                </c:pt>
                <c:pt idx="155" formatCode="0.00">
                  <c:v>15.148000000000001</c:v>
                </c:pt>
                <c:pt idx="156" formatCode="0.00">
                  <c:v>15.134</c:v>
                </c:pt>
                <c:pt idx="157" formatCode="0.00">
                  <c:v>15.080000000000002</c:v>
                </c:pt>
                <c:pt idx="158" formatCode="0.00">
                  <c:v>14.999000000000001</c:v>
                </c:pt>
                <c:pt idx="159" formatCode="0.00">
                  <c:v>15.066000000000003</c:v>
                </c:pt>
                <c:pt idx="160" formatCode="0.00">
                  <c:v>15.127000000000001</c:v>
                </c:pt>
                <c:pt idx="161" formatCode="0.00">
                  <c:v>15.091999999999999</c:v>
                </c:pt>
                <c:pt idx="162" formatCode="0.00">
                  <c:v>15.016999999999999</c:v>
                </c:pt>
                <c:pt idx="163" formatCode="0.00">
                  <c:v>15.022</c:v>
                </c:pt>
                <c:pt idx="164" formatCode="0.00">
                  <c:v>15.101999999999999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EC6-2D44-B25B-20A41644F1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215536"/>
        <c:axId val="105732608"/>
      </c:scatterChart>
      <c:valAx>
        <c:axId val="62215536"/>
        <c:scaling>
          <c:orientation val="minMax"/>
          <c:max val="2020"/>
          <c:min val="18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732608"/>
        <c:crosses val="autoZero"/>
        <c:crossBetween val="midCat"/>
      </c:valAx>
      <c:valAx>
        <c:axId val="105732608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10-year</a:t>
                </a:r>
                <a:r>
                  <a:rPr lang="en-US" baseline="0"/>
                  <a:t> moving avg temp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15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Mingmin</dc:creator>
  <cp:keywords/>
  <dc:description/>
  <cp:lastModifiedBy>Wang, Mingmin</cp:lastModifiedBy>
  <cp:revision>4</cp:revision>
  <dcterms:created xsi:type="dcterms:W3CDTF">2020-08-21T21:33:00Z</dcterms:created>
  <dcterms:modified xsi:type="dcterms:W3CDTF">2020-08-21T23:19:00Z</dcterms:modified>
</cp:coreProperties>
</file>