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C5DD6" w14:textId="4201713B" w:rsidR="0081389B" w:rsidRPr="00F95212" w:rsidRDefault="003223CF">
      <w:pPr>
        <w:rPr>
          <w:rFonts w:ascii="Times New Roman" w:hAnsi="Times New Roman" w:cs="Times New Roman"/>
          <w:b/>
          <w:bCs/>
          <w:lang w:val="en-US"/>
        </w:rPr>
      </w:pPr>
      <w:r w:rsidRPr="00F95212">
        <w:rPr>
          <w:rFonts w:ascii="Times New Roman" w:hAnsi="Times New Roman" w:cs="Times New Roman"/>
          <w:b/>
          <w:bCs/>
          <w:lang w:val="en-US"/>
        </w:rPr>
        <w:t xml:space="preserve">Here I show how </w:t>
      </w:r>
      <w:r w:rsidR="00165620" w:rsidRPr="00F95212">
        <w:rPr>
          <w:rFonts w:ascii="Times New Roman" w:hAnsi="Times New Roman" w:cs="Times New Roman"/>
          <w:b/>
          <w:bCs/>
          <w:lang w:val="en-US"/>
        </w:rPr>
        <w:t>to</w:t>
      </w:r>
      <w:r w:rsidRPr="00F95212">
        <w:rPr>
          <w:rFonts w:ascii="Times New Roman" w:hAnsi="Times New Roman" w:cs="Times New Roman"/>
          <w:b/>
          <w:bCs/>
          <w:lang w:val="en-US"/>
        </w:rPr>
        <w:t xml:space="preserve"> calculate the wavelength of a time series.</w:t>
      </w:r>
    </w:p>
    <w:p w14:paraId="7330E107" w14:textId="77777777" w:rsidR="003223CF" w:rsidRPr="004513A8" w:rsidRDefault="003223CF">
      <w:pPr>
        <w:rPr>
          <w:rFonts w:ascii="Times New Roman" w:hAnsi="Times New Roman" w:cs="Times New Roman"/>
          <w:lang w:val="en-US"/>
        </w:rPr>
      </w:pPr>
    </w:p>
    <w:p w14:paraId="2593C86E" w14:textId="1A550184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 xml:space="preserve">Step 1: </w:t>
      </w:r>
      <w:r w:rsidR="0056098C" w:rsidRPr="004513A8">
        <w:rPr>
          <w:rFonts w:ascii="Times New Roman" w:hAnsi="Times New Roman" w:cs="Times New Roman"/>
          <w:lang w:val="en-US"/>
        </w:rPr>
        <w:t>load</w:t>
      </w:r>
      <w:r w:rsidRPr="004513A8">
        <w:rPr>
          <w:rFonts w:ascii="Times New Roman" w:hAnsi="Times New Roman" w:cs="Times New Roman"/>
          <w:lang w:val="en-US"/>
        </w:rPr>
        <w:t xml:space="preserve"> the example data: </w:t>
      </w:r>
      <w:r w:rsidR="0056098C" w:rsidRPr="004513A8">
        <w:rPr>
          <w:rFonts w:ascii="Times New Roman" w:hAnsi="Times New Roman" w:cs="Times New Roman"/>
          <w:lang w:val="en-US"/>
        </w:rPr>
        <w:t>“</w:t>
      </w:r>
      <w:r w:rsidRPr="004513A8">
        <w:rPr>
          <w:rFonts w:ascii="Times New Roman" w:hAnsi="Times New Roman" w:cs="Times New Roman"/>
          <w:lang w:val="en-US"/>
        </w:rPr>
        <w:t>Example-WayaoCarnianGR0.txt</w:t>
      </w:r>
      <w:r w:rsidR="0056098C" w:rsidRPr="004513A8">
        <w:rPr>
          <w:rFonts w:ascii="Times New Roman" w:hAnsi="Times New Roman" w:cs="Times New Roman"/>
          <w:lang w:val="en-US"/>
        </w:rPr>
        <w:t>”</w:t>
      </w:r>
    </w:p>
    <w:p w14:paraId="203EB462" w14:textId="209ADDEF" w:rsidR="0032285D" w:rsidRPr="004513A8" w:rsidRDefault="0032285D">
      <w:pPr>
        <w:rPr>
          <w:rFonts w:ascii="Times New Roman" w:hAnsi="Times New Roman" w:cs="Times New Roman"/>
        </w:rPr>
      </w:pPr>
    </w:p>
    <w:p w14:paraId="7040D47E" w14:textId="6AD3E467" w:rsidR="0032285D" w:rsidRPr="004513A8" w:rsidRDefault="0032285D">
      <w:pPr>
        <w:rPr>
          <w:rFonts w:ascii="Times New Roman" w:hAnsi="Times New Roman" w:cs="Times New Roman"/>
        </w:rPr>
      </w:pPr>
      <w:r w:rsidRPr="004513A8">
        <w:rPr>
          <w:rFonts w:ascii="Times New Roman" w:hAnsi="Times New Roman" w:cs="Times New Roman"/>
        </w:rPr>
        <w:drawing>
          <wp:inline distT="0" distB="0" distL="0" distR="0" wp14:anchorId="5DEE3B60" wp14:editId="19813329">
            <wp:extent cx="4587875" cy="22419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78" cy="22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588" w14:textId="4064DC3C" w:rsidR="0032285D" w:rsidRPr="004513A8" w:rsidRDefault="0032285D">
      <w:pPr>
        <w:rPr>
          <w:rFonts w:ascii="Times New Roman" w:hAnsi="Times New Roman" w:cs="Times New Roman"/>
        </w:rPr>
      </w:pPr>
    </w:p>
    <w:p w14:paraId="7861B9AB" w14:textId="3CEAAEC0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Step 2: Do the interpolation for the selected data.</w:t>
      </w:r>
    </w:p>
    <w:p w14:paraId="12F93DD0" w14:textId="2EB0E9BF" w:rsidR="0032285D" w:rsidRPr="004513A8" w:rsidRDefault="003F7BEC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Select the loaded data, choose</w:t>
      </w:r>
      <w:r w:rsidR="00165620" w:rsidRPr="004513A8">
        <w:rPr>
          <w:rFonts w:ascii="Times New Roman" w:hAnsi="Times New Roman" w:cs="Times New Roman"/>
          <w:lang w:val="en-US"/>
        </w:rPr>
        <w:t xml:space="preserve"> the</w:t>
      </w:r>
      <w:r w:rsidRPr="004513A8">
        <w:rPr>
          <w:rFonts w:ascii="Times New Roman" w:hAnsi="Times New Roman" w:cs="Times New Roman"/>
          <w:lang w:val="en-US"/>
        </w:rPr>
        <w:t xml:space="preserve"> </w:t>
      </w:r>
      <w:r w:rsidR="00165620" w:rsidRPr="004513A8">
        <w:rPr>
          <w:rFonts w:ascii="Times New Roman" w:hAnsi="Times New Roman" w:cs="Times New Roman"/>
          <w:lang w:val="en-US"/>
        </w:rPr>
        <w:t>“</w:t>
      </w:r>
      <w:r w:rsidRPr="004513A8">
        <w:rPr>
          <w:rFonts w:ascii="Times New Roman" w:hAnsi="Times New Roman" w:cs="Times New Roman"/>
          <w:lang w:val="en-US"/>
        </w:rPr>
        <w:t>Interpolation</w:t>
      </w:r>
      <w:r w:rsidR="00165620" w:rsidRPr="004513A8">
        <w:rPr>
          <w:rFonts w:ascii="Times New Roman" w:hAnsi="Times New Roman" w:cs="Times New Roman"/>
          <w:lang w:val="en-US"/>
        </w:rPr>
        <w:t>”</w:t>
      </w:r>
      <w:r w:rsidRPr="004513A8">
        <w:rPr>
          <w:rFonts w:ascii="Times New Roman" w:hAnsi="Times New Roman" w:cs="Times New Roman"/>
          <w:lang w:val="en-US"/>
        </w:rPr>
        <w:t xml:space="preserve"> tool. Here I use a 0.33 m as the new sampling rate for interpolation.</w:t>
      </w:r>
    </w:p>
    <w:p w14:paraId="192314F6" w14:textId="21D9E4FD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drawing>
          <wp:inline distT="0" distB="0" distL="0" distR="0" wp14:anchorId="48676C10" wp14:editId="4FF46206">
            <wp:extent cx="3731079" cy="149083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07" cy="1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3A8">
        <w:rPr>
          <w:rFonts w:ascii="Times New Roman" w:hAnsi="Times New Roman" w:cs="Times New Roman"/>
          <w:lang w:val="en-US"/>
        </w:rPr>
        <w:drawing>
          <wp:inline distT="0" distB="0" distL="0" distR="0" wp14:anchorId="7D14069B" wp14:editId="3D0137D1">
            <wp:extent cx="1649095" cy="105542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8405" cy="10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8984" w14:textId="77777777" w:rsidR="00B35FF5" w:rsidRPr="004513A8" w:rsidRDefault="00B35FF5">
      <w:pPr>
        <w:rPr>
          <w:rFonts w:ascii="Times New Roman" w:hAnsi="Times New Roman" w:cs="Times New Roman"/>
          <w:lang w:val="en-US"/>
        </w:rPr>
      </w:pPr>
    </w:p>
    <w:p w14:paraId="7058B63D" w14:textId="49E0D466" w:rsidR="00B35FF5" w:rsidRPr="004513A8" w:rsidRDefault="00B35FF5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Step 4: Remove the long-term trend. See below as an example.</w:t>
      </w:r>
    </w:p>
    <w:p w14:paraId="5D99C043" w14:textId="34E28017" w:rsidR="00B35FF5" w:rsidRPr="004513A8" w:rsidRDefault="00B35FF5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drawing>
          <wp:inline distT="0" distB="0" distL="0" distR="0" wp14:anchorId="18CA2A81" wp14:editId="7CC0C84C">
            <wp:extent cx="4914369" cy="2673713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08" cy="2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E122" w14:textId="4EE877AB" w:rsidR="0032285D" w:rsidRPr="004513A8" w:rsidRDefault="0032285D">
      <w:pPr>
        <w:rPr>
          <w:rFonts w:ascii="Times New Roman" w:hAnsi="Times New Roman" w:cs="Times New Roman"/>
          <w:lang w:val="en-US"/>
        </w:rPr>
      </w:pPr>
    </w:p>
    <w:p w14:paraId="4743B376" w14:textId="2691FF68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 xml:space="preserve">Step 3: </w:t>
      </w:r>
      <w:r w:rsidR="0008144C" w:rsidRPr="004513A8">
        <w:rPr>
          <w:rFonts w:ascii="Times New Roman" w:hAnsi="Times New Roman" w:cs="Times New Roman"/>
          <w:lang w:val="en-US"/>
        </w:rPr>
        <w:t>S</w:t>
      </w:r>
      <w:r w:rsidRPr="004513A8">
        <w:rPr>
          <w:rFonts w:ascii="Times New Roman" w:hAnsi="Times New Roman" w:cs="Times New Roman"/>
          <w:lang w:val="en-US"/>
        </w:rPr>
        <w:t>elect the interpolated</w:t>
      </w:r>
      <w:r w:rsidR="0072049E" w:rsidRPr="004513A8">
        <w:rPr>
          <w:rFonts w:ascii="Times New Roman" w:hAnsi="Times New Roman" w:cs="Times New Roman"/>
          <w:lang w:val="en-US"/>
        </w:rPr>
        <w:t>, detrended</w:t>
      </w:r>
      <w:r w:rsidRPr="004513A8">
        <w:rPr>
          <w:rFonts w:ascii="Times New Roman" w:hAnsi="Times New Roman" w:cs="Times New Roman"/>
          <w:lang w:val="en-US"/>
        </w:rPr>
        <w:t xml:space="preserve"> data, </w:t>
      </w:r>
      <w:r w:rsidR="0014215A" w:rsidRPr="004513A8">
        <w:rPr>
          <w:rFonts w:ascii="Times New Roman" w:hAnsi="Times New Roman" w:cs="Times New Roman"/>
          <w:lang w:val="en-US"/>
        </w:rPr>
        <w:t>and then</w:t>
      </w:r>
      <w:r w:rsidR="00001E0C" w:rsidRPr="004513A8">
        <w:rPr>
          <w:rFonts w:ascii="Times New Roman" w:hAnsi="Times New Roman" w:cs="Times New Roman"/>
          <w:lang w:val="en-US"/>
        </w:rPr>
        <w:t xml:space="preserve"> the</w:t>
      </w:r>
      <w:r w:rsidRPr="004513A8">
        <w:rPr>
          <w:rFonts w:ascii="Times New Roman" w:hAnsi="Times New Roman" w:cs="Times New Roman"/>
          <w:lang w:val="en-US"/>
        </w:rPr>
        <w:t xml:space="preserve"> </w:t>
      </w:r>
      <w:r w:rsidR="00001E0C" w:rsidRPr="004513A8">
        <w:rPr>
          <w:rFonts w:ascii="Times New Roman" w:hAnsi="Times New Roman" w:cs="Times New Roman"/>
          <w:lang w:val="en-US"/>
        </w:rPr>
        <w:t>toolbox named “</w:t>
      </w:r>
      <w:r w:rsidRPr="004513A8">
        <w:rPr>
          <w:rFonts w:ascii="Times New Roman" w:hAnsi="Times New Roman" w:cs="Times New Roman"/>
          <w:lang w:val="en-US"/>
        </w:rPr>
        <w:t>power spectral analysis</w:t>
      </w:r>
      <w:r w:rsidR="00001E0C" w:rsidRPr="004513A8">
        <w:rPr>
          <w:rFonts w:ascii="Times New Roman" w:hAnsi="Times New Roman" w:cs="Times New Roman"/>
          <w:lang w:val="en-US"/>
        </w:rPr>
        <w:t>”.</w:t>
      </w:r>
      <w:r w:rsidR="0008144C" w:rsidRPr="004513A8">
        <w:rPr>
          <w:rFonts w:ascii="Times New Roman" w:hAnsi="Times New Roman" w:cs="Times New Roman"/>
          <w:lang w:val="en-US"/>
        </w:rPr>
        <w:t xml:space="preserve"> Using the following settings (right</w:t>
      </w:r>
      <w:r w:rsidR="00165620" w:rsidRPr="004513A8">
        <w:rPr>
          <w:rFonts w:ascii="Times New Roman" w:hAnsi="Times New Roman" w:cs="Times New Roman"/>
          <w:lang w:val="en-US"/>
        </w:rPr>
        <w:t xml:space="preserve"> panel</w:t>
      </w:r>
      <w:r w:rsidR="0008144C" w:rsidRPr="004513A8">
        <w:rPr>
          <w:rFonts w:ascii="Times New Roman" w:hAnsi="Times New Roman" w:cs="Times New Roman"/>
          <w:lang w:val="en-US"/>
        </w:rPr>
        <w:t xml:space="preserve">), you will have </w:t>
      </w:r>
      <w:r w:rsidR="00165620" w:rsidRPr="004513A8">
        <w:rPr>
          <w:rFonts w:ascii="Times New Roman" w:hAnsi="Times New Roman" w:cs="Times New Roman"/>
          <w:lang w:val="en-US"/>
        </w:rPr>
        <w:t xml:space="preserve">a </w:t>
      </w:r>
      <w:r w:rsidR="0008144C" w:rsidRPr="004513A8">
        <w:rPr>
          <w:rFonts w:ascii="Times New Roman" w:hAnsi="Times New Roman" w:cs="Times New Roman"/>
          <w:lang w:val="en-US"/>
        </w:rPr>
        <w:t>power spectrum</w:t>
      </w:r>
      <w:r w:rsidR="00165620" w:rsidRPr="004513A8">
        <w:rPr>
          <w:rFonts w:ascii="Times New Roman" w:hAnsi="Times New Roman" w:cs="Times New Roman"/>
          <w:lang w:val="en-US"/>
        </w:rPr>
        <w:t xml:space="preserve"> (left panel)</w:t>
      </w:r>
      <w:r w:rsidR="0008144C" w:rsidRPr="004513A8">
        <w:rPr>
          <w:rFonts w:ascii="Times New Roman" w:hAnsi="Times New Roman" w:cs="Times New Roman"/>
          <w:lang w:val="en-US"/>
        </w:rPr>
        <w:t xml:space="preserve">. </w:t>
      </w:r>
      <w:r w:rsidR="006629CF" w:rsidRPr="004513A8">
        <w:rPr>
          <w:rFonts w:ascii="Times New Roman" w:hAnsi="Times New Roman" w:cs="Times New Roman"/>
          <w:lang w:val="en-US"/>
        </w:rPr>
        <w:t>Click</w:t>
      </w:r>
      <w:r w:rsidR="00165620" w:rsidRPr="004513A8">
        <w:rPr>
          <w:rFonts w:ascii="Times New Roman" w:hAnsi="Times New Roman" w:cs="Times New Roman"/>
          <w:lang w:val="en-US"/>
        </w:rPr>
        <w:t>ing</w:t>
      </w:r>
      <w:r w:rsidR="006629CF" w:rsidRPr="004513A8">
        <w:rPr>
          <w:rFonts w:ascii="Times New Roman" w:hAnsi="Times New Roman" w:cs="Times New Roman"/>
          <w:lang w:val="en-US"/>
        </w:rPr>
        <w:t xml:space="preserve"> the peaks, the period in m and power will pop-up. The result</w:t>
      </w:r>
      <w:r w:rsidR="0008144C" w:rsidRPr="004513A8">
        <w:rPr>
          <w:rFonts w:ascii="Times New Roman" w:hAnsi="Times New Roman" w:cs="Times New Roman"/>
          <w:lang w:val="en-US"/>
        </w:rPr>
        <w:t xml:space="preserve"> means a 2-pi MTM power spectrum </w:t>
      </w:r>
      <w:r w:rsidR="00165620" w:rsidRPr="004513A8">
        <w:rPr>
          <w:rFonts w:ascii="Times New Roman" w:hAnsi="Times New Roman" w:cs="Times New Roman"/>
          <w:lang w:val="en-US"/>
        </w:rPr>
        <w:t>indicates</w:t>
      </w:r>
      <w:r w:rsidR="00BC5974" w:rsidRPr="004513A8">
        <w:rPr>
          <w:rFonts w:ascii="Times New Roman" w:hAnsi="Times New Roman" w:cs="Times New Roman"/>
          <w:lang w:val="en-US"/>
        </w:rPr>
        <w:t xml:space="preserve"> </w:t>
      </w:r>
      <w:r w:rsidR="0008144C" w:rsidRPr="004513A8">
        <w:rPr>
          <w:rFonts w:ascii="Times New Roman" w:hAnsi="Times New Roman" w:cs="Times New Roman"/>
          <w:lang w:val="en-US"/>
        </w:rPr>
        <w:t>dominated peaks at 35.2 m, 9.68 m, 6.78 m, and ca. 2.67 m</w:t>
      </w:r>
      <w:r w:rsidR="00BC5974" w:rsidRPr="004513A8">
        <w:rPr>
          <w:rFonts w:ascii="Times New Roman" w:hAnsi="Times New Roman" w:cs="Times New Roman"/>
          <w:lang w:val="en-US"/>
        </w:rPr>
        <w:t xml:space="preserve"> (and more if you keep on clicking)</w:t>
      </w:r>
      <w:r w:rsidR="0008144C" w:rsidRPr="004513A8">
        <w:rPr>
          <w:rFonts w:ascii="Times New Roman" w:hAnsi="Times New Roman" w:cs="Times New Roman"/>
          <w:lang w:val="en-US"/>
        </w:rPr>
        <w:t>.</w:t>
      </w:r>
      <w:r w:rsidR="006629CF" w:rsidRPr="004513A8">
        <w:rPr>
          <w:rFonts w:ascii="Times New Roman" w:hAnsi="Times New Roman" w:cs="Times New Roman"/>
          <w:lang w:val="en-US"/>
        </w:rPr>
        <w:t xml:space="preserve"> </w:t>
      </w:r>
    </w:p>
    <w:p w14:paraId="4B0C5D03" w14:textId="77777777" w:rsidR="0008144C" w:rsidRPr="004513A8" w:rsidRDefault="0008144C">
      <w:pPr>
        <w:rPr>
          <w:rFonts w:ascii="Times New Roman" w:hAnsi="Times New Roman" w:cs="Times New Roman"/>
          <w:lang w:val="en-US"/>
        </w:rPr>
      </w:pPr>
    </w:p>
    <w:p w14:paraId="5A9FAF99" w14:textId="12E46EC1" w:rsidR="0032285D" w:rsidRDefault="00B32D7A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drawing>
          <wp:inline distT="0" distB="0" distL="0" distR="0" wp14:anchorId="79EA19B4" wp14:editId="3B0417E0">
            <wp:extent cx="5943600" cy="2681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91C" w14:textId="77777777" w:rsidR="00092636" w:rsidRPr="004513A8" w:rsidRDefault="00092636">
      <w:pPr>
        <w:rPr>
          <w:rFonts w:ascii="Times New Roman" w:hAnsi="Times New Roman" w:cs="Times New Roman"/>
          <w:lang w:val="en-US"/>
        </w:rPr>
      </w:pPr>
    </w:p>
    <w:p w14:paraId="39606528" w14:textId="4C955222" w:rsidR="00165620" w:rsidRDefault="005D3D43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If one unselects “log(freq.)” and “X in period” in the right panel</w:t>
      </w:r>
      <w:r w:rsidR="00E22CAE">
        <w:rPr>
          <w:rFonts w:ascii="Times New Roman" w:hAnsi="Times New Roman" w:cs="Times New Roman"/>
          <w:lang w:val="en-US"/>
        </w:rPr>
        <w:t xml:space="preserve"> above</w:t>
      </w:r>
      <w:r w:rsidRPr="004513A8">
        <w:rPr>
          <w:rFonts w:ascii="Times New Roman" w:hAnsi="Times New Roman" w:cs="Times New Roman"/>
          <w:lang w:val="en-US"/>
        </w:rPr>
        <w:t xml:space="preserve">, the power spectrum will be shown as x-axis in frequency (cycle/m), that is the 1/period. You will need to click the frequency peaks and calculate using a simple equation: Period (m) = 1/frequency. For example, </w:t>
      </w:r>
      <w:r w:rsidRPr="004513A8">
        <w:rPr>
          <w:rFonts w:ascii="Times New Roman" w:hAnsi="Times New Roman" w:cs="Times New Roman"/>
          <w:lang w:val="en-US"/>
        </w:rPr>
        <w:t>1/0.02951 cycle/m = 33.9 m</w:t>
      </w:r>
      <w:r w:rsidR="00E73570" w:rsidRPr="004513A8">
        <w:rPr>
          <w:rFonts w:ascii="Times New Roman" w:hAnsi="Times New Roman" w:cs="Times New Roman"/>
          <w:lang w:val="en-US"/>
        </w:rPr>
        <w:t>, pretty similar with the highest peak in the above power spectrum.</w:t>
      </w:r>
    </w:p>
    <w:p w14:paraId="3A221A46" w14:textId="77777777" w:rsidR="00A13232" w:rsidRPr="004513A8" w:rsidRDefault="00A13232">
      <w:pPr>
        <w:rPr>
          <w:rFonts w:ascii="Times New Roman" w:hAnsi="Times New Roman" w:cs="Times New Roman"/>
          <w:lang w:val="en-US"/>
        </w:rPr>
      </w:pPr>
    </w:p>
    <w:p w14:paraId="36635381" w14:textId="3907CA3E" w:rsidR="0032285D" w:rsidRDefault="00165620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drawing>
          <wp:inline distT="0" distB="0" distL="0" distR="0" wp14:anchorId="75EDC7EF" wp14:editId="3A18177C">
            <wp:extent cx="3984171" cy="293035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107" cy="29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8B74" w14:textId="42DBA86D" w:rsidR="00E870C3" w:rsidRPr="004513A8" w:rsidRDefault="00E870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Mingsong Li (msli@pku.edu.cn), Peking University, Feb. 5, 2021</w:t>
      </w:r>
    </w:p>
    <w:sectPr w:rsidR="00E870C3" w:rsidRPr="004513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85D"/>
    <w:rsid w:val="00001E0C"/>
    <w:rsid w:val="00002410"/>
    <w:rsid w:val="0008144C"/>
    <w:rsid w:val="00092636"/>
    <w:rsid w:val="0014215A"/>
    <w:rsid w:val="00165620"/>
    <w:rsid w:val="003223CF"/>
    <w:rsid w:val="0032285D"/>
    <w:rsid w:val="003821BF"/>
    <w:rsid w:val="00384809"/>
    <w:rsid w:val="003A77EC"/>
    <w:rsid w:val="003F7BEC"/>
    <w:rsid w:val="004513A8"/>
    <w:rsid w:val="00530CFF"/>
    <w:rsid w:val="0056098C"/>
    <w:rsid w:val="005D3D43"/>
    <w:rsid w:val="005D5DC5"/>
    <w:rsid w:val="006629CF"/>
    <w:rsid w:val="00685189"/>
    <w:rsid w:val="00691D00"/>
    <w:rsid w:val="007128E6"/>
    <w:rsid w:val="0072049E"/>
    <w:rsid w:val="0072304C"/>
    <w:rsid w:val="00731D95"/>
    <w:rsid w:val="0081389B"/>
    <w:rsid w:val="00A13232"/>
    <w:rsid w:val="00A14F77"/>
    <w:rsid w:val="00B32D7A"/>
    <w:rsid w:val="00B35FF5"/>
    <w:rsid w:val="00BC5974"/>
    <w:rsid w:val="00C7585F"/>
    <w:rsid w:val="00DB1E4C"/>
    <w:rsid w:val="00E22CAE"/>
    <w:rsid w:val="00E73570"/>
    <w:rsid w:val="00E73690"/>
    <w:rsid w:val="00E870C3"/>
    <w:rsid w:val="00F52BDA"/>
    <w:rsid w:val="00F73038"/>
    <w:rsid w:val="00F9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86DCBC"/>
  <w15:chartTrackingRefBased/>
  <w15:docId w15:val="{62D538A7-2FDB-F249-BD9F-40C13B62E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MLi</dc:creator>
  <cp:keywords/>
  <dc:description/>
  <cp:lastModifiedBy>MLi</cp:lastModifiedBy>
  <cp:revision>3</cp:revision>
  <dcterms:created xsi:type="dcterms:W3CDTF">2021-02-05T13:33:00Z</dcterms:created>
  <dcterms:modified xsi:type="dcterms:W3CDTF">2021-02-05T13:33:00Z</dcterms:modified>
</cp:coreProperties>
</file>