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5540"/>
        <w:gridCol w:w="908"/>
        <w:gridCol w:w="1260"/>
      </w:tblGrid>
      <w:tr w:rsidR="005E326B" w14:paraId="6A5941B8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5CC8204D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小节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048C0ADC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主要内容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0B894815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2C9EFCE9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任课教师</w:t>
            </w:r>
          </w:p>
        </w:tc>
      </w:tr>
      <w:tr w:rsidR="005E326B" w14:paraId="62BD0B3B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7D3B3031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第一节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62B4CDC5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智慧能源与碳中和简介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4D46F614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365B2C3E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05CD434E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0964C5EE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第二节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7A09F9B9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从数字化到智能化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-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云计算、大数据、人工智能与智慧能源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BBE2C3C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79B3E7B7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2AC666D6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2E9BC980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第三节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298DF5E3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综合能源系统与能源系统工程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-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建模、仿真、优化与控制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461EDCC2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2907C968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4E4C997E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1863E13B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第四节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4AC464D5" w14:textId="77777777" w:rsidR="005E326B" w:rsidRPr="00761642" w:rsidRDefault="005E326B" w:rsidP="008954F4">
            <w:pPr>
              <w:pStyle w:val="a7"/>
              <w:spacing w:line="320" w:lineRule="exact"/>
              <w:ind w:firstLineChars="0" w:firstLine="0"/>
              <w:rPr>
                <w:rFonts w:ascii="Times New Roman" w:eastAsia="仿宋" w:hAnsi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/>
                <w:sz w:val="28"/>
                <w:szCs w:val="28"/>
              </w:rPr>
              <w:t>能源系统优化概述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B5D1565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6D0AB19C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2ED001FB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6BA95F4C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第五节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5BB9CF5C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能源系统优化模型分类与实例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0254D3DE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0B509E27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3B702496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7CE8D369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第六节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0B0360EA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能源系统优化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-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建模语言、平台与传统求解算法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1BA9B352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5851211C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20BCAE5B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58385A2B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第七节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04E80EFF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能源系统优化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-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进化计算算法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55940B47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2B8176F0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7076046F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01799262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第八节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2FF16B5B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能源系统建模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-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代数方程模型与设计优化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5BB04CE9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15837D99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0AD56901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7A951CD1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第九节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457F7FED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能源系统建模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-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微分代数方程模型与仿真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475B86A2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1D48BF08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21E32740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382A0FB3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第十节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40A912AE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能源系统建模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-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数据驱动代理模型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313E7015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435EAB6C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019B22A1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22659400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第十一节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2DEB7DFF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基于方程的面向对象建模方法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3E4D69BE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3ADE6A27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7B0139D5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378C2067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第十二节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15C3E5D0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能源系统仿真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-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微分代数方程与离散事件模型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17542C10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132B30F1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718E3FC3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791487A0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第十三节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23A41105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能源系统仿真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-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代数方程求解器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82DA516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3A2326A4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54D71D87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7931020A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第十四节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6828308B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能源系统仿真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-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仿真引擎实现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68DB2886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3AAE8954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lastRenderedPageBreak/>
              <w:t>进文</w:t>
            </w:r>
          </w:p>
        </w:tc>
      </w:tr>
      <w:tr w:rsidR="005E326B" w14:paraId="639FD1BE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5B949EDB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lastRenderedPageBreak/>
              <w:t>第十五节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6F9F1717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能源系统仿真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-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模型校准与参数估计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4545BDE6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1F92F3CD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6FF67E84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053E50CD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第十六节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42AE75BB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能源系统运行优化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-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从棒</w:t>
            </w:r>
            <w:proofErr w:type="gramStart"/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棒</w:t>
            </w:r>
            <w:proofErr w:type="gramEnd"/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控制到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PID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控制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39E755AF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7ACEF0BD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3EA5669A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5E607188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第十七节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34F057AE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能源系统运行优化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-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模型预测控制与先进过程控制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03608FEC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2A7DFED1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4FC54666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6A5DF124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第十八节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30F8F20F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能源系统运行优化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—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滚动时域参数估计与滚动时域优化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596AE637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750EB1BB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779A09D4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5E2A8D72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第十九节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218138D0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智慧能源系统之分等级优化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756D5AB3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7F3D8EBE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  <w:tr w:rsidR="005E326B" w14:paraId="690A45C4" w14:textId="77777777" w:rsidTr="008954F4">
        <w:trPr>
          <w:trHeight w:val="567"/>
        </w:trPr>
        <w:tc>
          <w:tcPr>
            <w:tcW w:w="1189" w:type="dxa"/>
            <w:shd w:val="clear" w:color="auto" w:fill="auto"/>
            <w:vAlign w:val="center"/>
          </w:tcPr>
          <w:p w14:paraId="6B77FF20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第二十节</w:t>
            </w:r>
          </w:p>
        </w:tc>
        <w:tc>
          <w:tcPr>
            <w:tcW w:w="5540" w:type="dxa"/>
            <w:shd w:val="clear" w:color="auto" w:fill="auto"/>
            <w:vAlign w:val="center"/>
          </w:tcPr>
          <w:p w14:paraId="75836B3A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智慧能源系统的实现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—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综合能源管理信息系统</w:t>
            </w:r>
          </w:p>
        </w:tc>
        <w:tc>
          <w:tcPr>
            <w:tcW w:w="908" w:type="dxa"/>
            <w:shd w:val="clear" w:color="auto" w:fill="auto"/>
            <w:vAlign w:val="center"/>
          </w:tcPr>
          <w:p w14:paraId="4DB592F8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2</w:t>
            </w: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学时</w:t>
            </w:r>
          </w:p>
        </w:tc>
        <w:tc>
          <w:tcPr>
            <w:tcW w:w="1260" w:type="dxa"/>
            <w:vAlign w:val="center"/>
          </w:tcPr>
          <w:p w14:paraId="49D41A85" w14:textId="77777777" w:rsidR="005E326B" w:rsidRPr="00761642" w:rsidRDefault="005E326B" w:rsidP="008954F4">
            <w:pPr>
              <w:spacing w:line="320" w:lineRule="exac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1642">
              <w:rPr>
                <w:rFonts w:ascii="Times New Roman" w:eastAsia="仿宋" w:hAnsi="Times New Roman" w:cs="Times New Roman"/>
                <w:sz w:val="28"/>
                <w:szCs w:val="28"/>
              </w:rPr>
              <w:t>李明涛、赵亮、师进文</w:t>
            </w:r>
          </w:p>
        </w:tc>
      </w:tr>
    </w:tbl>
    <w:p w14:paraId="05C62C0A" w14:textId="77777777" w:rsidR="007672F4" w:rsidRPr="005E326B" w:rsidRDefault="00A3596A">
      <w:bookmarkStart w:id="0" w:name="_GoBack"/>
      <w:bookmarkEnd w:id="0"/>
    </w:p>
    <w:sectPr w:rsidR="007672F4" w:rsidRPr="005E3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D8F2D" w14:textId="77777777" w:rsidR="00A3596A" w:rsidRDefault="00A3596A" w:rsidP="005E326B">
      <w:r>
        <w:separator/>
      </w:r>
    </w:p>
  </w:endnote>
  <w:endnote w:type="continuationSeparator" w:id="0">
    <w:p w14:paraId="74125F2C" w14:textId="77777777" w:rsidR="00A3596A" w:rsidRDefault="00A3596A" w:rsidP="005E3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6FDC5" w14:textId="77777777" w:rsidR="00A3596A" w:rsidRDefault="00A3596A" w:rsidP="005E326B">
      <w:r>
        <w:separator/>
      </w:r>
    </w:p>
  </w:footnote>
  <w:footnote w:type="continuationSeparator" w:id="0">
    <w:p w14:paraId="467147E5" w14:textId="77777777" w:rsidR="00A3596A" w:rsidRDefault="00A3596A" w:rsidP="005E3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DF"/>
    <w:rsid w:val="005E326B"/>
    <w:rsid w:val="009334DF"/>
    <w:rsid w:val="009E04F8"/>
    <w:rsid w:val="00A3596A"/>
    <w:rsid w:val="00C5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8726DC-D799-4E74-8F13-72FA92FD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32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26B"/>
    <w:rPr>
      <w:sz w:val="18"/>
      <w:szCs w:val="18"/>
    </w:rPr>
  </w:style>
  <w:style w:type="paragraph" w:styleId="a7">
    <w:name w:val="List Paragraph"/>
    <w:basedOn w:val="a"/>
    <w:uiPriority w:val="34"/>
    <w:qFormat/>
    <w:rsid w:val="005E326B"/>
    <w:pPr>
      <w:ind w:firstLineChars="200" w:firstLine="420"/>
    </w:pPr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mingtao li</dc:creator>
  <cp:keywords/>
  <dc:description/>
  <cp:lastModifiedBy>mingtao li</cp:lastModifiedBy>
  <cp:revision>2</cp:revision>
  <dcterms:created xsi:type="dcterms:W3CDTF">2021-06-02T09:46:00Z</dcterms:created>
  <dcterms:modified xsi:type="dcterms:W3CDTF">2021-06-02T09:46:00Z</dcterms:modified>
</cp:coreProperties>
</file>