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Your Ref</w:t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: </w:t>
      </w:r>
      <w:r>
        <w:rPr>
          <w:rFonts w:ascii="Arial" w:hAnsi="Arial" w:eastAsia="Arial" w:cs="Arial"/>
          <w:sz w:val="22"/>
          <w:szCs w:val="22"/>
          <w:rtl w:val="0"/>
        </w:rPr>
        <w:t>ERP/XXXX/XX</w:t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         Our Ref: </w:t>
      </w:r>
      <w:r>
        <w:rPr>
          <w:rFonts w:ascii="Arial" w:hAnsi="Arial" w:eastAsia="Arial" w:cs="Arial"/>
          <w:sz w:val="22"/>
          <w:szCs w:val="22"/>
          <w:rtl w:val="0"/>
        </w:rPr>
        <w:t>FSD/TX/YYYYMM/XSXX</w:t>
      </w:r>
    </w:p>
    <w:p w14:paraId="00000002">
      <w:pPr>
        <w:rPr>
          <w:rFonts w:ascii="Arial" w:hAnsi="Arial" w:eastAsia="Arial" w:cs="Arial"/>
          <w:b/>
          <w:bCs/>
          <w:sz w:val="22"/>
          <w:szCs w:val="22"/>
        </w:rPr>
      </w:pPr>
    </w:p>
    <w:p w14:paraId="00000003">
      <w:pPr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Date</w:t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: </w:t>
      </w:r>
      <w:r>
        <w:rPr>
          <w:rFonts w:ascii="Arial" w:hAnsi="Arial" w:eastAsia="Arial" w:cs="Arial"/>
          <w:sz w:val="22"/>
          <w:szCs w:val="22"/>
          <w:rtl w:val="0"/>
        </w:rPr>
        <w:t>{</w:t>
      </w: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>{ da</w:t>
      </w:r>
      <w:r>
        <w:rPr>
          <w:rFonts w:ascii="Arial" w:hAnsi="Arial" w:eastAsia="Arial" w:cs="Arial"/>
          <w:sz w:val="22"/>
          <w:szCs w:val="22"/>
          <w:rtl w:val="0"/>
        </w:rPr>
        <w:t>te</w:t>
      </w: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 xml:space="preserve"> }</w:t>
      </w:r>
      <w:r>
        <w:rPr>
          <w:rFonts w:ascii="Arial" w:hAnsi="Arial" w:eastAsia="Arial" w:cs="Arial"/>
          <w:sz w:val="22"/>
          <w:szCs w:val="22"/>
          <w:rtl w:val="0"/>
        </w:rPr>
        <w:t>}</w:t>
      </w:r>
    </w:p>
    <w:p w14:paraId="00000004">
      <w:pPr>
        <w:tabs>
          <w:tab w:val="left" w:pos="993"/>
        </w:tabs>
        <w:jc w:val="both"/>
        <w:rPr>
          <w:rFonts w:ascii="Arial" w:hAnsi="Arial" w:eastAsia="Arial" w:cs="Arial"/>
          <w:b/>
          <w:bCs/>
          <w:sz w:val="22"/>
          <w:szCs w:val="22"/>
          <w:highlight w:val="yellow"/>
        </w:rPr>
      </w:pPr>
    </w:p>
    <w:p w14:paraId="00000005">
      <w:pPr>
        <w:tabs>
          <w:tab w:val="left" w:pos="993"/>
        </w:tabs>
        <w:jc w:val="both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Name Of FSM/Building Owner/MCST/Occupier</w:t>
      </w:r>
    </w:p>
    <w:p w14:paraId="00000006">
      <w:pPr>
        <w:jc w:val="both"/>
        <w:rPr>
          <w:rFonts w:hint="default" w:ascii="Arial" w:hAnsi="Arial" w:eastAsia="Arial" w:cs="Arial"/>
          <w:b/>
          <w:bCs/>
          <w:sz w:val="22"/>
          <w:szCs w:val="22"/>
          <w:lang w:val="en-US"/>
        </w:rPr>
      </w:pP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>{</w:t>
      </w:r>
      <w:r>
        <w:rPr>
          <w:rFonts w:ascii="Arial" w:hAnsi="Arial" w:eastAsia="Arial" w:cs="Arial"/>
          <w:sz w:val="22"/>
          <w:szCs w:val="22"/>
          <w:rtl w:val="0"/>
        </w:rPr>
        <w:t>{</w:t>
      </w: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 xml:space="preserve"> a</w:t>
      </w:r>
      <w:r>
        <w:rPr>
          <w:rFonts w:ascii="Arial" w:hAnsi="Arial" w:eastAsia="Arial" w:cs="Arial"/>
          <w:sz w:val="22"/>
          <w:szCs w:val="22"/>
          <w:rtl w:val="0"/>
        </w:rPr>
        <w:t>ddress</w:t>
      </w: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 xml:space="preserve"> </w:t>
      </w:r>
      <w:r>
        <w:rPr>
          <w:rFonts w:ascii="Arial" w:hAnsi="Arial" w:eastAsia="Arial" w:cs="Arial"/>
          <w:sz w:val="22"/>
          <w:szCs w:val="22"/>
          <w:rtl w:val="0"/>
        </w:rPr>
        <w:t>}</w:t>
      </w: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>}</w:t>
      </w:r>
    </w:p>
    <w:p w14:paraId="00000007">
      <w:pPr>
        <w:jc w:val="both"/>
        <w:rPr>
          <w:rFonts w:ascii="Arial" w:hAnsi="Arial" w:eastAsia="Arial" w:cs="Arial"/>
          <w:b/>
          <w:bCs/>
          <w:sz w:val="22"/>
          <w:szCs w:val="22"/>
        </w:rPr>
      </w:pPr>
    </w:p>
    <w:p w14:paraId="00000008">
      <w:pPr>
        <w:jc w:val="center"/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COMPANY EMERGENCY RESPONSE TEAM (CERT) POST-AUDIT REPORT</w:t>
      </w:r>
    </w:p>
    <w:p w14:paraId="00000009">
      <w:pPr>
        <w:jc w:val="both"/>
        <w:rPr>
          <w:rFonts w:ascii="Arial" w:hAnsi="Arial" w:eastAsia="Arial" w:cs="Arial"/>
          <w:sz w:val="22"/>
          <w:szCs w:val="22"/>
        </w:rPr>
      </w:pPr>
    </w:p>
    <w:p w14:paraId="0000000A">
      <w:pPr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Date/Time of Audit:</w:t>
      </w:r>
      <w:r>
        <w:rPr>
          <w:rFonts w:ascii="Arial" w:hAnsi="Arial" w:eastAsia="Arial" w:cs="Arial"/>
          <w:sz w:val="22"/>
          <w:szCs w:val="22"/>
          <w:rtl w:val="0"/>
        </w:rPr>
        <w:t xml:space="preserve"> {</w:t>
      </w: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>{ d</w:t>
      </w:r>
      <w:r>
        <w:rPr>
          <w:rFonts w:ascii="Arial" w:hAnsi="Arial" w:eastAsia="Arial" w:cs="Arial"/>
          <w:sz w:val="22"/>
          <w:szCs w:val="22"/>
          <w:rtl w:val="0"/>
        </w:rPr>
        <w:t xml:space="preserve">ate </w:t>
      </w: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>}} {{</w:t>
      </w:r>
      <w:r>
        <w:rPr>
          <w:rFonts w:ascii="Arial" w:hAnsi="Arial" w:eastAsia="Arial" w:cs="Arial"/>
          <w:sz w:val="22"/>
          <w:szCs w:val="22"/>
          <w:rtl w:val="0"/>
        </w:rPr>
        <w:t xml:space="preserve"> time</w:t>
      </w: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 xml:space="preserve"> }</w:t>
      </w:r>
      <w:r>
        <w:rPr>
          <w:rFonts w:ascii="Arial" w:hAnsi="Arial" w:eastAsia="Arial" w:cs="Arial"/>
          <w:sz w:val="22"/>
          <w:szCs w:val="22"/>
          <w:rtl w:val="0"/>
        </w:rPr>
        <w:t>}</w:t>
      </w:r>
    </w:p>
    <w:p w14:paraId="0000000B">
      <w:pPr>
        <w:jc w:val="both"/>
        <w:rPr>
          <w:rFonts w:ascii="Arial" w:hAnsi="Arial" w:eastAsia="Arial" w:cs="Arial"/>
          <w:sz w:val="22"/>
          <w:szCs w:val="22"/>
        </w:rPr>
      </w:pPr>
    </w:p>
    <w:p w14:paraId="0000000C">
      <w:pPr>
        <w:rPr>
          <w:rFonts w:ascii="Arial" w:hAnsi="Arial" w:eastAsia="Arial" w:cs="Arial"/>
          <w:b/>
          <w:bCs/>
          <w:sz w:val="22"/>
          <w:szCs w:val="22"/>
        </w:rPr>
      </w:pPr>
      <w:bookmarkStart w:id="0" w:name="_heading=h.pex0rnws49d6" w:colFirst="0" w:colLast="0"/>
      <w:bookmarkEnd w:id="0"/>
      <w:r>
        <w:rPr>
          <w:rFonts w:ascii="Arial" w:hAnsi="Arial" w:eastAsia="Arial" w:cs="Arial"/>
          <w:b/>
          <w:bCs/>
          <w:sz w:val="22"/>
          <w:szCs w:val="22"/>
          <w:rtl w:val="0"/>
        </w:rPr>
        <w:t>Name list of the CERT Assessed:</w:t>
      </w:r>
    </w:p>
    <w:tbl>
      <w:tblPr>
        <w:tblStyle w:val="13"/>
        <w:tblW w:w="8931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3983"/>
        <w:gridCol w:w="3984"/>
      </w:tblGrid>
      <w:tr w14:paraId="42C14616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0D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</w:rPr>
              <w:t>S/No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0E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</w:rPr>
              <w:t>Appointment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0F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  <w:rtl w:val="0"/>
              </w:rPr>
              <w:t>Name</w:t>
            </w:r>
          </w:p>
        </w:tc>
      </w:tr>
      <w:tr w14:paraId="5228E503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0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1.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1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SMC (Site Main Controller)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2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>{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{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> smc }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}</w:t>
            </w:r>
          </w:p>
        </w:tc>
      </w:tr>
      <w:tr w14:paraId="3B70003C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3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2.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4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SIC (Site Incident Controller)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5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>{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{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> sic }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}</w:t>
            </w:r>
          </w:p>
        </w:tc>
      </w:tr>
      <w:tr w14:paraId="00965D59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6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3.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7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FSM (Fire Safety Manager)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8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>{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{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> fsm }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}</w:t>
            </w:r>
          </w:p>
        </w:tc>
      </w:tr>
      <w:tr w14:paraId="2A61BC80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9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4.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A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ERT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B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>{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{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> ert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1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> }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}</w:t>
            </w:r>
          </w:p>
        </w:tc>
      </w:tr>
      <w:tr w14:paraId="30A10755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C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5.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D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 xml:space="preserve">ERT 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E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>{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{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> ert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2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> }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}</w:t>
            </w:r>
          </w:p>
        </w:tc>
      </w:tr>
      <w:tr w14:paraId="079D2C27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1F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6.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0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ERT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1">
            <w:pPr>
              <w:jc w:val="center"/>
              <w:rPr>
                <w:rFonts w:hint="default" w:ascii="Arial" w:hAnsi="Arial" w:eastAsia="Arial" w:cs="Arial"/>
                <w:sz w:val="22"/>
                <w:szCs w:val="22"/>
                <w:lang w:val="en-US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>{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{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> ert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3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}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>}</w:t>
            </w:r>
          </w:p>
        </w:tc>
      </w:tr>
      <w:tr w14:paraId="197D148B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2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7.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3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ERT / First Aider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4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{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>{ ert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4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> }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}</w:t>
            </w:r>
          </w:p>
        </w:tc>
      </w:tr>
      <w:tr w14:paraId="64A94D20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5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8.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6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ERT / First Aider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7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{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>{ ert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5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> }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}</w:t>
            </w:r>
          </w:p>
        </w:tc>
      </w:tr>
      <w:tr w14:paraId="0BAF145D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8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9.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9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ERT / First Aider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A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{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>{ ert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6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> }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}</w:t>
            </w:r>
          </w:p>
        </w:tc>
      </w:tr>
      <w:tr w14:paraId="56B89589">
        <w:trPr>
          <w:trHeight w:val="283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B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10.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C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ERT / First Aider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0002D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{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>{ ert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7</w:t>
            </w:r>
            <w:r>
              <w:rPr>
                <w:rFonts w:hint="default" w:ascii="Arial" w:hAnsi="Arial" w:eastAsia="Arial" w:cs="Arial"/>
                <w:sz w:val="22"/>
                <w:szCs w:val="22"/>
                <w:rtl w:val="0"/>
                <w:lang w:val="en-US"/>
              </w:rPr>
              <w:t xml:space="preserve"> }</w:t>
            </w:r>
            <w:r>
              <w:rPr>
                <w:rFonts w:ascii="Arial" w:hAnsi="Arial" w:eastAsia="Arial" w:cs="Arial"/>
                <w:sz w:val="22"/>
                <w:szCs w:val="22"/>
                <w:rtl w:val="0"/>
              </w:rPr>
              <w:t>}</w:t>
            </w:r>
          </w:p>
        </w:tc>
      </w:tr>
    </w:tbl>
    <w:p w14:paraId="0000002E">
      <w:pPr>
        <w:rPr>
          <w:rFonts w:ascii="Arial" w:hAnsi="Arial" w:eastAsia="Arial" w:cs="Arial"/>
          <w:sz w:val="22"/>
          <w:szCs w:val="22"/>
        </w:rPr>
      </w:pPr>
    </w:p>
    <w:p w14:paraId="0000002F">
      <w:pPr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Overall Assessment and Recommendations for CERT:</w:t>
      </w:r>
    </w:p>
    <w:p w14:paraId="00000030">
      <w:pPr>
        <w:rPr>
          <w:rFonts w:ascii="Arial" w:hAnsi="Arial" w:eastAsia="Arial" w:cs="Arial"/>
          <w:b/>
          <w:bCs/>
          <w:sz w:val="22"/>
          <w:szCs w:val="22"/>
        </w:rPr>
      </w:pPr>
    </w:p>
    <w:p w14:paraId="00000031">
      <w:pPr>
        <w:rPr>
          <w:rFonts w:ascii="Arial" w:hAnsi="Arial" w:eastAsia="Arial" w:cs="Arial"/>
          <w:b/>
          <w:bCs/>
          <w:sz w:val="22"/>
          <w:szCs w:val="22"/>
          <w:u w:val="single"/>
        </w:rPr>
      </w:pPr>
      <w:r>
        <w:rPr>
          <w:rFonts w:ascii="Arial" w:hAnsi="Arial" w:eastAsia="Arial" w:cs="Arial"/>
          <w:b/>
          <w:bCs/>
          <w:sz w:val="22"/>
          <w:szCs w:val="22"/>
          <w:u w:val="single"/>
          <w:rtl w:val="0"/>
        </w:rPr>
        <w:t>Documentation Assessment</w:t>
      </w:r>
    </w:p>
    <w:p w14:paraId="00000032">
      <w:pPr>
        <w:rPr>
          <w:rFonts w:ascii="Arial" w:hAnsi="Arial" w:eastAsia="Arial" w:cs="Arial"/>
          <w:b/>
          <w:bCs/>
          <w:sz w:val="22"/>
          <w:szCs w:val="22"/>
          <w:u w:val="single"/>
        </w:rPr>
      </w:pPr>
    </w:p>
    <w:p w14:paraId="0000003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right="0" w:rightChars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val="clear" w:fill="auto"/>
          <w:vertAlign w:val="baseline"/>
          <w:rtl w:val="0"/>
        </w:rPr>
        <w:t>Emergency Response Plan and Emergency Staff Aid</w:t>
      </w:r>
    </w:p>
    <w:p w14:paraId="000000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72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 w14:paraId="00000036">
      <w:pPr>
        <w:jc w:val="both"/>
        <w:rPr>
          <w:rFonts w:hint="default" w:ascii="Arial" w:hAnsi="Arial" w:eastAsia="Arial" w:cs="Arial"/>
          <w:sz w:val="22"/>
          <w:szCs w:val="22"/>
          <w:lang w:val="en-US"/>
        </w:rPr>
      </w:pP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>{{ erp }}</w:t>
      </w:r>
    </w:p>
    <w:p w14:paraId="00000037">
      <w:pPr>
        <w:jc w:val="both"/>
        <w:rPr>
          <w:rFonts w:ascii="Arial" w:hAnsi="Arial" w:eastAsia="Arial" w:cs="Arial"/>
          <w:sz w:val="22"/>
          <w:szCs w:val="22"/>
        </w:rPr>
      </w:pPr>
    </w:p>
    <w:p w14:paraId="00000038">
      <w:pPr>
        <w:jc w:val="both"/>
        <w:rPr>
          <w:rFonts w:ascii="Arial" w:hAnsi="Arial" w:eastAsia="Arial" w:cs="Arial"/>
          <w:sz w:val="22"/>
          <w:szCs w:val="22"/>
        </w:rPr>
      </w:pPr>
    </w:p>
    <w:p w14:paraId="00000039">
      <w:pPr>
        <w:jc w:val="both"/>
        <w:rPr>
          <w:rFonts w:ascii="Arial" w:hAnsi="Arial" w:eastAsia="Arial" w:cs="Arial"/>
          <w:sz w:val="22"/>
          <w:szCs w:val="22"/>
          <w:u w:val="single"/>
        </w:rPr>
      </w:pP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>B</w:t>
      </w:r>
      <w:r>
        <w:rPr>
          <w:rFonts w:ascii="Arial" w:hAnsi="Arial" w:eastAsia="Arial" w:cs="Arial"/>
          <w:sz w:val="22"/>
          <w:szCs w:val="22"/>
          <w:rtl w:val="0"/>
        </w:rPr>
        <w:t xml:space="preserve">. </w:t>
      </w:r>
      <w:r>
        <w:rPr>
          <w:rFonts w:ascii="Arial" w:hAnsi="Arial" w:eastAsia="Arial" w:cs="Arial"/>
          <w:sz w:val="22"/>
          <w:szCs w:val="22"/>
          <w:u w:val="single"/>
          <w:rtl w:val="0"/>
        </w:rPr>
        <w:t>Training Records and Certifications</w:t>
      </w:r>
    </w:p>
    <w:p w14:paraId="0000003A">
      <w:pPr>
        <w:jc w:val="both"/>
        <w:rPr>
          <w:rFonts w:ascii="Arial" w:hAnsi="Arial" w:eastAsia="Arial" w:cs="Arial"/>
          <w:sz w:val="22"/>
          <w:szCs w:val="22"/>
          <w:u w:val="single"/>
        </w:rPr>
      </w:pPr>
    </w:p>
    <w:p w14:paraId="0000003C">
      <w:pPr>
        <w:jc w:val="both"/>
        <w:rPr>
          <w:rFonts w:hint="default" w:ascii="Arial" w:hAnsi="Arial" w:eastAsia="Arial" w:cs="Arial"/>
          <w:sz w:val="22"/>
          <w:szCs w:val="22"/>
          <w:lang w:val="en-US"/>
        </w:rPr>
      </w:pP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>{{ training }}</w:t>
      </w:r>
    </w:p>
    <w:p w14:paraId="0000003D">
      <w:pPr>
        <w:rPr>
          <w:rFonts w:ascii="Arial" w:hAnsi="Arial" w:eastAsia="Arial" w:cs="Arial"/>
          <w:sz w:val="22"/>
          <w:szCs w:val="22"/>
          <w:u w:val="single"/>
        </w:rPr>
      </w:pP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>C</w:t>
      </w:r>
      <w:r>
        <w:rPr>
          <w:rFonts w:ascii="Arial" w:hAnsi="Arial" w:eastAsia="Arial" w:cs="Arial"/>
          <w:sz w:val="22"/>
          <w:szCs w:val="22"/>
          <w:rtl w:val="0"/>
        </w:rPr>
        <w:t xml:space="preserve">. </w:t>
      </w:r>
      <w:r>
        <w:rPr>
          <w:rFonts w:ascii="Arial" w:hAnsi="Arial" w:eastAsia="Arial" w:cs="Arial"/>
          <w:sz w:val="22"/>
          <w:szCs w:val="22"/>
          <w:u w:val="single"/>
          <w:rtl w:val="0"/>
        </w:rPr>
        <w:t>Equipment Readiness and Maintenance Record</w:t>
      </w:r>
    </w:p>
    <w:p w14:paraId="0000003E">
      <w:pPr>
        <w:rPr>
          <w:rFonts w:ascii="Arial" w:hAnsi="Arial" w:eastAsia="Arial" w:cs="Arial"/>
          <w:sz w:val="22"/>
          <w:szCs w:val="22"/>
        </w:rPr>
      </w:pPr>
    </w:p>
    <w:p w14:paraId="79AE151E">
      <w:pPr>
        <w:rPr>
          <w:rFonts w:hint="default" w:ascii="Arial" w:hAnsi="Arial" w:eastAsia="Arial" w:cs="Arial"/>
          <w:sz w:val="22"/>
          <w:szCs w:val="22"/>
          <w:lang w:val="en-US"/>
        </w:rPr>
      </w:pPr>
      <w:r>
        <w:rPr>
          <w:rFonts w:hint="default" w:ascii="Arial" w:hAnsi="Arial" w:eastAsia="Arial" w:cs="Arial"/>
          <w:sz w:val="22"/>
          <w:szCs w:val="22"/>
          <w:lang w:val="en-US"/>
        </w:rPr>
        <w:t>{{ ppe }}</w:t>
      </w:r>
    </w:p>
    <w:p w14:paraId="00000040">
      <w:pPr>
        <w:rPr>
          <w:rFonts w:ascii="Arial" w:hAnsi="Arial" w:eastAsia="Arial" w:cs="Arial"/>
          <w:sz w:val="22"/>
          <w:szCs w:val="22"/>
        </w:rPr>
      </w:pPr>
    </w:p>
    <w:p w14:paraId="00000041">
      <w:pPr>
        <w:rPr>
          <w:rFonts w:ascii="Arial" w:hAnsi="Arial" w:eastAsia="Arial" w:cs="Arial"/>
          <w:i/>
          <w:i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u w:val="single"/>
          <w:rtl w:val="0"/>
        </w:rPr>
        <w:t>Practical Assessment</w:t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 </w:t>
      </w:r>
      <w:r>
        <w:rPr>
          <w:rFonts w:ascii="Arial" w:hAnsi="Arial" w:eastAsia="Arial" w:cs="Arial"/>
          <w:i/>
          <w:iCs/>
          <w:sz w:val="22"/>
          <w:szCs w:val="22"/>
          <w:rtl w:val="0"/>
        </w:rPr>
        <w:t>(For Tier 1 P&amp;FM &amp; HRI premises only)</w:t>
      </w:r>
    </w:p>
    <w:p w14:paraId="00000042">
      <w:pPr>
        <w:rPr>
          <w:rFonts w:ascii="Arial" w:hAnsi="Arial" w:eastAsia="Arial" w:cs="Arial"/>
          <w:b/>
          <w:bCs/>
          <w:sz w:val="22"/>
          <w:szCs w:val="22"/>
          <w:u w:val="single"/>
        </w:rPr>
      </w:pPr>
    </w:p>
    <w:p w14:paraId="00000043">
      <w:pPr>
        <w:rPr>
          <w:rFonts w:ascii="Arial" w:hAnsi="Arial" w:eastAsia="Arial" w:cs="Arial"/>
          <w:sz w:val="22"/>
          <w:szCs w:val="22"/>
          <w:u w:val="single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a. </w:t>
      </w:r>
      <w:r>
        <w:rPr>
          <w:rFonts w:ascii="Arial" w:hAnsi="Arial" w:eastAsia="Arial" w:cs="Arial"/>
          <w:sz w:val="22"/>
          <w:szCs w:val="22"/>
          <w:u w:val="single"/>
          <w:rtl w:val="0"/>
        </w:rPr>
        <w:t>Activation and Response</w:t>
      </w:r>
    </w:p>
    <w:p w14:paraId="00000044">
      <w:pPr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NA</w:t>
      </w:r>
    </w:p>
    <w:p w14:paraId="00000045">
      <w:pPr>
        <w:rPr>
          <w:rFonts w:ascii="Arial" w:hAnsi="Arial" w:eastAsia="Arial" w:cs="Arial"/>
          <w:sz w:val="22"/>
          <w:szCs w:val="22"/>
        </w:rPr>
      </w:pPr>
    </w:p>
    <w:p w14:paraId="00000046">
      <w:pPr>
        <w:rPr>
          <w:rFonts w:ascii="Arial" w:hAnsi="Arial" w:eastAsia="Arial" w:cs="Arial"/>
          <w:sz w:val="22"/>
          <w:szCs w:val="22"/>
          <w:u w:val="single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b. </w:t>
      </w:r>
      <w:r>
        <w:rPr>
          <w:rFonts w:ascii="Arial" w:hAnsi="Arial" w:eastAsia="Arial" w:cs="Arial"/>
          <w:sz w:val="22"/>
          <w:szCs w:val="22"/>
          <w:u w:val="single"/>
          <w:rtl w:val="0"/>
        </w:rPr>
        <w:t>Verification and Incident Size Up</w:t>
      </w:r>
    </w:p>
    <w:p w14:paraId="00000047">
      <w:pPr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NA</w:t>
      </w:r>
    </w:p>
    <w:p w14:paraId="00000048">
      <w:pPr>
        <w:rPr>
          <w:rFonts w:ascii="Arial" w:hAnsi="Arial" w:eastAsia="Arial" w:cs="Arial"/>
          <w:sz w:val="22"/>
          <w:szCs w:val="22"/>
        </w:rPr>
      </w:pPr>
    </w:p>
    <w:p w14:paraId="00000049">
      <w:pPr>
        <w:rPr>
          <w:rFonts w:ascii="Arial" w:hAnsi="Arial" w:eastAsia="Arial" w:cs="Arial"/>
          <w:sz w:val="22"/>
          <w:szCs w:val="22"/>
          <w:u w:val="single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c. </w:t>
      </w:r>
      <w:r>
        <w:rPr>
          <w:rFonts w:ascii="Arial" w:hAnsi="Arial" w:eastAsia="Arial" w:cs="Arial"/>
          <w:sz w:val="22"/>
          <w:szCs w:val="22"/>
          <w:u w:val="single"/>
          <w:rtl w:val="0"/>
        </w:rPr>
        <w:t>Conducting Mitigation Operations</w:t>
      </w:r>
    </w:p>
    <w:p w14:paraId="0000004A">
      <w:pPr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NA</w:t>
      </w:r>
    </w:p>
    <w:p w14:paraId="0000004B">
      <w:pPr>
        <w:rPr>
          <w:rFonts w:ascii="Arial" w:hAnsi="Arial" w:eastAsia="Arial" w:cs="Arial"/>
          <w:sz w:val="22"/>
          <w:szCs w:val="22"/>
        </w:rPr>
      </w:pPr>
    </w:p>
    <w:p w14:paraId="0000004C">
      <w:pPr>
        <w:rPr>
          <w:rFonts w:ascii="Arial" w:hAnsi="Arial" w:eastAsia="Arial" w:cs="Arial"/>
          <w:sz w:val="22"/>
          <w:szCs w:val="22"/>
          <w:u w:val="single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d. </w:t>
      </w:r>
      <w:r>
        <w:rPr>
          <w:rFonts w:ascii="Arial" w:hAnsi="Arial" w:eastAsia="Arial" w:cs="Arial"/>
          <w:sz w:val="22"/>
          <w:szCs w:val="22"/>
          <w:u w:val="single"/>
          <w:rtl w:val="0"/>
        </w:rPr>
        <w:t>Linking up with SCDF</w:t>
      </w:r>
    </w:p>
    <w:p w14:paraId="0000004D">
      <w:pPr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NA</w:t>
      </w:r>
    </w:p>
    <w:p w14:paraId="0000004E">
      <w:pPr>
        <w:rPr>
          <w:rFonts w:ascii="Arial" w:hAnsi="Arial" w:eastAsia="Arial" w:cs="Arial"/>
          <w:sz w:val="22"/>
          <w:szCs w:val="22"/>
        </w:rPr>
      </w:pPr>
    </w:p>
    <w:p w14:paraId="0000004F">
      <w:pPr>
        <w:rPr>
          <w:rFonts w:ascii="Arial" w:hAnsi="Arial" w:eastAsia="Arial" w:cs="Arial"/>
          <w:sz w:val="22"/>
          <w:szCs w:val="22"/>
          <w:u w:val="single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e. </w:t>
      </w:r>
      <w:r>
        <w:rPr>
          <w:rFonts w:ascii="Arial" w:hAnsi="Arial" w:eastAsia="Arial" w:cs="Arial"/>
          <w:sz w:val="22"/>
          <w:szCs w:val="22"/>
          <w:u w:val="single"/>
          <w:rtl w:val="0"/>
        </w:rPr>
        <w:t>Evacuation</w:t>
      </w:r>
    </w:p>
    <w:p w14:paraId="00000050">
      <w:pPr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NA</w:t>
      </w:r>
    </w:p>
    <w:p w14:paraId="00000051">
      <w:pPr>
        <w:rPr>
          <w:rFonts w:ascii="Arial" w:hAnsi="Arial" w:eastAsia="Arial" w:cs="Arial"/>
          <w:sz w:val="22"/>
          <w:szCs w:val="22"/>
        </w:rPr>
      </w:pPr>
    </w:p>
    <w:p w14:paraId="00000052">
      <w:pPr>
        <w:rPr>
          <w:rFonts w:ascii="Arial" w:hAnsi="Arial" w:eastAsia="Arial" w:cs="Arial"/>
          <w:sz w:val="22"/>
          <w:szCs w:val="22"/>
          <w:u w:val="single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f. </w:t>
      </w:r>
      <w:r>
        <w:rPr>
          <w:rFonts w:ascii="Arial" w:hAnsi="Arial" w:eastAsia="Arial" w:cs="Arial"/>
          <w:sz w:val="22"/>
          <w:szCs w:val="22"/>
          <w:u w:val="single"/>
          <w:rtl w:val="0"/>
        </w:rPr>
        <w:t>Support Activities</w:t>
      </w:r>
    </w:p>
    <w:p w14:paraId="00000053">
      <w:pPr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NA</w:t>
      </w:r>
    </w:p>
    <w:p w14:paraId="00000054">
      <w:pPr>
        <w:rPr>
          <w:rFonts w:ascii="Arial" w:hAnsi="Arial" w:eastAsia="Arial" w:cs="Arial"/>
          <w:sz w:val="22"/>
          <w:szCs w:val="22"/>
        </w:rPr>
      </w:pPr>
    </w:p>
    <w:p w14:paraId="00000055">
      <w:pPr>
        <w:rPr>
          <w:rFonts w:hint="default" w:ascii="Arial" w:hAnsi="Arial" w:eastAsia="Arial" w:cs="Arial"/>
          <w:b w:val="0"/>
          <w:bCs w:val="0"/>
          <w:sz w:val="22"/>
          <w:szCs w:val="22"/>
          <w:lang w:val="en-US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 xml:space="preserve">Overall Audit Assessment: </w:t>
      </w:r>
      <w:r>
        <w:rPr>
          <w:rFonts w:hint="default" w:ascii="Arial" w:hAnsi="Arial" w:eastAsia="Arial" w:cs="Arial"/>
          <w:b/>
          <w:bCs/>
          <w:sz w:val="22"/>
          <w:szCs w:val="22"/>
          <w:rtl w:val="0"/>
          <w:lang w:val="en-US"/>
        </w:rPr>
        <w:t xml:space="preserve"> </w:t>
      </w:r>
      <w:r>
        <w:rPr>
          <w:rFonts w:hint="default" w:ascii="Arial" w:hAnsi="Arial" w:eastAsia="Arial" w:cs="Arial"/>
          <w:b w:val="0"/>
          <w:bCs w:val="0"/>
          <w:sz w:val="22"/>
          <w:szCs w:val="22"/>
          <w:rtl w:val="0"/>
          <w:lang w:val="en-US"/>
        </w:rPr>
        <w:t>{{ audit_grade }}</w:t>
      </w:r>
    </w:p>
    <w:p w14:paraId="00000056">
      <w:pPr>
        <w:jc w:val="both"/>
        <w:rPr>
          <w:rFonts w:ascii="Arial" w:hAnsi="Arial" w:eastAsia="Arial" w:cs="Arial"/>
          <w:strike/>
          <w:sz w:val="22"/>
          <w:szCs w:val="22"/>
        </w:rPr>
      </w:pPr>
    </w:p>
    <w:p w14:paraId="00000058">
      <w:pPr>
        <w:jc w:val="both"/>
        <w:rPr>
          <w:rFonts w:hint="default" w:ascii="Arial" w:hAnsi="Arial" w:eastAsia="Arial" w:cs="Arial"/>
          <w:sz w:val="22"/>
          <w:szCs w:val="22"/>
          <w:lang w:val="en-US"/>
        </w:rPr>
      </w:pPr>
      <w:r>
        <w:rPr>
          <w:rFonts w:hint="default" w:ascii="Arial" w:hAnsi="Arial" w:eastAsia="Arial" w:cs="Arial"/>
          <w:sz w:val="22"/>
          <w:szCs w:val="22"/>
          <w:lang w:val="en-US"/>
        </w:rPr>
        <w:t>{{ overall_comments }}</w:t>
      </w:r>
    </w:p>
    <w:p w14:paraId="6BF6938C">
      <w:pPr>
        <w:jc w:val="both"/>
        <w:rPr>
          <w:rFonts w:hint="default" w:ascii="Arial" w:hAnsi="Arial" w:eastAsia="Arial" w:cs="Arial"/>
          <w:sz w:val="22"/>
          <w:szCs w:val="22"/>
          <w:lang w:val="en-US"/>
        </w:rPr>
      </w:pPr>
    </w:p>
    <w:p w14:paraId="00000059">
      <w:pPr>
        <w:jc w:val="both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Please contact us if you need any clarification on the above assessment.</w:t>
      </w:r>
    </w:p>
    <w:p w14:paraId="0000005A">
      <w:pPr>
        <w:jc w:val="both"/>
        <w:rPr>
          <w:rFonts w:ascii="Arial" w:hAnsi="Arial" w:eastAsia="Arial" w:cs="Arial"/>
          <w:sz w:val="22"/>
          <w:szCs w:val="22"/>
        </w:rPr>
      </w:pPr>
    </w:p>
    <w:p w14:paraId="0000005B">
      <w:pPr>
        <w:rPr>
          <w:rFonts w:ascii="Arial" w:hAnsi="Arial" w:eastAsia="Arial" w:cs="Arial"/>
          <w:sz w:val="22"/>
          <w:szCs w:val="22"/>
        </w:rPr>
      </w:pPr>
    </w:p>
    <w:p w14:paraId="0000005C">
      <w:pPr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Prepared By:</w:t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</w:p>
    <w:p w14:paraId="0000005D"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{</w:t>
      </w: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>{ auditor }}</w:t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>Date: {</w:t>
      </w: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>{ d</w:t>
      </w:r>
      <w:r>
        <w:rPr>
          <w:rFonts w:ascii="Arial" w:hAnsi="Arial" w:eastAsia="Arial" w:cs="Arial"/>
          <w:sz w:val="22"/>
          <w:szCs w:val="22"/>
          <w:rtl w:val="0"/>
        </w:rPr>
        <w:t>ate</w:t>
      </w: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 xml:space="preserve"> }</w:t>
      </w:r>
      <w:r>
        <w:rPr>
          <w:rFonts w:ascii="Arial" w:hAnsi="Arial" w:eastAsia="Arial" w:cs="Arial"/>
          <w:sz w:val="22"/>
          <w:szCs w:val="22"/>
          <w:rtl w:val="0"/>
        </w:rPr>
        <w:t>}</w:t>
      </w:r>
    </w:p>
    <w:p w14:paraId="0000005E"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Fire and Rescue Specialist</w:t>
      </w:r>
    </w:p>
    <w:p w14:paraId="0000005F"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Tampines Fire Station </w:t>
      </w:r>
    </w:p>
    <w:p w14:paraId="00000060">
      <w:pPr>
        <w:rPr>
          <w:rFonts w:hint="default" w:ascii="Arial" w:hAnsi="Arial" w:eastAsia="Arial" w:cs="Arial"/>
          <w:sz w:val="22"/>
          <w:szCs w:val="22"/>
          <w:lang w:val="en-US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Tel: </w:t>
      </w:r>
      <w:r>
        <w:rPr>
          <w:rFonts w:hint="default" w:ascii="Arial" w:hAnsi="Arial" w:eastAsia="Arial" w:cs="Arial"/>
          <w:sz w:val="22"/>
          <w:szCs w:val="22"/>
          <w:rtl w:val="0"/>
          <w:lang w:val="en-US"/>
        </w:rPr>
        <w:t>{{ telephone }}</w:t>
      </w:r>
      <w:bookmarkStart w:id="1" w:name="_GoBack"/>
      <w:bookmarkEnd w:id="1"/>
    </w:p>
    <w:p w14:paraId="00000061">
      <w:pPr>
        <w:rPr>
          <w:rFonts w:ascii="Arial" w:hAnsi="Arial" w:eastAsia="Arial" w:cs="Arial"/>
          <w:sz w:val="22"/>
          <w:szCs w:val="22"/>
        </w:rPr>
      </w:pPr>
    </w:p>
    <w:p w14:paraId="00000062">
      <w:pPr>
        <w:rPr>
          <w:rFonts w:ascii="Arial" w:hAnsi="Arial" w:eastAsia="Arial" w:cs="Arial"/>
          <w:sz w:val="22"/>
          <w:szCs w:val="22"/>
        </w:rPr>
      </w:pPr>
    </w:p>
    <w:p w14:paraId="00000063">
      <w:pPr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  <w:rtl w:val="0"/>
        </w:rPr>
        <w:t>Vetted By:</w:t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  <w:r>
        <w:rPr>
          <w:rFonts w:ascii="Arial" w:hAnsi="Arial" w:eastAsia="Arial" w:cs="Arial"/>
          <w:b/>
          <w:bCs/>
          <w:sz w:val="22"/>
          <w:szCs w:val="22"/>
          <w:rtl w:val="0"/>
        </w:rPr>
        <w:tab/>
      </w:r>
    </w:p>
    <w:p w14:paraId="00000064"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MAJ Jeremy Chan</w:t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 xml:space="preserve">Date: </w:t>
      </w:r>
    </w:p>
    <w:p w14:paraId="00000065">
      <w:pPr>
        <w:rPr>
          <w:rFonts w:ascii="Arial" w:hAnsi="Arial" w:eastAsia="Arial" w:cs="Arial"/>
          <w:b/>
          <w:bCs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Commander Fire Station</w:t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 xml:space="preserve">    </w:t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 xml:space="preserve">    </w:t>
      </w:r>
      <w:r>
        <w:rPr>
          <w:rFonts w:ascii="Arial" w:hAnsi="Arial" w:eastAsia="Arial" w:cs="Arial"/>
          <w:sz w:val="22"/>
          <w:szCs w:val="22"/>
          <w:rtl w:val="0"/>
        </w:rPr>
        <w:tab/>
      </w:r>
      <w:r>
        <w:rPr>
          <w:rFonts w:ascii="Arial" w:hAnsi="Arial" w:eastAsia="Arial" w:cs="Arial"/>
          <w:sz w:val="22"/>
          <w:szCs w:val="22"/>
          <w:rtl w:val="0"/>
        </w:rPr>
        <w:tab/>
      </w:r>
    </w:p>
    <w:p w14:paraId="00000066"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Tampines Fire Station</w:t>
      </w:r>
    </w:p>
    <w:p w14:paraId="00000067"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 xml:space="preserve">Tel: </w:t>
      </w:r>
    </w:p>
    <w:p w14:paraId="00000068">
      <w:pPr>
        <w:rPr>
          <w:sz w:val="21"/>
          <w:szCs w:val="21"/>
        </w:rPr>
      </w:pPr>
    </w:p>
    <w:p w14:paraId="00000069">
      <w:pPr>
        <w:rPr>
          <w:sz w:val="21"/>
          <w:szCs w:val="21"/>
        </w:rPr>
      </w:pPr>
    </w:p>
    <w:p w14:paraId="0000006A">
      <w:pPr>
        <w:rPr>
          <w:sz w:val="21"/>
          <w:szCs w:val="21"/>
        </w:rPr>
      </w:pPr>
    </w:p>
    <w:p w14:paraId="0000006B">
      <w:pPr>
        <w:rPr>
          <w:sz w:val="21"/>
          <w:szCs w:val="21"/>
        </w:rPr>
      </w:pPr>
    </w:p>
    <w:p w14:paraId="0000006C">
      <w:pPr>
        <w:rPr>
          <w:sz w:val="21"/>
          <w:szCs w:val="21"/>
        </w:rPr>
      </w:pPr>
    </w:p>
    <w:p w14:paraId="0000006D">
      <w:pPr>
        <w:rPr>
          <w:sz w:val="21"/>
          <w:szCs w:val="21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7" w:h="16840"/>
      <w:pgMar w:top="1440" w:right="1440" w:bottom="1440" w:left="1440" w:header="567" w:footer="754" w:gutter="0"/>
      <w:pgNumType w:start="1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57329599-7578-6D31-6676-EC69C03EAB4B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2" w:fontKey="{915BAA3C-62E1-8655-6676-EC69F64DEB24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6">
    <w:pPr>
      <w:jc w:val="center"/>
      <w:rPr>
        <w:color w:val="21458A"/>
      </w:rPr>
    </w:pPr>
    <w:r>
      <w:rPr>
        <w:color w:val="21458A"/>
      </w:rPr>
      <w:drawing>
        <wp:inline distT="0" distB="0" distL="0" distR="0">
          <wp:extent cx="3599815" cy="31750"/>
          <wp:effectExtent l="0" t="0" r="0" b="0"/>
          <wp:docPr id="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00000" cy="319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Style w:val="16"/>
      <w:tblW w:w="11644" w:type="dxa"/>
      <w:jc w:val="center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2911"/>
      <w:gridCol w:w="2911"/>
      <w:gridCol w:w="2911"/>
      <w:gridCol w:w="2911"/>
    </w:tblGrid>
    <w:tr w14:paraId="4A5BFB99">
      <w:trPr>
        <w:trHeight w:val="1190" w:hRule="atLeast"/>
        <w:jc w:val="center"/>
      </w:trPr>
      <w:tc>
        <w:p w14:paraId="00000077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7"/>
              <w:tab w:val="center" w:pos="938"/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drawing>
              <wp:inline distT="0" distB="0" distL="0" distR="0">
                <wp:extent cx="559435" cy="899795"/>
                <wp:effectExtent l="0" t="0" r="0" b="0"/>
                <wp:docPr id="7" name="image5.png" descr="C:\Users\S9036165A\Desktop\Corporate Branding\Accolades\SQASC new (Small)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5.png" descr="C:\Users\S9036165A\Desktop\Corporate Branding\Accolades\SQASC new (Small)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702" cy="9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7658100</wp:posOffset>
                </wp:positionV>
                <wp:extent cx="891540" cy="1259840"/>
                <wp:effectExtent l="0" t="0" r="0" b="0"/>
                <wp:wrapNone/>
                <wp:docPr id="1" name="image6.png" descr="sqa2010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6.png" descr="sqa2010_logo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1540" cy="1259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14:paraId="00000078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drawing>
              <wp:inline distT="0" distB="0" distL="0" distR="0">
                <wp:extent cx="579120" cy="809625"/>
                <wp:effectExtent l="0" t="0" r="0" b="0"/>
                <wp:docPr id="9" name="image4.png" descr="C:\Users\S9036165A\Desktop\Corporate Branding\Accolades\IEA new (Big)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4.png" descr="C:\Users\S9036165A\Desktop\Corporate Branding\Accolades\IEA new (Big).png"/>
                        <pic:cNvPicPr preferRelativeResize="0"/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337" cy="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 w14:paraId="0000007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21458A"/>
              <w:sz w:val="24"/>
              <w:szCs w:val="24"/>
              <w:u w:val="none"/>
              <w:shd w:val="clear" w:fill="auto"/>
              <w:vertAlign w:val="baseline"/>
            </w:rPr>
            <w:drawing>
              <wp:inline distT="0" distB="0" distL="0" distR="0">
                <wp:extent cx="1079500" cy="809625"/>
                <wp:effectExtent l="0" t="0" r="0" b="0"/>
                <wp:docPr id="8" name="image9.png" descr="A close up of a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9.png" descr="A close up of a logo&#10;&#10;AI-generated content may be incorrect.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 w14:paraId="0000007A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drawing>
              <wp:inline distT="0" distB="0" distL="0" distR="0">
                <wp:extent cx="1079500" cy="809625"/>
                <wp:effectExtent l="0" t="0" r="0" b="0"/>
                <wp:docPr id="12" name="image3.png" descr="A black background with red and green text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3.png" descr="A black background with red and green text&#10;&#10;AI-generated content may be incorrect.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09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00007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                                             </w:t>
    </w:r>
  </w:p>
  <w:p w14:paraId="0000007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36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17365D"/>
        <w:sz w:val="28"/>
        <w:szCs w:val="28"/>
        <w:u w:val="none"/>
        <w:shd w:val="clear" w:fill="auto"/>
        <w:vertAlign w:val="baseline"/>
        <w:rtl w:val="0"/>
      </w:rPr>
      <w:t>SCDF – A member of the Home Team</w:t>
    </w:r>
  </w:p>
  <w:tbl>
    <w:tblPr>
      <w:tblStyle w:val="17"/>
      <w:tblW w:w="6120" w:type="dxa"/>
      <w:tblInd w:w="144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60"/>
      <w:gridCol w:w="3060"/>
    </w:tblGrid>
    <w:tr w14:paraId="5AABA197">
      <w:tc>
        <w:tcPr>
          <w:gridSpan w:val="2"/>
        </w:tcPr>
        <w:p w14:paraId="0000007D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>HQ SINGAPORE CIVIL DEFENCE FORCE, 91 UBI AVENUE 4, SINGAPORE 408827</w:t>
          </w:r>
        </w:p>
      </w:tc>
    </w:tr>
    <w:tr w14:paraId="743B7FE2">
      <w:tc>
        <w:p w14:paraId="0000007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 xml:space="preserve">TEL: 6848 3259 / 3562 / 1451           </w:t>
          </w:r>
        </w:p>
      </w:tc>
      <w:tc>
        <w:p w14:paraId="0000008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>EMAIL: SCDF_CERT @scdf.gov.sg</w:t>
          </w:r>
        </w:p>
      </w:tc>
    </w:tr>
  </w:tbl>
  <w:p w14:paraId="00000081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82">
    <w:pPr>
      <w:jc w:val="center"/>
      <w:rPr>
        <w:color w:val="21458A"/>
      </w:rPr>
    </w:pPr>
    <w:r>
      <w:rPr>
        <w:color w:val="21458A"/>
      </w:rPr>
      <w:drawing>
        <wp:inline distT="0" distB="0" distL="0" distR="0">
          <wp:extent cx="3599815" cy="31750"/>
          <wp:effectExtent l="0" t="0" r="0" b="0"/>
          <wp:docPr id="10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00000" cy="319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Style w:val="18"/>
      <w:tblW w:w="11644" w:type="dxa"/>
      <w:jc w:val="center"/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2911"/>
      <w:gridCol w:w="2911"/>
      <w:gridCol w:w="2911"/>
      <w:gridCol w:w="2911"/>
    </w:tblGrid>
    <w:tr w14:paraId="7A0697A0">
      <w:trPr>
        <w:trHeight w:val="1190" w:hRule="atLeast"/>
        <w:jc w:val="center"/>
      </w:trPr>
      <w:tc>
        <w:p w14:paraId="00000083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left" w:pos="447"/>
              <w:tab w:val="center" w:pos="938"/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drawing>
              <wp:inline distT="0" distB="0" distL="0" distR="0">
                <wp:extent cx="559435" cy="899795"/>
                <wp:effectExtent l="0" t="0" r="0" b="0"/>
                <wp:docPr id="11" name="image5.png" descr="C:\Users\S9036165A\Desktop\Corporate Branding\Accolades\SQASC new (Small)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5.png" descr="C:\Users\S9036165A\Desktop\Corporate Branding\Accolades\SQASC new (Small)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702" cy="9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1266825</wp:posOffset>
                </wp:positionH>
                <wp:positionV relativeFrom="paragraph">
                  <wp:posOffset>7658100</wp:posOffset>
                </wp:positionV>
                <wp:extent cx="891540" cy="1259840"/>
                <wp:effectExtent l="0" t="0" r="0" b="0"/>
                <wp:wrapNone/>
                <wp:docPr id="15" name="image2.png" descr="sqa2010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mage2.png" descr="sqa2010_logo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1540" cy="1259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14:paraId="0000008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drawing>
              <wp:inline distT="0" distB="0" distL="0" distR="0">
                <wp:extent cx="579120" cy="809625"/>
                <wp:effectExtent l="0" t="0" r="0" b="0"/>
                <wp:docPr id="13" name="image4.png" descr="C:\Users\S9036165A\Desktop\Corporate Branding\Accolades\IEA new (Big)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4.png" descr="C:\Users\S9036165A\Desktop\Corporate Branding\Accolades\IEA new (Big).png"/>
                        <pic:cNvPicPr preferRelativeResize="0"/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9337" cy="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 w14:paraId="00000085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21458A"/>
              <w:sz w:val="24"/>
              <w:szCs w:val="24"/>
              <w:u w:val="none"/>
              <w:shd w:val="clear" w:fill="auto"/>
              <w:vertAlign w:val="baseline"/>
            </w:rPr>
            <w:drawing>
              <wp:inline distT="0" distB="0" distL="0" distR="0">
                <wp:extent cx="1079500" cy="809625"/>
                <wp:effectExtent l="0" t="0" r="0" b="0"/>
                <wp:docPr id="14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9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 w14:paraId="00000086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  <w:drawing>
              <wp:inline distT="0" distB="0" distL="0" distR="0">
                <wp:extent cx="1079500" cy="809625"/>
                <wp:effectExtent l="0" t="0" r="0" b="0"/>
                <wp:docPr id="1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09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00008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                                             </w:t>
    </w:r>
  </w:p>
  <w:p w14:paraId="0000008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36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17365D"/>
        <w:sz w:val="28"/>
        <w:szCs w:val="28"/>
        <w:u w:val="none"/>
        <w:shd w:val="clear" w:fill="auto"/>
        <w:vertAlign w:val="baseline"/>
        <w:rtl w:val="0"/>
      </w:rPr>
      <w:t>SCDF – A member of the Home Team</w:t>
    </w:r>
  </w:p>
  <w:tbl>
    <w:tblPr>
      <w:tblStyle w:val="19"/>
      <w:tblW w:w="6120" w:type="dxa"/>
      <w:tblInd w:w="1440" w:type="dxa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60"/>
      <w:gridCol w:w="3060"/>
    </w:tblGrid>
    <w:tr w14:paraId="2F30F042">
      <w:tc>
        <w:tcPr>
          <w:gridSpan w:val="2"/>
        </w:tcPr>
        <w:p w14:paraId="00000089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>HQ SINGAPORE CIVIL DEFENCE FORCE, 91 UBI AVENUE 4, SINGAPORE 408827</w:t>
          </w:r>
        </w:p>
      </w:tc>
    </w:tr>
    <w:tr w14:paraId="5940CF3D">
      <w:tc>
        <w:p w14:paraId="0000008B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 xml:space="preserve">TEL: 6848 3259 / 3562 / 1451           </w:t>
          </w:r>
        </w:p>
      </w:tc>
      <w:tc>
        <w:p w14:paraId="0000008C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val="clear" w:fill="auto"/>
              <w:vertAlign w:val="baseline"/>
              <w:rtl w:val="0"/>
            </w:rPr>
            <w:t>EMAIL: SCDF_CERT @scdf.gov.sg</w:t>
          </w:r>
        </w:p>
      </w:tc>
    </w:tr>
  </w:tbl>
  <w:p w14:paraId="0000008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17365D"/>
        <w:sz w:val="16"/>
        <w:szCs w:val="16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6E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sz w:val="21"/>
        <w:szCs w:val="21"/>
      </w:rPr>
    </w:pPr>
  </w:p>
  <w:tbl>
    <w:tblPr>
      <w:tblStyle w:val="14"/>
      <w:tblW w:w="9017" w:type="dxa"/>
      <w:jc w:val="right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017"/>
    </w:tblGrid>
    <w:tr w14:paraId="51969BED">
      <w:trPr>
        <w:jc w:val="right"/>
      </w:trPr>
      <w:tc>
        <w:p w14:paraId="0000006F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right"/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FFFFFF"/>
              <w:sz w:val="28"/>
              <w:szCs w:val="28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FFFFFF"/>
              <w:sz w:val="28"/>
              <w:szCs w:val="28"/>
              <w:u w:val="none"/>
              <w:shd w:val="clear" w:fill="auto"/>
              <w:vertAlign w:val="baseline"/>
            </w:rPr>
            <w:drawing>
              <wp:inline distT="0" distB="0" distL="0" distR="0">
                <wp:extent cx="2123440" cy="814705"/>
                <wp:effectExtent l="0" t="0" r="0" b="0"/>
                <wp:docPr id="2" name="image7.png" descr="A blue and white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7.png" descr="A blue and white logo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4000" cy="815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14:paraId="4707C1B4">
      <w:trPr>
        <w:jc w:val="right"/>
      </w:trPr>
      <w:tc>
        <w:p w14:paraId="00000070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right"/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17365D"/>
              <w:sz w:val="24"/>
              <w:szCs w:val="24"/>
              <w:u w:val="none"/>
              <w:shd w:val="clear" w:fill="auto"/>
              <w:vertAlign w:val="baseline"/>
              <w:rtl w:val="0"/>
            </w:rPr>
            <w:t>SINGAPORE CIVIL DEFENCE FORCE</w:t>
          </w:r>
        </w:p>
      </w:tc>
    </w:tr>
  </w:tbl>
  <w:p w14:paraId="00000071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360" w:lineRule="auto"/>
      <w:ind w:left="0" w:right="0" w:firstLine="0"/>
      <w:jc w:val="lef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720080" cy="438785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0405" cy="43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72"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tbl>
    <w:tblPr>
      <w:tblStyle w:val="15"/>
      <w:tblW w:w="9017" w:type="dxa"/>
      <w:jc w:val="right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017"/>
    </w:tblGrid>
    <w:tr w14:paraId="2EA469B1">
      <w:trPr>
        <w:jc w:val="right"/>
      </w:trPr>
      <w:tc>
        <w:p w14:paraId="00000073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right"/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FFFFFF"/>
              <w:sz w:val="28"/>
              <w:szCs w:val="28"/>
              <w:u w:val="none"/>
              <w:shd w:val="clear" w:fill="auto"/>
              <w:vertAlign w:val="baseline"/>
            </w:rPr>
          </w:pPr>
          <w:r>
            <w:rPr>
              <w:rFonts w:ascii="Times New Roman" w:hAnsi="Times New Roman" w:eastAsia="Times New Roman" w:cs="Times New Roman"/>
              <w:b/>
              <w:bCs/>
              <w:i w:val="0"/>
              <w:iCs w:val="0"/>
              <w:smallCaps w:val="0"/>
              <w:strike w:val="0"/>
              <w:color w:val="FFFFFF"/>
              <w:sz w:val="28"/>
              <w:szCs w:val="28"/>
              <w:u w:val="none"/>
              <w:shd w:val="clear" w:fill="auto"/>
              <w:vertAlign w:val="baseline"/>
            </w:rPr>
            <w:drawing>
              <wp:inline distT="0" distB="0" distL="0" distR="0">
                <wp:extent cx="2123440" cy="814705"/>
                <wp:effectExtent l="0" t="0" r="0" b="0"/>
                <wp:docPr id="3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7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4000" cy="815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14:paraId="743EEBAC">
      <w:trPr>
        <w:jc w:val="right"/>
      </w:trPr>
      <w:tc>
        <w:p w14:paraId="00000074">
          <w:pPr>
            <w:keepNext w:val="0"/>
            <w:keepLines w:val="0"/>
            <w:pageBreakBefore w:val="0"/>
            <w:widowControl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tabs>
              <w:tab w:val="center" w:pos="4320"/>
              <w:tab w:val="right" w:pos="8640"/>
            </w:tabs>
            <w:spacing w:before="0" w:after="0" w:line="240" w:lineRule="auto"/>
            <w:ind w:left="0" w:right="0" w:firstLine="0"/>
            <w:jc w:val="right"/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fill="auto"/>
              <w:vertAlign w:val="baseline"/>
            </w:rPr>
          </w:pPr>
          <w:r>
            <w:rPr>
              <w:rFonts w:ascii="Calibri" w:hAnsi="Calibri" w:eastAsia="Calibri" w:cs="Calibri"/>
              <w:b/>
              <w:bCs/>
              <w:i w:val="0"/>
              <w:iCs w:val="0"/>
              <w:smallCaps w:val="0"/>
              <w:strike w:val="0"/>
              <w:color w:val="17365D"/>
              <w:sz w:val="24"/>
              <w:szCs w:val="24"/>
              <w:u w:val="none"/>
              <w:shd w:val="clear" w:fill="auto"/>
              <w:vertAlign w:val="baseline"/>
              <w:rtl w:val="0"/>
            </w:rPr>
            <w:t>SINGAPORE CIVIL DEFENCE FORCE</w:t>
          </w:r>
        </w:p>
      </w:tc>
    </w:tr>
  </w:tbl>
  <w:p w14:paraId="00000075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360" w:lineRule="auto"/>
      <w:ind w:left="0" w:right="0" w:firstLine="0"/>
      <w:jc w:val="lef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720080" cy="438785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0405" cy="43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F94AB5"/>
    <w:multiLevelType w:val="singleLevel"/>
    <w:tmpl w:val="1DF94AB5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8DBEE9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4"/>
      <w:szCs w:val="24"/>
      <w:lang w:val="zh-CN"/>
    </w:rPr>
  </w:style>
  <w:style w:type="paragraph" w:styleId="2">
    <w:name w:val="heading 1"/>
    <w:basedOn w:val="1"/>
    <w:next w:val="1"/>
    <w:uiPriority w:val="0"/>
    <w:pPr>
      <w:keepNext/>
      <w:jc w:val="both"/>
    </w:pPr>
    <w:rPr>
      <w:rFonts w:ascii="Arial" w:hAnsi="Arial" w:eastAsia="Arial" w:cs="Arial"/>
      <w:b/>
      <w:bCs/>
      <w:u w:val="single"/>
    </w:rPr>
  </w:style>
  <w:style w:type="paragraph" w:styleId="3">
    <w:name w:val="heading 2"/>
    <w:basedOn w:val="1"/>
    <w:next w:val="1"/>
    <w:uiPriority w:val="0"/>
    <w:pPr>
      <w:keepNext/>
      <w:keepLines/>
      <w:spacing w:before="200"/>
    </w:pPr>
    <w:rPr>
      <w:rFonts w:ascii="Cambria" w:hAnsi="Cambria" w:eastAsia="Cambria" w:cs="Cambria"/>
      <w:b/>
      <w:bCs/>
      <w:color w:val="4F81BD"/>
      <w:sz w:val="26"/>
      <w:szCs w:val="2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</w:pPr>
    <w:rPr>
      <w:b/>
      <w:bCs/>
      <w:u w:val="single"/>
    </w:rPr>
  </w:style>
  <w:style w:type="paragraph" w:styleId="6">
    <w:name w:val="heading 5"/>
    <w:basedOn w:val="1"/>
    <w:next w:val="1"/>
    <w:uiPriority w:val="0"/>
    <w:pPr>
      <w:keepNext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13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4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5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9">
    <w:name w:val="_Style 16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l72cJKaDnWof+MRiOtNiRdsnNQ==">CgMxLjAyDmgucGV4MHJud3M0OWQ2OAByITFoelVfOXd6V0ZKZ29MYnpUSDg2c3Ficld5YTFwUWlHWg==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5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2026-04-25T16:02:12Z</dcterms:created>
  <dc:creator>Data</dc:creator>
  <cp:lastModifiedBy>david</cp:lastModifiedBy>
  <dcterms:modified xsi:type="dcterms:W3CDTF">2026-04-25T16:08:06Z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0f46e1-5fba-47ae-991f-a0785d9c0dac_Enabled">
    <vt:lpwstr>true</vt:lpwstr>
  </property>
  <property fmtid="{D5CDD505-2E9C-101B-9397-08002B2CF9AE}" pid="3" name="MSIP_Label_770f46e1-5fba-47ae-991f-a0785d9c0dac_SetDate">
    <vt:lpwstr>2026-04-08T09:35:23Z</vt:lpwstr>
  </property>
  <property fmtid="{D5CDD505-2E9C-101B-9397-08002B2CF9AE}" pid="4" name="MSIP_Label_770f46e1-5fba-47ae-991f-a0785d9c0dac_Method">
    <vt:lpwstr>Privileged</vt:lpwstr>
  </property>
  <property fmtid="{D5CDD505-2E9C-101B-9397-08002B2CF9AE}" pid="5" name="MSIP_Label_770f46e1-5fba-47ae-991f-a0785d9c0dac_Name">
    <vt:lpwstr>Sensitive Normal_1</vt:lpwstr>
  </property>
  <property fmtid="{D5CDD505-2E9C-101B-9397-08002B2CF9AE}" pid="6" name="MSIP_Label_770f46e1-5fba-47ae-991f-a0785d9c0dac_SiteId">
    <vt:lpwstr>0b11c524-9a1c-4e1b-84cb-6336aefc2243</vt:lpwstr>
  </property>
  <property fmtid="{D5CDD505-2E9C-101B-9397-08002B2CF9AE}" pid="7" name="MSIP_Label_770f46e1-5fba-47ae-991f-a0785d9c0dac_ActionId">
    <vt:lpwstr>24053cd1-f816-408b-9d29-cd0984368325</vt:lpwstr>
  </property>
  <property fmtid="{D5CDD505-2E9C-101B-9397-08002B2CF9AE}" pid="8" name="MSIP_Label_770f46e1-5fba-47ae-991f-a0785d9c0dac_ContentBits">
    <vt:lpwstr>0</vt:lpwstr>
  </property>
  <property fmtid="{D5CDD505-2E9C-101B-9397-08002B2CF9AE}" pid="9" name="MSIP_Label_770f46e1-5fba-47ae-991f-a0785d9c0dac_Tag">
    <vt:lpwstr>10, 0, 1, 1</vt:lpwstr>
  </property>
  <property fmtid="{D5CDD505-2E9C-101B-9397-08002B2CF9AE}" pid="10" name="KSOProductBuildVer">
    <vt:lpwstr>1033-12.1.23155.23155</vt:lpwstr>
  </property>
  <property fmtid="{D5CDD505-2E9C-101B-9397-08002B2CF9AE}" pid="11" name="ICV">
    <vt:lpwstr>19CE2546BB0BAB9B6676EC69CC21C1B9_42</vt:lpwstr>
  </property>
</Properties>
</file>