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rtl w:val="0"/>
        </w:rPr>
        <w:t>Your Ref</w:t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 xml:space="preserve">: </w:t>
      </w:r>
      <w:r>
        <w:rPr>
          <w:rFonts w:ascii="Arial" w:hAnsi="Arial" w:eastAsia="Arial" w:cs="Arial"/>
          <w:sz w:val="22"/>
          <w:szCs w:val="22"/>
          <w:rtl w:val="0"/>
        </w:rPr>
        <w:t>ERP/XXXX/XX</w:t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 xml:space="preserve">         Our Ref: </w:t>
      </w:r>
      <w:r>
        <w:rPr>
          <w:rFonts w:ascii="Arial" w:hAnsi="Arial" w:eastAsia="Arial" w:cs="Arial"/>
          <w:sz w:val="22"/>
          <w:szCs w:val="22"/>
          <w:rtl w:val="0"/>
        </w:rPr>
        <w:t>FSD/TX/YYYYMM/XSXX</w:t>
      </w:r>
    </w:p>
    <w:p w14:paraId="00000002">
      <w:pPr>
        <w:rPr>
          <w:rFonts w:ascii="Arial" w:hAnsi="Arial" w:eastAsia="Arial" w:cs="Arial"/>
          <w:b/>
          <w:bCs/>
          <w:sz w:val="22"/>
          <w:szCs w:val="22"/>
        </w:rPr>
      </w:pPr>
    </w:p>
    <w:p w14:paraId="00000003">
      <w:pPr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rtl w:val="0"/>
        </w:rPr>
        <w:t>Date</w:t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 xml:space="preserve">: </w:t>
      </w:r>
      <w:r>
        <w:rPr>
          <w:rFonts w:ascii="Arial" w:hAnsi="Arial" w:eastAsia="Arial" w:cs="Arial"/>
          <w:sz w:val="22"/>
          <w:szCs w:val="22"/>
          <w:rtl w:val="0"/>
        </w:rPr>
        <w:t xml:space="preserve">2026-05-13</w:t>
      </w:r>
    </w:p>
    <w:p w14:paraId="00000004">
      <w:pPr>
        <w:tabs>
          <w:tab w:val="left" w:pos="993"/>
        </w:tabs>
        <w:jc w:val="both"/>
        <w:rPr>
          <w:rFonts w:ascii="Arial" w:hAnsi="Arial" w:eastAsia="Arial" w:cs="Arial"/>
          <w:b/>
          <w:bCs/>
          <w:sz w:val="22"/>
          <w:szCs w:val="22"/>
          <w:highlight w:val="yellow"/>
        </w:rPr>
      </w:pPr>
    </w:p>
    <w:p w14:paraId="00000005">
      <w:pPr>
        <w:tabs>
          <w:tab w:val="left" w:pos="993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rtl w:val="0"/>
        </w:rPr>
        <w:t>Name Of FSM/Building Owner/MCST/Occupier</w:t>
      </w:r>
    </w:p>
    <w:p w14:paraId="00000006">
      <w:pPr>
        <w:jc w:val="both"/>
        <w:rPr>
          <w:rFonts w:hint="default" w:ascii="Arial" w:hAnsi="Arial" w:eastAsia="Arial" w:cs="Arial"/>
          <w:b/>
          <w:bCs/>
          <w:sz w:val="22"/>
          <w:szCs w:val="22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/>
      </w:r>
    </w:p>
    <w:p w14:paraId="00000007">
      <w:pPr>
        <w:jc w:val="both"/>
        <w:rPr>
          <w:rFonts w:ascii="Arial" w:hAnsi="Arial" w:eastAsia="Arial" w:cs="Arial"/>
          <w:b/>
          <w:bCs/>
          <w:sz w:val="22"/>
          <w:szCs w:val="22"/>
        </w:rPr>
      </w:pPr>
    </w:p>
    <w:p w14:paraId="00000008">
      <w:pPr>
        <w:jc w:val="center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rtl w:val="0"/>
        </w:rPr>
        <w:t>COMPANY EMERGENCY RESPONSE TEAM (CERT) POST-AUDIT REPORT</w:t>
      </w:r>
    </w:p>
    <w:p w14:paraId="00000009">
      <w:pPr>
        <w:jc w:val="both"/>
        <w:rPr>
          <w:rFonts w:ascii="Arial" w:hAnsi="Arial" w:eastAsia="Arial" w:cs="Arial"/>
          <w:sz w:val="22"/>
          <w:szCs w:val="22"/>
        </w:rPr>
      </w:pPr>
    </w:p>
    <w:p w14:paraId="0000000A">
      <w:pPr>
        <w:jc w:val="both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rtl w:val="0"/>
        </w:rPr>
        <w:t xml:space="preserve">Date/Time of Audit:</w:t>
      </w:r>
      <w:r>
        <w:rPr>
          <w:rFonts w:ascii="Arial" w:hAnsi="Arial" w:eastAsia="Arial" w:cs="Arial"/>
          <w:sz w:val="22"/>
          <w:szCs w:val="22"/>
          <w:rtl w:val="0"/>
        </w:rPr>
        <w:t xml:space="preserve"> 2026-05-13 02:19:00</w:t>
      </w:r>
    </w:p>
    <w:p w14:paraId="0000000B">
      <w:pPr>
        <w:jc w:val="both"/>
        <w:rPr>
          <w:rFonts w:ascii="Arial" w:hAnsi="Arial" w:eastAsia="Arial" w:cs="Arial"/>
          <w:sz w:val="22"/>
          <w:szCs w:val="22"/>
        </w:rPr>
      </w:pPr>
    </w:p>
    <w:p w14:paraId="0000000C">
      <w:pPr>
        <w:rPr>
          <w:rFonts w:ascii="Arial" w:hAnsi="Arial" w:eastAsia="Arial" w:cs="Arial"/>
          <w:b/>
          <w:bCs/>
          <w:sz w:val="22"/>
          <w:szCs w:val="22"/>
        </w:rPr>
      </w:pPr>
      <w:bookmarkStart w:id="0" w:name="_heading=h.pex0rnws49d6" w:colFirst="0" w:colLast="0"/>
      <w:bookmarkEnd w:id="0"/>
      <w:r>
        <w:rPr>
          <w:rFonts w:ascii="Arial" w:hAnsi="Arial" w:eastAsia="Arial" w:cs="Arial"/>
          <w:b/>
          <w:bCs/>
          <w:sz w:val="22"/>
          <w:szCs w:val="22"/>
          <w:rtl w:val="0"/>
        </w:rPr>
        <w:t>Name list of the CERT Assessed:</w:t>
      </w:r>
    </w:p>
    <w:tbl>
      <w:tblPr>
        <w:tblStyle w:val="13"/>
        <w:tblW w:w="8931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4"/>
        <w:gridCol w:w="3983"/>
        <w:gridCol w:w="3984"/>
      </w:tblGrid>
      <w:tr w14:paraId="42C14616">
        <w:trPr>
          <w:trHeight w:val="283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0D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  <w:rtl w:val="0"/>
              </w:rPr>
              <w:t>S/No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0E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  <w:rtl w:val="0"/>
              </w:rPr>
              <w:t>Appointment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0F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  <w:rtl w:val="0"/>
              </w:rPr>
              <w:t>Name</w:t>
            </w:r>
          </w:p>
        </w:tc>
      </w:tr>
      <w:tr w14:paraId="5228E503">
        <w:trPr>
          <w:trHeight w:val="283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0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1.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1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SMC (Site Main Controller)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2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  <w:rtl w:val="0"/>
                <w:lang w:val="en-US"/>
              </w:rPr>
              <w:t xml:space="preserve"/>
            </w:r>
          </w:p>
        </w:tc>
      </w:tr>
      <w:tr w14:paraId="3B70003C">
        <w:trPr>
          <w:trHeight w:val="283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3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2.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4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SIC (Site Incident Controller)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5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  <w:rtl w:val="0"/>
                <w:lang w:val="en-US"/>
              </w:rPr>
              <w:t xml:space="preserve"/>
            </w:r>
          </w:p>
        </w:tc>
      </w:tr>
      <w:tr w14:paraId="00965D59">
        <w:trPr>
          <w:trHeight w:val="283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6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3.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7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FSM (Fire Safety Manager)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8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  <w:rtl w:val="0"/>
                <w:lang w:val="en-US"/>
              </w:rPr>
              <w:t xml:space="preserve"/>
            </w:r>
          </w:p>
        </w:tc>
      </w:tr>
      <w:tr w14:paraId="2A61BC80">
        <w:trPr>
          <w:trHeight w:val="283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9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4.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A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ERT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B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  <w:rtl w:val="0"/>
                <w:lang w:val="en-US"/>
              </w:rPr>
              <w:t xml:space="preserve"/>
            </w:r>
          </w:p>
        </w:tc>
      </w:tr>
      <w:tr w14:paraId="30A10755">
        <w:trPr>
          <w:trHeight w:val="283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C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5.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D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 xml:space="preserve">ERT 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E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  <w:rtl w:val="0"/>
                <w:lang w:val="en-US"/>
              </w:rPr>
              <w:t xml:space="preserve"/>
            </w:r>
          </w:p>
        </w:tc>
      </w:tr>
      <w:tr w14:paraId="079D2C27">
        <w:trPr>
          <w:trHeight w:val="283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1F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6.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20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ERT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21">
            <w:pPr>
              <w:jc w:val="center"/>
              <w:rPr>
                <w:rFonts w:hint="default" w:ascii="Arial" w:hAnsi="Arial" w:eastAsia="Arial" w:cs="Arial"/>
                <w:sz w:val="22"/>
                <w:szCs w:val="22"/>
                <w:lang w:val="en-US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  <w:rtl w:val="0"/>
                <w:lang w:val="en-US"/>
              </w:rPr>
              <w:t xml:space="preserve"/>
            </w:r>
          </w:p>
        </w:tc>
      </w:tr>
      <w:tr w14:paraId="197D148B">
        <w:trPr>
          <w:trHeight w:val="283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22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7.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23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ERT / First Aider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24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 xml:space="preserve"/>
            </w:r>
          </w:p>
        </w:tc>
      </w:tr>
      <w:tr w14:paraId="64A94D20">
        <w:trPr>
          <w:trHeight w:val="283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25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8.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26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ERT / First Aider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27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 xml:space="preserve"/>
            </w:r>
          </w:p>
        </w:tc>
      </w:tr>
      <w:tr w14:paraId="0BAF145D">
        <w:trPr>
          <w:trHeight w:val="283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28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9.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29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ERT / First Aider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2A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 xml:space="preserve"/>
            </w:r>
          </w:p>
        </w:tc>
      </w:tr>
      <w:tr w14:paraId="56B89589">
        <w:trPr>
          <w:trHeight w:val="283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2B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10.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2C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>ERT / First Aider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00002D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  <w:rtl w:val="0"/>
              </w:rPr>
              <w:t xml:space="preserve"/>
            </w:r>
          </w:p>
        </w:tc>
      </w:tr>
    </w:tbl>
    <w:p w14:paraId="0000002E">
      <w:pPr>
        <w:rPr>
          <w:rFonts w:ascii="Arial" w:hAnsi="Arial" w:eastAsia="Arial" w:cs="Arial"/>
          <w:sz w:val="22"/>
          <w:szCs w:val="22"/>
        </w:rPr>
      </w:pPr>
    </w:p>
    <w:p w14:paraId="0000002F">
      <w:pPr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rtl w:val="0"/>
        </w:rPr>
        <w:t>Overall Assessment and Recommendations for CERT:</w:t>
      </w:r>
    </w:p>
    <w:p w14:paraId="00000030">
      <w:pPr>
        <w:rPr>
          <w:rFonts w:ascii="Arial" w:hAnsi="Arial" w:eastAsia="Arial" w:cs="Arial"/>
          <w:b/>
          <w:bCs/>
          <w:sz w:val="22"/>
          <w:szCs w:val="22"/>
        </w:rPr>
      </w:pPr>
    </w:p>
    <w:p w14:paraId="00000031">
      <w:pPr>
        <w:rPr>
          <w:rFonts w:ascii="Arial" w:hAnsi="Arial" w:eastAsia="Arial" w:cs="Arial"/>
          <w:b/>
          <w:bCs/>
          <w:sz w:val="22"/>
          <w:szCs w:val="22"/>
          <w:u w:val="single"/>
        </w:rPr>
      </w:pPr>
      <w:r>
        <w:rPr>
          <w:rFonts w:ascii="Arial" w:hAnsi="Arial" w:eastAsia="Arial" w:cs="Arial"/>
          <w:b/>
          <w:bCs/>
          <w:sz w:val="22"/>
          <w:szCs w:val="22"/>
          <w:u w:val="single"/>
          <w:rtl w:val="0"/>
        </w:rPr>
        <w:t>Documentation Assessment</w:t>
      </w:r>
    </w:p>
    <w:p w14:paraId="00000032">
      <w:pPr>
        <w:rPr>
          <w:rFonts w:ascii="Arial" w:hAnsi="Arial" w:eastAsia="Arial" w:cs="Arial"/>
          <w:b/>
          <w:bCs/>
          <w:sz w:val="22"/>
          <w:szCs w:val="22"/>
          <w:u w:val="single"/>
        </w:rPr>
      </w:pPr>
    </w:p>
    <w:p w14:paraId="00000033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right="0" w:rightChars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val="clear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val="clear" w:fill="auto"/>
          <w:vertAlign w:val="baseline"/>
          <w:rtl w:val="0"/>
        </w:rPr>
        <w:t>Emergency Response Plan and Emergency Staff Aid</w:t>
      </w:r>
    </w:p>
    <w:p w14:paraId="0000003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72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fill="auto"/>
          <w:vertAlign w:val="baseline"/>
        </w:rPr>
      </w:pPr>
    </w:p>
    <w:p w14:paraId="00000036">
      <w:pPr>
        <w:jc w:val="both"/>
        <w:rPr>
          <w:rFonts w:hint="default" w:ascii="Arial" w:hAnsi="Arial" w:eastAsia="Arial" w:cs="Arial"/>
          <w:sz w:val="22"/>
          <w:szCs w:val="22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No chatbot output (error, 3 paragraphs not generated)</w:t>
      </w:r>
    </w:p>
    <w:p w14:paraId="00000037">
      <w:pPr>
        <w:jc w:val="both"/>
        <w:rPr>
          <w:rFonts w:ascii="Arial" w:hAnsi="Arial" w:eastAsia="Arial" w:cs="Arial"/>
          <w:sz w:val="22"/>
          <w:szCs w:val="22"/>
        </w:rPr>
      </w:pPr>
    </w:p>
    <w:p w14:paraId="00000038">
      <w:pPr>
        <w:jc w:val="both"/>
        <w:rPr>
          <w:rFonts w:ascii="Arial" w:hAnsi="Arial" w:eastAsia="Arial" w:cs="Arial"/>
          <w:sz w:val="22"/>
          <w:szCs w:val="22"/>
        </w:rPr>
      </w:pPr>
    </w:p>
    <w:p w14:paraId="00000039">
      <w:pPr>
        <w:jc w:val="both"/>
        <w:rPr>
          <w:rFonts w:ascii="Arial" w:hAnsi="Arial" w:eastAsia="Arial" w:cs="Arial"/>
          <w:sz w:val="22"/>
          <w:szCs w:val="22"/>
          <w:u w:val="single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>B</w:t>
      </w:r>
      <w:r>
        <w:rPr>
          <w:rFonts w:ascii="Arial" w:hAnsi="Arial" w:eastAsia="Arial" w:cs="Arial"/>
          <w:sz w:val="22"/>
          <w:szCs w:val="22"/>
          <w:rtl w:val="0"/>
        </w:rPr>
        <w:t xml:space="preserve">. </w:t>
      </w:r>
      <w:r>
        <w:rPr>
          <w:rFonts w:ascii="Arial" w:hAnsi="Arial" w:eastAsia="Arial" w:cs="Arial"/>
          <w:sz w:val="22"/>
          <w:szCs w:val="22"/>
          <w:u w:val="single"/>
          <w:rtl w:val="0"/>
        </w:rPr>
        <w:t>Training Records and Certifications</w:t>
      </w:r>
    </w:p>
    <w:p w14:paraId="0000003A">
      <w:pPr>
        <w:jc w:val="both"/>
        <w:rPr>
          <w:rFonts w:ascii="Arial" w:hAnsi="Arial" w:eastAsia="Arial" w:cs="Arial"/>
          <w:sz w:val="22"/>
          <w:szCs w:val="22"/>
          <w:u w:val="single"/>
        </w:rPr>
      </w:pPr>
    </w:p>
    <w:p w14:paraId="0000003C">
      <w:pPr>
        <w:jc w:val="both"/>
        <w:rPr>
          <w:rFonts w:hint="default" w:ascii="Arial" w:hAnsi="Arial" w:eastAsia="Arial" w:cs="Arial"/>
          <w:sz w:val="22"/>
          <w:szCs w:val="22"/>
          <w:lang w:val="en-US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>No chatbot output</w:t>
      </w:r>
    </w:p>
    <w:p w14:paraId="0000003D">
      <w:pPr>
        <w:rPr>
          <w:rFonts w:ascii="Arial" w:hAnsi="Arial" w:eastAsia="Arial" w:cs="Arial"/>
          <w:sz w:val="22"/>
          <w:szCs w:val="22"/>
          <w:u w:val="single"/>
        </w:rPr>
      </w:pP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>C</w:t>
      </w:r>
      <w:r>
        <w:rPr>
          <w:rFonts w:ascii="Arial" w:hAnsi="Arial" w:eastAsia="Arial" w:cs="Arial"/>
          <w:sz w:val="22"/>
          <w:szCs w:val="22"/>
          <w:rtl w:val="0"/>
        </w:rPr>
        <w:t xml:space="preserve">. </w:t>
      </w:r>
      <w:r>
        <w:rPr>
          <w:rFonts w:ascii="Arial" w:hAnsi="Arial" w:eastAsia="Arial" w:cs="Arial"/>
          <w:sz w:val="22"/>
          <w:szCs w:val="22"/>
          <w:u w:val="single"/>
          <w:rtl w:val="0"/>
        </w:rPr>
        <w:t>Equipment Readiness and Maintenance Record</w:t>
      </w:r>
    </w:p>
    <w:p w14:paraId="0000003E">
      <w:pPr>
        <w:rPr>
          <w:rFonts w:ascii="Arial" w:hAnsi="Arial" w:eastAsia="Arial" w:cs="Arial"/>
          <w:sz w:val="22"/>
          <w:szCs w:val="22"/>
        </w:rPr>
      </w:pPr>
    </w:p>
    <w:p w14:paraId="79AE151E">
      <w:pPr>
        <w:rPr>
          <w:rFonts w:hint="default" w:ascii="Arial" w:hAnsi="Arial" w:eastAsia="Arial" w:cs="Arial"/>
          <w:sz w:val="22"/>
          <w:szCs w:val="22"/>
          <w:lang w:val="en-US"/>
        </w:rPr>
      </w:pPr>
      <w:r>
        <w:rPr>
          <w:rFonts w:hint="default" w:ascii="Arial" w:hAnsi="Arial" w:eastAsia="Arial" w:cs="Arial"/>
          <w:sz w:val="22"/>
          <w:szCs w:val="22"/>
          <w:lang w:val="en-US"/>
        </w:rPr>
        <w:t xml:space="preserve">No chatbot output</w:t>
      </w:r>
    </w:p>
    <w:p w14:paraId="00000040">
      <w:pPr>
        <w:rPr>
          <w:rFonts w:ascii="Arial" w:hAnsi="Arial" w:eastAsia="Arial" w:cs="Arial"/>
          <w:sz w:val="22"/>
          <w:szCs w:val="22"/>
        </w:rPr>
      </w:pPr>
    </w:p>
    <w:p w14:paraId="00000041">
      <w:pPr>
        <w:rPr>
          <w:rFonts w:ascii="Arial" w:hAnsi="Arial" w:eastAsia="Arial" w:cs="Arial"/>
          <w:i/>
          <w:i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u w:val="single"/>
          <w:rtl w:val="0"/>
        </w:rPr>
        <w:t>Practical Assessment</w:t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 xml:space="preserve"> </w:t>
      </w:r>
      <w:r>
        <w:rPr>
          <w:rFonts w:ascii="Arial" w:hAnsi="Arial" w:eastAsia="Arial" w:cs="Arial"/>
          <w:i/>
          <w:iCs/>
          <w:sz w:val="22"/>
          <w:szCs w:val="22"/>
          <w:rtl w:val="0"/>
        </w:rPr>
        <w:t>(For Tier 1 P&amp;FM &amp; HRI premises only)</w:t>
      </w:r>
    </w:p>
    <w:p w14:paraId="00000042">
      <w:pPr>
        <w:rPr>
          <w:rFonts w:ascii="Arial" w:hAnsi="Arial" w:eastAsia="Arial" w:cs="Arial"/>
          <w:b/>
          <w:bCs/>
          <w:sz w:val="22"/>
          <w:szCs w:val="22"/>
          <w:u w:val="single"/>
        </w:rPr>
      </w:pPr>
    </w:p>
    <w:p w14:paraId="00000043">
      <w:pPr>
        <w:rPr>
          <w:rFonts w:ascii="Arial" w:hAnsi="Arial" w:eastAsia="Arial" w:cs="Arial"/>
          <w:sz w:val="22"/>
          <w:szCs w:val="22"/>
          <w:u w:val="single"/>
        </w:rPr>
      </w:pPr>
      <w:r>
        <w:rPr>
          <w:rFonts w:ascii="Arial" w:hAnsi="Arial" w:eastAsia="Arial" w:cs="Arial"/>
          <w:sz w:val="22"/>
          <w:szCs w:val="22"/>
          <w:rtl w:val="0"/>
        </w:rPr>
        <w:t xml:space="preserve">a. </w:t>
      </w:r>
      <w:r>
        <w:rPr>
          <w:rFonts w:ascii="Arial" w:hAnsi="Arial" w:eastAsia="Arial" w:cs="Arial"/>
          <w:sz w:val="22"/>
          <w:szCs w:val="22"/>
          <w:u w:val="single"/>
          <w:rtl w:val="0"/>
        </w:rPr>
        <w:t>Activation and Response</w:t>
      </w:r>
    </w:p>
    <w:p w14:paraId="00000044">
      <w:pPr>
        <w:jc w:val="both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rtl w:val="0"/>
        </w:rPr>
        <w:t>NA</w:t>
      </w:r>
    </w:p>
    <w:p w14:paraId="00000045">
      <w:pPr>
        <w:rPr>
          <w:rFonts w:ascii="Arial" w:hAnsi="Arial" w:eastAsia="Arial" w:cs="Arial"/>
          <w:sz w:val="22"/>
          <w:szCs w:val="22"/>
        </w:rPr>
      </w:pPr>
    </w:p>
    <w:p w14:paraId="00000046">
      <w:pPr>
        <w:rPr>
          <w:rFonts w:ascii="Arial" w:hAnsi="Arial" w:eastAsia="Arial" w:cs="Arial"/>
          <w:sz w:val="22"/>
          <w:szCs w:val="22"/>
          <w:u w:val="single"/>
        </w:rPr>
      </w:pPr>
      <w:r>
        <w:rPr>
          <w:rFonts w:ascii="Arial" w:hAnsi="Arial" w:eastAsia="Arial" w:cs="Arial"/>
          <w:sz w:val="22"/>
          <w:szCs w:val="22"/>
          <w:rtl w:val="0"/>
        </w:rPr>
        <w:t xml:space="preserve">b. </w:t>
      </w:r>
      <w:r>
        <w:rPr>
          <w:rFonts w:ascii="Arial" w:hAnsi="Arial" w:eastAsia="Arial" w:cs="Arial"/>
          <w:sz w:val="22"/>
          <w:szCs w:val="22"/>
          <w:u w:val="single"/>
          <w:rtl w:val="0"/>
        </w:rPr>
        <w:t>Verification and Incident Size Up</w:t>
      </w:r>
    </w:p>
    <w:p w14:paraId="00000047">
      <w:pPr>
        <w:jc w:val="both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rtl w:val="0"/>
        </w:rPr>
        <w:t>NA</w:t>
      </w:r>
    </w:p>
    <w:p w14:paraId="00000048">
      <w:pPr>
        <w:rPr>
          <w:rFonts w:ascii="Arial" w:hAnsi="Arial" w:eastAsia="Arial" w:cs="Arial"/>
          <w:sz w:val="22"/>
          <w:szCs w:val="22"/>
        </w:rPr>
      </w:pPr>
    </w:p>
    <w:p w14:paraId="00000049">
      <w:pPr>
        <w:rPr>
          <w:rFonts w:ascii="Arial" w:hAnsi="Arial" w:eastAsia="Arial" w:cs="Arial"/>
          <w:sz w:val="22"/>
          <w:szCs w:val="22"/>
          <w:u w:val="single"/>
        </w:rPr>
      </w:pPr>
      <w:r>
        <w:rPr>
          <w:rFonts w:ascii="Arial" w:hAnsi="Arial" w:eastAsia="Arial" w:cs="Arial"/>
          <w:sz w:val="22"/>
          <w:szCs w:val="22"/>
          <w:rtl w:val="0"/>
        </w:rPr>
        <w:t xml:space="preserve">c. </w:t>
      </w:r>
      <w:r>
        <w:rPr>
          <w:rFonts w:ascii="Arial" w:hAnsi="Arial" w:eastAsia="Arial" w:cs="Arial"/>
          <w:sz w:val="22"/>
          <w:szCs w:val="22"/>
          <w:u w:val="single"/>
          <w:rtl w:val="0"/>
        </w:rPr>
        <w:t>Conducting Mitigation Operations</w:t>
      </w:r>
    </w:p>
    <w:p w14:paraId="0000004A">
      <w:pPr>
        <w:jc w:val="both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rtl w:val="0"/>
        </w:rPr>
        <w:t>NA</w:t>
      </w:r>
    </w:p>
    <w:p w14:paraId="0000004B">
      <w:pPr>
        <w:rPr>
          <w:rFonts w:ascii="Arial" w:hAnsi="Arial" w:eastAsia="Arial" w:cs="Arial"/>
          <w:sz w:val="22"/>
          <w:szCs w:val="22"/>
        </w:rPr>
      </w:pPr>
    </w:p>
    <w:p w14:paraId="0000004C">
      <w:pPr>
        <w:rPr>
          <w:rFonts w:ascii="Arial" w:hAnsi="Arial" w:eastAsia="Arial" w:cs="Arial"/>
          <w:sz w:val="22"/>
          <w:szCs w:val="22"/>
          <w:u w:val="single"/>
        </w:rPr>
      </w:pPr>
      <w:r>
        <w:rPr>
          <w:rFonts w:ascii="Arial" w:hAnsi="Arial" w:eastAsia="Arial" w:cs="Arial"/>
          <w:sz w:val="22"/>
          <w:szCs w:val="22"/>
          <w:rtl w:val="0"/>
        </w:rPr>
        <w:t xml:space="preserve">d. </w:t>
      </w:r>
      <w:r>
        <w:rPr>
          <w:rFonts w:ascii="Arial" w:hAnsi="Arial" w:eastAsia="Arial" w:cs="Arial"/>
          <w:sz w:val="22"/>
          <w:szCs w:val="22"/>
          <w:u w:val="single"/>
          <w:rtl w:val="0"/>
        </w:rPr>
        <w:t>Linking up with SCDF</w:t>
      </w:r>
    </w:p>
    <w:p w14:paraId="0000004D">
      <w:pPr>
        <w:jc w:val="both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rtl w:val="0"/>
        </w:rPr>
        <w:t>NA</w:t>
      </w:r>
    </w:p>
    <w:p w14:paraId="0000004E">
      <w:pPr>
        <w:rPr>
          <w:rFonts w:ascii="Arial" w:hAnsi="Arial" w:eastAsia="Arial" w:cs="Arial"/>
          <w:sz w:val="22"/>
          <w:szCs w:val="22"/>
        </w:rPr>
      </w:pPr>
    </w:p>
    <w:p w14:paraId="0000004F">
      <w:pPr>
        <w:rPr>
          <w:rFonts w:ascii="Arial" w:hAnsi="Arial" w:eastAsia="Arial" w:cs="Arial"/>
          <w:sz w:val="22"/>
          <w:szCs w:val="22"/>
          <w:u w:val="single"/>
        </w:rPr>
      </w:pPr>
      <w:r>
        <w:rPr>
          <w:rFonts w:ascii="Arial" w:hAnsi="Arial" w:eastAsia="Arial" w:cs="Arial"/>
          <w:sz w:val="22"/>
          <w:szCs w:val="22"/>
          <w:rtl w:val="0"/>
        </w:rPr>
        <w:t xml:space="preserve">e. </w:t>
      </w:r>
      <w:r>
        <w:rPr>
          <w:rFonts w:ascii="Arial" w:hAnsi="Arial" w:eastAsia="Arial" w:cs="Arial"/>
          <w:sz w:val="22"/>
          <w:szCs w:val="22"/>
          <w:u w:val="single"/>
          <w:rtl w:val="0"/>
        </w:rPr>
        <w:t>Evacuation</w:t>
      </w:r>
    </w:p>
    <w:p w14:paraId="00000050">
      <w:pPr>
        <w:jc w:val="both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rtl w:val="0"/>
        </w:rPr>
        <w:t>NA</w:t>
      </w:r>
    </w:p>
    <w:p w14:paraId="00000051">
      <w:pPr>
        <w:rPr>
          <w:rFonts w:ascii="Arial" w:hAnsi="Arial" w:eastAsia="Arial" w:cs="Arial"/>
          <w:sz w:val="22"/>
          <w:szCs w:val="22"/>
        </w:rPr>
      </w:pPr>
    </w:p>
    <w:p w14:paraId="00000052">
      <w:pPr>
        <w:rPr>
          <w:rFonts w:ascii="Arial" w:hAnsi="Arial" w:eastAsia="Arial" w:cs="Arial"/>
          <w:sz w:val="22"/>
          <w:szCs w:val="22"/>
          <w:u w:val="single"/>
        </w:rPr>
      </w:pPr>
      <w:r>
        <w:rPr>
          <w:rFonts w:ascii="Arial" w:hAnsi="Arial" w:eastAsia="Arial" w:cs="Arial"/>
          <w:sz w:val="22"/>
          <w:szCs w:val="22"/>
          <w:rtl w:val="0"/>
        </w:rPr>
        <w:t xml:space="preserve">f. </w:t>
      </w:r>
      <w:r>
        <w:rPr>
          <w:rFonts w:ascii="Arial" w:hAnsi="Arial" w:eastAsia="Arial" w:cs="Arial"/>
          <w:sz w:val="22"/>
          <w:szCs w:val="22"/>
          <w:u w:val="single"/>
          <w:rtl w:val="0"/>
        </w:rPr>
        <w:t>Support Activities</w:t>
      </w:r>
    </w:p>
    <w:p w14:paraId="00000053">
      <w:pPr>
        <w:jc w:val="both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rtl w:val="0"/>
        </w:rPr>
        <w:t>NA</w:t>
      </w:r>
    </w:p>
    <w:p w14:paraId="00000054">
      <w:pPr>
        <w:rPr>
          <w:rFonts w:ascii="Arial" w:hAnsi="Arial" w:eastAsia="Arial" w:cs="Arial"/>
          <w:sz w:val="22"/>
          <w:szCs w:val="22"/>
        </w:rPr>
      </w:pPr>
    </w:p>
    <w:p w14:paraId="00000055">
      <w:pPr>
        <w:rPr>
          <w:rFonts w:hint="default" w:ascii="Arial" w:hAnsi="Arial" w:eastAsia="Arial" w:cs="Arial"/>
          <w:b w:val="0"/>
          <w:bCs w:val="0"/>
          <w:sz w:val="22"/>
          <w:szCs w:val="22"/>
          <w:lang w:val="en-US"/>
        </w:rPr>
      </w:pPr>
      <w:r>
        <w:rPr>
          <w:rFonts w:ascii="Arial" w:hAnsi="Arial" w:eastAsia="Arial" w:cs="Arial"/>
          <w:b/>
          <w:bCs/>
          <w:sz w:val="22"/>
          <w:szCs w:val="22"/>
          <w:rtl w:val="0"/>
        </w:rPr>
        <w:t xml:space="preserve">Overall Audit Assessment: </w:t>
      </w:r>
      <w:r>
        <w:rPr>
          <w:rFonts w:hint="default" w:ascii="Arial" w:hAnsi="Arial" w:eastAsia="Arial" w:cs="Arial"/>
          <w:b/>
          <w:bCs/>
          <w:sz w:val="22"/>
          <w:szCs w:val="22"/>
          <w:rtl w:val="0"/>
          <w:lang w:val="en-US"/>
        </w:rPr>
        <w:t xml:space="preserve"> </w:t>
      </w:r>
      <w:r>
        <w:rPr>
          <w:rFonts w:hint="default" w:ascii="Arial" w:hAnsi="Arial" w:eastAsia="Arial" w:cs="Arial"/>
          <w:b w:val="0"/>
          <w:bCs w:val="0"/>
          <w:sz w:val="22"/>
          <w:szCs w:val="22"/>
          <w:rtl w:val="0"/>
          <w:lang w:val="en-US"/>
        </w:rPr>
        <w:t xml:space="preserve">Pass with commendation</w:t>
      </w:r>
    </w:p>
    <w:p w14:paraId="00000056">
      <w:pPr>
        <w:jc w:val="both"/>
        <w:rPr>
          <w:rFonts w:ascii="Arial" w:hAnsi="Arial" w:eastAsia="Arial" w:cs="Arial"/>
          <w:strike/>
          <w:sz w:val="22"/>
          <w:szCs w:val="22"/>
        </w:rPr>
      </w:pPr>
    </w:p>
    <w:p w14:paraId="00000058">
      <w:pPr>
        <w:jc w:val="both"/>
        <w:rPr>
          <w:rFonts w:hint="default" w:ascii="Arial" w:hAnsi="Arial" w:eastAsia="Arial" w:cs="Arial"/>
          <w:sz w:val="22"/>
          <w:szCs w:val="22"/>
          <w:lang w:val="en-US"/>
        </w:rPr>
      </w:pPr>
      <w:r>
        <w:rPr>
          <w:rFonts w:hint="default" w:ascii="Arial" w:hAnsi="Arial" w:eastAsia="Arial" w:cs="Arial"/>
          <w:sz w:val="22"/>
          <w:szCs w:val="22"/>
          <w:lang w:val="en-US"/>
        </w:rPr>
        <w:t xml:space="preserve"/>
      </w:r>
    </w:p>
    <w:p w14:paraId="6BF6938C">
      <w:pPr>
        <w:jc w:val="both"/>
        <w:rPr>
          <w:rFonts w:hint="default" w:ascii="Arial" w:hAnsi="Arial" w:eastAsia="Arial" w:cs="Arial"/>
          <w:sz w:val="22"/>
          <w:szCs w:val="22"/>
          <w:lang w:val="en-US"/>
        </w:rPr>
      </w:pPr>
    </w:p>
    <w:p w14:paraId="00000059">
      <w:pPr>
        <w:jc w:val="both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rtl w:val="0"/>
        </w:rPr>
        <w:t>Please contact us if you need any clarification on the above assessment.</w:t>
      </w:r>
    </w:p>
    <w:p w14:paraId="0000005A">
      <w:pPr>
        <w:jc w:val="both"/>
        <w:rPr>
          <w:rFonts w:ascii="Arial" w:hAnsi="Arial" w:eastAsia="Arial" w:cs="Arial"/>
          <w:sz w:val="22"/>
          <w:szCs w:val="22"/>
        </w:rPr>
      </w:pPr>
    </w:p>
    <w:p w14:paraId="0000005B">
      <w:pPr>
        <w:rPr>
          <w:rFonts w:ascii="Arial" w:hAnsi="Arial" w:eastAsia="Arial" w:cs="Arial"/>
          <w:sz w:val="22"/>
          <w:szCs w:val="22"/>
        </w:rPr>
      </w:pPr>
    </w:p>
    <w:p w14:paraId="0000005C">
      <w:pPr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rtl w:val="0"/>
        </w:rPr>
        <w:t>Prepared By:</w:t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</w:p>
    <w:p w14:paraId="0000005D">
      <w:pPr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rtl w:val="0"/>
        </w:rPr>
        <w:t xml:space="preserve"/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 xml:space="preserve">Date: 2026-05-13</w:t>
      </w:r>
    </w:p>
    <w:p w14:paraId="0000005E">
      <w:pPr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rtl w:val="0"/>
        </w:rPr>
        <w:t>Fire and Rescue Specialist</w:t>
      </w:r>
    </w:p>
    <w:p w14:paraId="0000005F">
      <w:pPr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rtl w:val="0"/>
        </w:rPr>
        <w:t xml:space="preserve">Tampines Fire Station </w:t>
      </w:r>
    </w:p>
    <w:p w14:paraId="00000060">
      <w:pPr>
        <w:rPr>
          <w:rFonts w:hint="default" w:ascii="Arial" w:hAnsi="Arial" w:eastAsia="Arial" w:cs="Arial"/>
          <w:sz w:val="22"/>
          <w:szCs w:val="22"/>
          <w:lang w:val="en-US"/>
        </w:rPr>
      </w:pPr>
      <w:r>
        <w:rPr>
          <w:rFonts w:ascii="Arial" w:hAnsi="Arial" w:eastAsia="Arial" w:cs="Arial"/>
          <w:sz w:val="22"/>
          <w:szCs w:val="22"/>
          <w:rtl w:val="0"/>
        </w:rPr>
        <w:t xml:space="preserve">Tel: </w:t>
      </w:r>
      <w:r>
        <w:rPr>
          <w:rFonts w:hint="default" w:ascii="Arial" w:hAnsi="Arial" w:eastAsia="Arial" w:cs="Arial"/>
          <w:sz w:val="22"/>
          <w:szCs w:val="22"/>
          <w:rtl w:val="0"/>
          <w:lang w:val="en-US"/>
        </w:rPr>
        <w:t xml:space="preserve"/>
      </w:r>
      <w:bookmarkStart w:id="1" w:name="_GoBack"/>
      <w:bookmarkEnd w:id="1"/>
    </w:p>
    <w:p w14:paraId="00000061">
      <w:pPr>
        <w:rPr>
          <w:rFonts w:ascii="Arial" w:hAnsi="Arial" w:eastAsia="Arial" w:cs="Arial"/>
          <w:sz w:val="22"/>
          <w:szCs w:val="22"/>
        </w:rPr>
      </w:pPr>
    </w:p>
    <w:p w14:paraId="00000062">
      <w:pPr>
        <w:rPr>
          <w:rFonts w:ascii="Arial" w:hAnsi="Arial" w:eastAsia="Arial" w:cs="Arial"/>
          <w:sz w:val="22"/>
          <w:szCs w:val="22"/>
        </w:rPr>
      </w:pPr>
    </w:p>
    <w:p w14:paraId="00000063">
      <w:pPr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  <w:rtl w:val="0"/>
        </w:rPr>
        <w:t>Vetted By:</w:t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  <w:r>
        <w:rPr>
          <w:rFonts w:ascii="Arial" w:hAnsi="Arial" w:eastAsia="Arial" w:cs="Arial"/>
          <w:b/>
          <w:bCs/>
          <w:sz w:val="22"/>
          <w:szCs w:val="22"/>
          <w:rtl w:val="0"/>
        </w:rPr>
        <w:tab/>
      </w:r>
    </w:p>
    <w:p w14:paraId="00000064">
      <w:pPr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rtl w:val="0"/>
        </w:rPr>
        <w:t>MAJ Jeremy Chan</w:t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 xml:space="preserve">Date: </w:t>
      </w:r>
    </w:p>
    <w:p w14:paraId="00000065">
      <w:pPr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rtl w:val="0"/>
        </w:rPr>
        <w:t>Commander Fire Station</w:t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 xml:space="preserve">    </w:t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 xml:space="preserve">    </w:t>
      </w:r>
      <w:r>
        <w:rPr>
          <w:rFonts w:ascii="Arial" w:hAnsi="Arial" w:eastAsia="Arial" w:cs="Arial"/>
          <w:sz w:val="22"/>
          <w:szCs w:val="22"/>
          <w:rtl w:val="0"/>
        </w:rPr>
        <w:tab/>
      </w:r>
      <w:r>
        <w:rPr>
          <w:rFonts w:ascii="Arial" w:hAnsi="Arial" w:eastAsia="Arial" w:cs="Arial"/>
          <w:sz w:val="22"/>
          <w:szCs w:val="22"/>
          <w:rtl w:val="0"/>
        </w:rPr>
        <w:tab/>
      </w:r>
    </w:p>
    <w:p w14:paraId="00000066">
      <w:pPr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rtl w:val="0"/>
        </w:rPr>
        <w:t>Tampines Fire Station</w:t>
      </w:r>
    </w:p>
    <w:p w14:paraId="00000067">
      <w:pPr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  <w:rtl w:val="0"/>
        </w:rPr>
        <w:t xml:space="preserve">Tel: </w:t>
      </w:r>
    </w:p>
    <w:p w14:paraId="00000068">
      <w:pPr>
        <w:rPr>
          <w:sz w:val="21"/>
          <w:szCs w:val="21"/>
        </w:rPr>
      </w:pPr>
    </w:p>
    <w:p w14:paraId="00000069">
      <w:pPr>
        <w:rPr>
          <w:sz w:val="21"/>
          <w:szCs w:val="21"/>
        </w:rPr>
      </w:pPr>
    </w:p>
    <w:p w14:paraId="0000006A">
      <w:pPr>
        <w:rPr>
          <w:sz w:val="21"/>
          <w:szCs w:val="21"/>
        </w:rPr>
      </w:pPr>
    </w:p>
    <w:p w14:paraId="0000006B">
      <w:pPr>
        <w:rPr>
          <w:sz w:val="21"/>
          <w:szCs w:val="21"/>
        </w:rPr>
      </w:pPr>
    </w:p>
    <w:p w14:paraId="0000006C">
      <w:pPr>
        <w:rPr>
          <w:sz w:val="21"/>
          <w:szCs w:val="21"/>
        </w:rPr>
      </w:pPr>
    </w:p>
    <w:p w14:paraId="0000006D">
      <w:pPr>
        <w:rPr>
          <w:sz w:val="21"/>
          <w:szCs w:val="21"/>
        </w:rPr>
      </w:pPr>
    </w:p>
    <w:sectPr>
      <w:headerReference r:id="rId4" w:type="first"/>
      <w:footerReference r:id="rId6" w:type="first"/>
      <w:headerReference r:id="rId3" w:type="default"/>
      <w:footerReference r:id="rId5" w:type="default"/>
      <w:pgSz w:w="11907" w:h="16840"/>
      <w:pgMar w:top="1440" w:right="1440" w:bottom="1440" w:left="1440" w:header="567" w:footer="754" w:gutter="0"/>
      <w:pgNumType w:start="1"/>
      <w:cols w:space="720" w:num="1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57329599-7578-6D31-6676-EC69C03EAB4B}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  <w:embedRegular r:id="rId2" w:fontKey="{915BAA3C-62E1-8655-6676-EC69F64DEB24}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mbri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90303"/>
    <w:charset w:val="00"/>
    <w:family w:val="auto"/>
    <w:pitch w:val="default"/>
    <w:sig w:usb0="00000287" w:usb1="00000000" w:usb2="00000000" w:usb3="00000000" w:csb0="200000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76">
    <w:pPr>
      <w:jc w:val="center"/>
      <w:rPr>
        <w:color w:val="21458A"/>
      </w:rPr>
    </w:pPr>
    <w:r>
      <w:rPr>
        <w:color w:val="21458A"/>
      </w:rPr>
      <w:drawing>
        <wp:inline distT="0" distB="0" distL="0" distR="0">
          <wp:extent cx="3599815" cy="31750"/>
          <wp:effectExtent l="0" t="0" r="0" b="0"/>
          <wp:docPr id="5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8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00000" cy="319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tbl>
    <w:tblPr>
      <w:tblStyle w:val="16"/>
      <w:tblW w:w="11644" w:type="dxa"/>
      <w:jc w:val="center"/>
      <w:tblLayout w:type="fixed"/>
      <w:tblCellMar>
        <w:top w:w="0" w:type="dxa"/>
        <w:left w:w="115" w:type="dxa"/>
        <w:bottom w:w="0" w:type="dxa"/>
        <w:right w:w="115" w:type="dxa"/>
      </w:tblCellMar>
    </w:tblPr>
    <w:tblGrid>
      <w:gridCol w:w="2911"/>
      <w:gridCol w:w="2911"/>
      <w:gridCol w:w="2911"/>
      <w:gridCol w:w="2911"/>
    </w:tblGrid>
    <w:tr w14:paraId="4A5BFB99">
      <w:trPr>
        <w:trHeight w:val="1190" w:hRule="atLeast"/>
        <w:jc w:val="center"/>
      </w:trPr>
      <w:tc>
        <w:p w14:paraId="00000077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447"/>
              <w:tab w:val="center" w:pos="938"/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  <w:drawing>
              <wp:inline distT="0" distB="0" distL="0" distR="0">
                <wp:extent cx="559435" cy="899795"/>
                <wp:effectExtent l="0" t="0" r="0" b="0"/>
                <wp:docPr id="7" name="image5.png" descr="C:\Users\S9036165A\Desktop\Corporate Branding\Accolades\SQASC new (Small)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5.png" descr="C:\Users\S9036165A\Desktop\Corporate Branding\Accolades\SQASC new (Small)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9702" cy="90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1266825</wp:posOffset>
                </wp:positionH>
                <wp:positionV relativeFrom="paragraph">
                  <wp:posOffset>7658100</wp:posOffset>
                </wp:positionV>
                <wp:extent cx="891540" cy="1259840"/>
                <wp:effectExtent l="0" t="0" r="0" b="0"/>
                <wp:wrapNone/>
                <wp:docPr id="1" name="image6.png" descr="sqa2010_log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6.png" descr="sqa2010_logo"/>
                        <pic:cNvPicPr preferRelativeResize="0"/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1540" cy="1259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vAlign w:val="bottom"/>
        </w:tcPr>
        <w:p w14:paraId="00000078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  <w:drawing>
              <wp:inline distT="0" distB="0" distL="0" distR="0">
                <wp:extent cx="579120" cy="809625"/>
                <wp:effectExtent l="0" t="0" r="0" b="0"/>
                <wp:docPr id="9" name="image4.png" descr="C:\Users\S9036165A\Desktop\Corporate Branding\Accolades\IEA new (Big)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image4.png" descr="C:\Users\S9036165A\Desktop\Corporate Branding\Accolades\IEA new (Big).png"/>
                        <pic:cNvPicPr preferRelativeResize="0"/>
                      </pic:nvPicPr>
                      <pic:blipFill>
                        <a:blip r:embed="rId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9337" cy="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vAlign w:val="center"/>
        </w:tcPr>
        <w:p w14:paraId="00000079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21458A"/>
              <w:sz w:val="24"/>
              <w:szCs w:val="24"/>
              <w:u w:val="none"/>
              <w:shd w:val="clear" w:fill="auto"/>
              <w:vertAlign w:val="baseline"/>
            </w:rPr>
            <w:drawing>
              <wp:inline distT="0" distB="0" distL="0" distR="0">
                <wp:extent cx="1079500" cy="809625"/>
                <wp:effectExtent l="0" t="0" r="0" b="0"/>
                <wp:docPr id="8" name="image9.png" descr="A close up of a logo&#10;&#10;AI-generated content may be incorrect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9.png" descr="A close up of a logo&#10;&#10;AI-generated content may be incorrect."/>
                        <pic:cNvPicPr preferRelativeResize="0"/>
                      </pic:nvPicPr>
                      <pic:blipFill>
                        <a:blip r:embed="rId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vAlign w:val="center"/>
        </w:tcPr>
        <w:p w14:paraId="0000007A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  <w:drawing>
              <wp:inline distT="0" distB="0" distL="0" distR="0">
                <wp:extent cx="1079500" cy="809625"/>
                <wp:effectExtent l="0" t="0" r="0" b="0"/>
                <wp:docPr id="12" name="image3.png" descr="A black background with red and green text&#10;&#10;AI-generated content may be incorrect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image3.png" descr="A black background with red and green text&#10;&#10;AI-generated content may be incorrect.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09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000007B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  <w:rtl w:val="0"/>
      </w:rPr>
      <w:t xml:space="preserve">                                              </w:t>
    </w:r>
  </w:p>
  <w:p w14:paraId="0000007C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360" w:lineRule="auto"/>
      <w:ind w:left="0" w:right="0" w:firstLine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17365D"/>
        <w:sz w:val="28"/>
        <w:szCs w:val="28"/>
        <w:u w:val="none"/>
        <w:shd w:val="clear" w:fill="auto"/>
        <w:vertAlign w:val="baseline"/>
        <w:rtl w:val="0"/>
      </w:rPr>
      <w:t>SCDF – A member of the Home Team</w:t>
    </w:r>
  </w:p>
  <w:tbl>
    <w:tblPr>
      <w:tblStyle w:val="17"/>
      <w:tblW w:w="6120" w:type="dxa"/>
      <w:tblInd w:w="1440" w:type="dxa"/>
      <w:tblBorders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insideH w:val="none" w:color="000000" w:sz="0" w:space="0"/>
        <w:insideV w:val="none" w:color="000000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060"/>
      <w:gridCol w:w="3060"/>
    </w:tblGrid>
    <w:tr w14:paraId="5AABA197">
      <w:tc>
        <w:tcPr>
          <w:gridSpan w:val="2"/>
        </w:tcPr>
        <w:p w14:paraId="0000007D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left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val="clear" w:fill="auto"/>
              <w:vertAlign w:val="baseline"/>
              <w:rtl w:val="0"/>
            </w:rPr>
            <w:t>HQ SINGAPORE CIVIL DEFENCE FORCE, 91 UBI AVENUE 4, SINGAPORE 408827</w:t>
          </w:r>
        </w:p>
      </w:tc>
    </w:tr>
    <w:tr w14:paraId="743B7FE2">
      <w:tc>
        <w:p w14:paraId="0000007F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left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val="clear" w:fill="auto"/>
              <w:vertAlign w:val="baseline"/>
              <w:rtl w:val="0"/>
            </w:rPr>
            <w:t xml:space="preserve">TEL: 6848 3259 / 3562 / 1451           </w:t>
          </w:r>
        </w:p>
      </w:tc>
      <w:tc>
        <w:p w14:paraId="00000080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left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val="clear" w:fill="auto"/>
              <w:vertAlign w:val="baseline"/>
              <w:rtl w:val="0"/>
            </w:rPr>
            <w:t>EMAIL: SCDF_CERT @scdf.gov.sg</w:t>
          </w:r>
        </w:p>
      </w:tc>
    </w:tr>
  </w:tbl>
  <w:p w14:paraId="00000081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82">
    <w:pPr>
      <w:jc w:val="center"/>
      <w:rPr>
        <w:color w:val="21458A"/>
      </w:rPr>
    </w:pPr>
    <w:r>
      <w:rPr>
        <w:color w:val="21458A"/>
      </w:rPr>
      <w:drawing>
        <wp:inline distT="0" distB="0" distL="0" distR="0">
          <wp:extent cx="3599815" cy="31750"/>
          <wp:effectExtent l="0" t="0" r="0" b="0"/>
          <wp:docPr id="10" name="image8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8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00000" cy="319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tbl>
    <w:tblPr>
      <w:tblStyle w:val="18"/>
      <w:tblW w:w="11644" w:type="dxa"/>
      <w:jc w:val="center"/>
      <w:tblLayout w:type="fixed"/>
      <w:tblCellMar>
        <w:top w:w="0" w:type="dxa"/>
        <w:left w:w="115" w:type="dxa"/>
        <w:bottom w:w="0" w:type="dxa"/>
        <w:right w:w="115" w:type="dxa"/>
      </w:tblCellMar>
    </w:tblPr>
    <w:tblGrid>
      <w:gridCol w:w="2911"/>
      <w:gridCol w:w="2911"/>
      <w:gridCol w:w="2911"/>
      <w:gridCol w:w="2911"/>
    </w:tblGrid>
    <w:tr w14:paraId="7A0697A0">
      <w:trPr>
        <w:trHeight w:val="1190" w:hRule="atLeast"/>
        <w:jc w:val="center"/>
      </w:trPr>
      <w:tc>
        <w:p w14:paraId="00000083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447"/>
              <w:tab w:val="center" w:pos="938"/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  <w:drawing>
              <wp:inline distT="0" distB="0" distL="0" distR="0">
                <wp:extent cx="559435" cy="899795"/>
                <wp:effectExtent l="0" t="0" r="0" b="0"/>
                <wp:docPr id="11" name="image5.png" descr="C:\Users\S9036165A\Desktop\Corporate Branding\Accolades\SQASC new (Small)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image5.png" descr="C:\Users\S9036165A\Desktop\Corporate Branding\Accolades\SQASC new (Small)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9702" cy="90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1266825</wp:posOffset>
                </wp:positionH>
                <wp:positionV relativeFrom="paragraph">
                  <wp:posOffset>7658100</wp:posOffset>
                </wp:positionV>
                <wp:extent cx="891540" cy="1259840"/>
                <wp:effectExtent l="0" t="0" r="0" b="0"/>
                <wp:wrapNone/>
                <wp:docPr id="15" name="image2.png" descr="sqa2010_log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image2.png" descr="sqa2010_logo"/>
                        <pic:cNvPicPr preferRelativeResize="0"/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1540" cy="1259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vAlign w:val="bottom"/>
        </w:tcPr>
        <w:p w14:paraId="00000084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  <w:drawing>
              <wp:inline distT="0" distB="0" distL="0" distR="0">
                <wp:extent cx="579120" cy="809625"/>
                <wp:effectExtent l="0" t="0" r="0" b="0"/>
                <wp:docPr id="13" name="image4.png" descr="C:\Users\S9036165A\Desktop\Corporate Branding\Accolades\IEA new (Big)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4.png" descr="C:\Users\S9036165A\Desktop\Corporate Branding\Accolades\IEA new (Big).png"/>
                        <pic:cNvPicPr preferRelativeResize="0"/>
                      </pic:nvPicPr>
                      <pic:blipFill>
                        <a:blip r:embed="rId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9337" cy="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vAlign w:val="center"/>
        </w:tcPr>
        <w:p w14:paraId="00000085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21458A"/>
              <w:sz w:val="24"/>
              <w:szCs w:val="24"/>
              <w:u w:val="none"/>
              <w:shd w:val="clear" w:fill="auto"/>
              <w:vertAlign w:val="baseline"/>
            </w:rPr>
            <w:drawing>
              <wp:inline distT="0" distB="0" distL="0" distR="0">
                <wp:extent cx="1079500" cy="809625"/>
                <wp:effectExtent l="0" t="0" r="0" b="0"/>
                <wp:docPr id="14" name="image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image9.png"/>
                        <pic:cNvPicPr preferRelativeResize="0"/>
                      </pic:nvPicPr>
                      <pic:blipFill>
                        <a:blip r:embed="rId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1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vAlign w:val="center"/>
        </w:tcPr>
        <w:p w14:paraId="00000086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  <w:drawing>
              <wp:inline distT="0" distB="0" distL="0" distR="0">
                <wp:extent cx="1079500" cy="809625"/>
                <wp:effectExtent l="0" t="0" r="0" b="0"/>
                <wp:docPr id="16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09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0000087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  <w:rtl w:val="0"/>
      </w:rPr>
      <w:t xml:space="preserve">                                              </w:t>
    </w:r>
  </w:p>
  <w:p w14:paraId="00000088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360" w:lineRule="auto"/>
      <w:ind w:left="0" w:right="0" w:firstLine="0"/>
      <w:jc w:val="center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17365D"/>
        <w:sz w:val="28"/>
        <w:szCs w:val="28"/>
        <w:u w:val="none"/>
        <w:shd w:val="clear" w:fill="auto"/>
        <w:vertAlign w:val="baseline"/>
        <w:rtl w:val="0"/>
      </w:rPr>
      <w:t>SCDF – A member of the Home Team</w:t>
    </w:r>
  </w:p>
  <w:tbl>
    <w:tblPr>
      <w:tblStyle w:val="19"/>
      <w:tblW w:w="6120" w:type="dxa"/>
      <w:tblInd w:w="1440" w:type="dxa"/>
      <w:tblBorders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insideH w:val="none" w:color="000000" w:sz="0" w:space="0"/>
        <w:insideV w:val="none" w:color="000000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060"/>
      <w:gridCol w:w="3060"/>
    </w:tblGrid>
    <w:tr w14:paraId="2F30F042">
      <w:tc>
        <w:tcPr>
          <w:gridSpan w:val="2"/>
        </w:tcPr>
        <w:p w14:paraId="00000089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left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val="clear" w:fill="auto"/>
              <w:vertAlign w:val="baseline"/>
              <w:rtl w:val="0"/>
            </w:rPr>
            <w:t>HQ SINGAPORE CIVIL DEFENCE FORCE, 91 UBI AVENUE 4, SINGAPORE 408827</w:t>
          </w:r>
        </w:p>
      </w:tc>
    </w:tr>
    <w:tr w14:paraId="5940CF3D">
      <w:tc>
        <w:p w14:paraId="0000008B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left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val="clear" w:fill="auto"/>
              <w:vertAlign w:val="baseline"/>
              <w:rtl w:val="0"/>
            </w:rPr>
            <w:t xml:space="preserve">TEL: 6848 3259 / 3562 / 1451           </w:t>
          </w:r>
        </w:p>
      </w:tc>
      <w:tc>
        <w:p w14:paraId="0000008C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left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val="clear" w:fill="auto"/>
              <w:vertAlign w:val="baseline"/>
              <w:rtl w:val="0"/>
            </w:rPr>
            <w:t>EMAIL: SCDF_CERT @scdf.gov.sg</w:t>
          </w:r>
        </w:p>
      </w:tc>
    </w:tr>
  </w:tbl>
  <w:p w14:paraId="0000008D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17365D"/>
        <w:sz w:val="16"/>
        <w:szCs w:val="16"/>
        <w:u w:val="none"/>
        <w:shd w:val="clear" w:fill="auto"/>
        <w:vertAlign w:val="baseline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6E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76" w:lineRule="auto"/>
      <w:ind w:left="0" w:right="0" w:firstLine="0"/>
      <w:jc w:val="left"/>
      <w:rPr>
        <w:sz w:val="21"/>
        <w:szCs w:val="21"/>
      </w:rPr>
    </w:pPr>
  </w:p>
  <w:tbl>
    <w:tblPr>
      <w:tblStyle w:val="14"/>
      <w:tblW w:w="9017" w:type="dxa"/>
      <w:jc w:val="right"/>
      <w:tblBorders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insideH w:val="none" w:color="000000" w:sz="0" w:space="0"/>
        <w:insideV w:val="none" w:color="000000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017"/>
    </w:tblGrid>
    <w:tr w14:paraId="51969BED">
      <w:trPr>
        <w:jc w:val="right"/>
      </w:trPr>
      <w:tc>
        <w:p w14:paraId="0000006F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right"/>
            <w:rPr>
              <w:rFonts w:ascii="Times New Roman" w:hAnsi="Times New Roman" w:eastAsia="Times New Roman" w:cs="Times New Roman"/>
              <w:b/>
              <w:bCs/>
              <w:i w:val="0"/>
              <w:iCs w:val="0"/>
              <w:smallCaps w:val="0"/>
              <w:strike w:val="0"/>
              <w:color w:val="FFFFFF"/>
              <w:sz w:val="28"/>
              <w:szCs w:val="28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/>
              <w:bCs/>
              <w:i w:val="0"/>
              <w:iCs w:val="0"/>
              <w:smallCaps w:val="0"/>
              <w:strike w:val="0"/>
              <w:color w:val="FFFFFF"/>
              <w:sz w:val="28"/>
              <w:szCs w:val="28"/>
              <w:u w:val="none"/>
              <w:shd w:val="clear" w:fill="auto"/>
              <w:vertAlign w:val="baseline"/>
            </w:rPr>
            <w:drawing>
              <wp:inline distT="0" distB="0" distL="0" distR="0">
                <wp:extent cx="2123440" cy="814705"/>
                <wp:effectExtent l="0" t="0" r="0" b="0"/>
                <wp:docPr id="2" name="image7.png" descr="A blue and white logo&#10;&#10;AI-generated content may be incorrect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7.png" descr="A blue and white logo&#10;&#10;AI-generated content may be incorrect.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24000" cy="8152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14:paraId="4707C1B4">
      <w:trPr>
        <w:jc w:val="right"/>
      </w:trPr>
      <w:tc>
        <w:p w14:paraId="00000070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right"/>
            <w:rPr>
              <w:rFonts w:ascii="Calibri" w:hAnsi="Calibri" w:eastAsia="Calibri" w:cs="Calibri"/>
              <w:b/>
              <w:bCs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</w:pPr>
          <w:r>
            <w:rPr>
              <w:rFonts w:ascii="Calibri" w:hAnsi="Calibri" w:eastAsia="Calibri" w:cs="Calibri"/>
              <w:b/>
              <w:bCs/>
              <w:i w:val="0"/>
              <w:iCs w:val="0"/>
              <w:smallCaps w:val="0"/>
              <w:strike w:val="0"/>
              <w:color w:val="17365D"/>
              <w:sz w:val="24"/>
              <w:szCs w:val="24"/>
              <w:u w:val="none"/>
              <w:shd w:val="clear" w:fill="auto"/>
              <w:vertAlign w:val="baseline"/>
              <w:rtl w:val="0"/>
            </w:rPr>
            <w:t>SINGAPORE CIVIL DEFENCE FORCE</w:t>
          </w:r>
        </w:p>
      </w:tc>
    </w:tr>
  </w:tbl>
  <w:p w14:paraId="00000071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360" w:lineRule="auto"/>
      <w:ind w:left="0" w:right="0" w:firstLine="0"/>
      <w:jc w:val="left"/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  <w:drawing>
        <wp:inline distT="0" distB="0" distL="0" distR="0">
          <wp:extent cx="5720080" cy="43878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20405" cy="439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72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76" w:lineRule="auto"/>
      <w:ind w:left="0" w:right="0" w:firstLine="0"/>
      <w:jc w:val="left"/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</w:p>
  <w:tbl>
    <w:tblPr>
      <w:tblStyle w:val="15"/>
      <w:tblW w:w="9017" w:type="dxa"/>
      <w:jc w:val="right"/>
      <w:tblBorders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insideH w:val="none" w:color="000000" w:sz="0" w:space="0"/>
        <w:insideV w:val="none" w:color="000000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017"/>
    </w:tblGrid>
    <w:tr w14:paraId="2EA469B1">
      <w:trPr>
        <w:jc w:val="right"/>
      </w:trPr>
      <w:tc>
        <w:p w14:paraId="00000073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right"/>
            <w:rPr>
              <w:rFonts w:ascii="Times New Roman" w:hAnsi="Times New Roman" w:eastAsia="Times New Roman" w:cs="Times New Roman"/>
              <w:b/>
              <w:bCs/>
              <w:i w:val="0"/>
              <w:iCs w:val="0"/>
              <w:smallCaps w:val="0"/>
              <w:strike w:val="0"/>
              <w:color w:val="FFFFFF"/>
              <w:sz w:val="28"/>
              <w:szCs w:val="28"/>
              <w:u w:val="none"/>
              <w:shd w:val="clear" w:fill="auto"/>
              <w:vertAlign w:val="baseline"/>
            </w:rPr>
          </w:pPr>
          <w:r>
            <w:rPr>
              <w:rFonts w:ascii="Times New Roman" w:hAnsi="Times New Roman" w:eastAsia="Times New Roman" w:cs="Times New Roman"/>
              <w:b/>
              <w:bCs/>
              <w:i w:val="0"/>
              <w:iCs w:val="0"/>
              <w:smallCaps w:val="0"/>
              <w:strike w:val="0"/>
              <w:color w:val="FFFFFF"/>
              <w:sz w:val="28"/>
              <w:szCs w:val="28"/>
              <w:u w:val="none"/>
              <w:shd w:val="clear" w:fill="auto"/>
              <w:vertAlign w:val="baseline"/>
            </w:rPr>
            <w:drawing>
              <wp:inline distT="0" distB="0" distL="0" distR="0">
                <wp:extent cx="2123440" cy="814705"/>
                <wp:effectExtent l="0" t="0" r="0" b="0"/>
                <wp:docPr id="3" name="image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7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24000" cy="8152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14:paraId="743EEBAC">
      <w:trPr>
        <w:jc w:val="right"/>
      </w:trPr>
      <w:tc>
        <w:p w14:paraId="00000074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right"/>
            <w:rPr>
              <w:rFonts w:ascii="Calibri" w:hAnsi="Calibri" w:eastAsia="Calibri" w:cs="Calibri"/>
              <w:b/>
              <w:bCs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val="clear" w:fill="auto"/>
              <w:vertAlign w:val="baseline"/>
            </w:rPr>
          </w:pPr>
          <w:r>
            <w:rPr>
              <w:rFonts w:ascii="Calibri" w:hAnsi="Calibri" w:eastAsia="Calibri" w:cs="Calibri"/>
              <w:b/>
              <w:bCs/>
              <w:i w:val="0"/>
              <w:iCs w:val="0"/>
              <w:smallCaps w:val="0"/>
              <w:strike w:val="0"/>
              <w:color w:val="17365D"/>
              <w:sz w:val="24"/>
              <w:szCs w:val="24"/>
              <w:u w:val="none"/>
              <w:shd w:val="clear" w:fill="auto"/>
              <w:vertAlign w:val="baseline"/>
              <w:rtl w:val="0"/>
            </w:rPr>
            <w:t>SINGAPORE CIVIL DEFENCE FORCE</w:t>
          </w:r>
        </w:p>
      </w:tc>
    </w:tr>
  </w:tbl>
  <w:p w14:paraId="00000075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360" w:lineRule="auto"/>
      <w:ind w:left="0" w:right="0" w:firstLine="0"/>
      <w:jc w:val="left"/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</w:pPr>
    <w: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z w:val="24"/>
        <w:szCs w:val="24"/>
        <w:u w:val="none"/>
        <w:shd w:val="clear" w:fill="auto"/>
        <w:vertAlign w:val="baseline"/>
      </w:rPr>
      <w:drawing>
        <wp:inline distT="0" distB="0" distL="0" distR="0">
          <wp:extent cx="5720080" cy="438785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20405" cy="439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F94AB5"/>
    <w:multiLevelType w:val="singleLevel"/>
    <w:tmpl w:val="1DF94AB5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8DBEE92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rPr>
      <w:sz w:val="24"/>
      <w:szCs w:val="24"/>
      <w:lang w:val="zh-CN"/>
    </w:rPr>
  </w:style>
  <w:style w:type="paragraph" w:styleId="2">
    <w:name w:val="heading 1"/>
    <w:basedOn w:val="1"/>
    <w:next w:val="1"/>
    <w:uiPriority w:val="0"/>
    <w:pPr>
      <w:keepNext/>
      <w:jc w:val="both"/>
    </w:pPr>
    <w:rPr>
      <w:rFonts w:ascii="Arial" w:hAnsi="Arial" w:eastAsia="Arial" w:cs="Arial"/>
      <w:b/>
      <w:bCs/>
      <w:u w:val="single"/>
    </w:rPr>
  </w:style>
  <w:style w:type="paragraph" w:styleId="3">
    <w:name w:val="heading 2"/>
    <w:basedOn w:val="1"/>
    <w:next w:val="1"/>
    <w:uiPriority w:val="0"/>
    <w:pPr>
      <w:keepNext/>
      <w:keepLines/>
      <w:spacing w:before="200"/>
    </w:pPr>
    <w:rPr>
      <w:rFonts w:ascii="Cambria" w:hAnsi="Cambria" w:eastAsia="Cambria" w:cs="Cambria"/>
      <w:b/>
      <w:bCs/>
      <w:color w:val="4F81BD"/>
      <w:sz w:val="26"/>
      <w:szCs w:val="26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5">
    <w:name w:val="heading 4"/>
    <w:basedOn w:val="1"/>
    <w:next w:val="1"/>
    <w:uiPriority w:val="0"/>
    <w:pPr>
      <w:keepNext/>
    </w:pPr>
    <w:rPr>
      <w:b/>
      <w:bCs/>
      <w:u w:val="single"/>
    </w:rPr>
  </w:style>
  <w:style w:type="paragraph" w:styleId="6">
    <w:name w:val="heading 5"/>
    <w:basedOn w:val="1"/>
    <w:next w:val="1"/>
    <w:uiPriority w:val="0"/>
    <w:pPr>
      <w:keepNext/>
    </w:pPr>
    <w:rPr>
      <w:b/>
      <w:bCs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_Style 11"/>
    <w:basedOn w:val="12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_Style 12"/>
    <w:basedOn w:val="12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_Style 13"/>
    <w:basedOn w:val="12"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7">
    <w:name w:val="_Style 14"/>
    <w:basedOn w:val="12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_Style 15"/>
    <w:basedOn w:val="12"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9">
    <w:name w:val="_Style 16"/>
    <w:basedOn w:val="12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6" Type="http://schemas.openxmlformats.org/officeDocument/2006/relationships/image" Target="media/image8.png"/><Relationship Id="rId5" Type="http://schemas.openxmlformats.org/officeDocument/2006/relationships/image" Target="media/image7.png"/><Relationship Id="rId4" Type="http://schemas.openxmlformats.org/officeDocument/2006/relationships/image" Target="media/image6.png"/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6" Type="http://schemas.openxmlformats.org/officeDocument/2006/relationships/image" Target="media/image8.png"/><Relationship Id="rId5" Type="http://schemas.openxmlformats.org/officeDocument/2006/relationships/image" Target="media/image7.png"/><Relationship Id="rId4" Type="http://schemas.openxmlformats.org/officeDocument/2006/relationships/image" Target="media/image6.png"/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l72cJKaDnWof+MRiOtNiRdsnNQ==">CgMxLjAyDmgucGV4MHJud3M0OWQ2OAByITFoelVfOXd6V0ZKZ29MYnpUSDg2c3Ficld5YTFwUWlHWg==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5</TotalTime>
  <ScaleCrop>false</ScaleCrop>
  <LinksUpToDate>false</LinksUpToDate>
  <Application>WPS Office_12.1.23155.23155_F1E327BC-269C-435d-A152-05C5408002CA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2026-04-25T16:02:12Z</dcterms:created>
  <dc:creator>Data</dc:creator>
  <cp:lastModifiedBy>david</cp:lastModifiedBy>
  <dcterms:modified xsi:type="dcterms:W3CDTF">2026-04-25T16:08:06Z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70f46e1-5fba-47ae-991f-a0785d9c0dac_Enabled">
    <vt:lpwstr>true</vt:lpwstr>
  </property>
  <property fmtid="{D5CDD505-2E9C-101B-9397-08002B2CF9AE}" pid="3" name="MSIP_Label_770f46e1-5fba-47ae-991f-a0785d9c0dac_SetDate">
    <vt:lpwstr>2026-04-08T09:35:23Z</vt:lpwstr>
  </property>
  <property fmtid="{D5CDD505-2E9C-101B-9397-08002B2CF9AE}" pid="4" name="MSIP_Label_770f46e1-5fba-47ae-991f-a0785d9c0dac_Method">
    <vt:lpwstr>Privileged</vt:lpwstr>
  </property>
  <property fmtid="{D5CDD505-2E9C-101B-9397-08002B2CF9AE}" pid="5" name="MSIP_Label_770f46e1-5fba-47ae-991f-a0785d9c0dac_Name">
    <vt:lpwstr>Sensitive Normal_1</vt:lpwstr>
  </property>
  <property fmtid="{D5CDD505-2E9C-101B-9397-08002B2CF9AE}" pid="6" name="MSIP_Label_770f46e1-5fba-47ae-991f-a0785d9c0dac_SiteId">
    <vt:lpwstr>0b11c524-9a1c-4e1b-84cb-6336aefc2243</vt:lpwstr>
  </property>
  <property fmtid="{D5CDD505-2E9C-101B-9397-08002B2CF9AE}" pid="7" name="MSIP_Label_770f46e1-5fba-47ae-991f-a0785d9c0dac_ActionId">
    <vt:lpwstr>24053cd1-f816-408b-9d29-cd0984368325</vt:lpwstr>
  </property>
  <property fmtid="{D5CDD505-2E9C-101B-9397-08002B2CF9AE}" pid="8" name="MSIP_Label_770f46e1-5fba-47ae-991f-a0785d9c0dac_ContentBits">
    <vt:lpwstr>0</vt:lpwstr>
  </property>
  <property fmtid="{D5CDD505-2E9C-101B-9397-08002B2CF9AE}" pid="9" name="MSIP_Label_770f46e1-5fba-47ae-991f-a0785d9c0dac_Tag">
    <vt:lpwstr>10, 0, 1, 1</vt:lpwstr>
  </property>
  <property fmtid="{D5CDD505-2E9C-101B-9397-08002B2CF9AE}" pid="10" name="KSOProductBuildVer">
    <vt:lpwstr>1033-12.1.23155.23155</vt:lpwstr>
  </property>
  <property fmtid="{D5CDD505-2E9C-101B-9397-08002B2CF9AE}" pid="11" name="ICV">
    <vt:lpwstr>19CE2546BB0BAB9B6676EC69CC21C1B9_42</vt:lpwstr>
  </property>
</Properties>
</file>