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rPr>
          <w:rFonts w:ascii="Arial" w:hAnsi="Arial" w:eastAsia="Arial" w:cs="Arial"/>
          <w:b/>
          <w:bCs/>
          <w:sz w:val="22"/>
          <w:szCs w:val="22"/>
        </w:rPr>
      </w:pPr>
      <w:r>
        <w:rPr>
          <w:rFonts w:ascii="Arial" w:hAnsi="Arial" w:eastAsia="Arial" w:cs="Arial"/>
          <w:b/>
          <w:bCs/>
          <w:sz w:val="22"/>
          <w:szCs w:val="22"/>
          <w:rtl w:val="0"/>
        </w:rPr>
        <w:t>Your Ref</w:t>
      </w:r>
      <w:r>
        <w:rPr>
          <w:rFonts w:ascii="Arial" w:hAnsi="Arial" w:eastAsia="Arial" w:cs="Arial"/>
          <w:b/>
          <w:bCs/>
          <w:sz w:val="22"/>
          <w:szCs w:val="22"/>
          <w:rtl w:val="0"/>
        </w:rPr>
        <w:tab/>
      </w:r>
      <w:r>
        <w:rPr>
          <w:rFonts w:ascii="Arial" w:hAnsi="Arial" w:eastAsia="Arial" w:cs="Arial"/>
          <w:b/>
          <w:bCs/>
          <w:sz w:val="22"/>
          <w:szCs w:val="22"/>
          <w:rtl w:val="0"/>
        </w:rPr>
        <w:t xml:space="preserve">: </w:t>
      </w:r>
      <w:r>
        <w:rPr>
          <w:rFonts w:ascii="Arial" w:hAnsi="Arial" w:eastAsia="Arial" w:cs="Arial"/>
          <w:sz w:val="22"/>
          <w:szCs w:val="22"/>
          <w:rtl w:val="0"/>
        </w:rPr>
        <w:t>ERP/XXXX/XX</w:t>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 xml:space="preserve">         Our Ref: </w:t>
      </w:r>
      <w:r>
        <w:rPr>
          <w:rFonts w:ascii="Arial" w:hAnsi="Arial" w:eastAsia="Arial" w:cs="Arial"/>
          <w:sz w:val="22"/>
          <w:szCs w:val="22"/>
          <w:rtl w:val="0"/>
        </w:rPr>
        <w:t>FSD/TX/YYYYMM/XSXX</w:t>
      </w:r>
    </w:p>
    <w:p w14:paraId="00000002">
      <w:pPr>
        <w:rPr>
          <w:rFonts w:ascii="Arial" w:hAnsi="Arial" w:eastAsia="Arial" w:cs="Arial"/>
          <w:b/>
          <w:bCs/>
          <w:sz w:val="22"/>
          <w:szCs w:val="22"/>
        </w:rPr>
      </w:pPr>
    </w:p>
    <w:p w14:paraId="00000003">
      <w:pPr>
        <w:rPr>
          <w:rFonts w:ascii="Arial" w:hAnsi="Arial" w:eastAsia="Arial" w:cs="Arial"/>
          <w:b/>
          <w:bCs/>
          <w:sz w:val="22"/>
          <w:szCs w:val="22"/>
        </w:rPr>
      </w:pPr>
      <w:r>
        <w:rPr>
          <w:rFonts w:ascii="Arial" w:hAnsi="Arial" w:eastAsia="Arial" w:cs="Arial"/>
          <w:b/>
          <w:bCs/>
          <w:sz w:val="22"/>
          <w:szCs w:val="22"/>
          <w:rtl w:val="0"/>
        </w:rPr>
        <w:t>Date</w:t>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 xml:space="preserve">: </w:t>
      </w:r>
      <w:r>
        <w:rPr>
          <w:rFonts w:ascii="Arial" w:hAnsi="Arial" w:eastAsia="Arial" w:cs="Arial"/>
          <w:sz w:val="22"/>
          <w:szCs w:val="22"/>
          <w:rtl w:val="0"/>
        </w:rPr>
        <w:t xml:space="preserve">2026-05-13</w:t>
      </w:r>
    </w:p>
    <w:p w14:paraId="00000004">
      <w:pPr>
        <w:tabs>
          <w:tab w:val="left" w:pos="993"/>
        </w:tabs>
        <w:jc w:val="both"/>
        <w:rPr>
          <w:rFonts w:ascii="Arial" w:hAnsi="Arial" w:eastAsia="Arial" w:cs="Arial"/>
          <w:b/>
          <w:bCs/>
          <w:sz w:val="22"/>
          <w:szCs w:val="22"/>
          <w:highlight w:val="yellow"/>
        </w:rPr>
      </w:pPr>
    </w:p>
    <w:p w14:paraId="00000005">
      <w:pPr>
        <w:tabs>
          <w:tab w:val="left" w:pos="993"/>
        </w:tabs>
        <w:jc w:val="both"/>
        <w:rPr>
          <w:rFonts w:ascii="Arial" w:hAnsi="Arial" w:eastAsia="Arial" w:cs="Arial"/>
          <w:b/>
          <w:bCs/>
          <w:sz w:val="22"/>
          <w:szCs w:val="22"/>
        </w:rPr>
      </w:pPr>
      <w:r>
        <w:rPr>
          <w:rFonts w:ascii="Arial" w:hAnsi="Arial" w:eastAsia="Arial" w:cs="Arial"/>
          <w:b/>
          <w:bCs/>
          <w:sz w:val="22"/>
          <w:szCs w:val="22"/>
          <w:rtl w:val="0"/>
        </w:rPr>
        <w:t>Name Of FSM/Building Owner/MCST/Occupier</w:t>
      </w:r>
    </w:p>
    <w:p w14:paraId="00000006">
      <w:pPr>
        <w:jc w:val="both"/>
        <w:rPr>
          <w:rFonts w:hint="default" w:ascii="Arial" w:hAnsi="Arial" w:eastAsia="Arial" w:cs="Arial"/>
          <w:b/>
          <w:bCs/>
          <w:sz w:val="22"/>
          <w:szCs w:val="22"/>
          <w:lang w:val="en-US"/>
        </w:rPr>
      </w:pPr>
      <w:r>
        <w:rPr>
          <w:rFonts w:hint="default" w:ascii="Arial" w:hAnsi="Arial" w:eastAsia="Arial" w:cs="Arial"/>
          <w:sz w:val="22"/>
          <w:szCs w:val="22"/>
          <w:rtl w:val="0"/>
          <w:lang w:val="en-US"/>
        </w:rPr>
        <w:t xml:space="preserve"/>
      </w:r>
    </w:p>
    <w:p w14:paraId="00000007">
      <w:pPr>
        <w:jc w:val="both"/>
        <w:rPr>
          <w:rFonts w:ascii="Arial" w:hAnsi="Arial" w:eastAsia="Arial" w:cs="Arial"/>
          <w:b/>
          <w:bCs/>
          <w:sz w:val="22"/>
          <w:szCs w:val="22"/>
        </w:rPr>
      </w:pPr>
    </w:p>
    <w:p w14:paraId="00000008">
      <w:pPr>
        <w:jc w:val="center"/>
        <w:rPr>
          <w:rFonts w:ascii="Arial" w:hAnsi="Arial" w:eastAsia="Arial" w:cs="Arial"/>
          <w:b/>
          <w:bCs/>
          <w:sz w:val="22"/>
          <w:szCs w:val="22"/>
        </w:rPr>
      </w:pPr>
      <w:r>
        <w:rPr>
          <w:rFonts w:ascii="Arial" w:hAnsi="Arial" w:eastAsia="Arial" w:cs="Arial"/>
          <w:b/>
          <w:bCs/>
          <w:sz w:val="22"/>
          <w:szCs w:val="22"/>
          <w:rtl w:val="0"/>
        </w:rPr>
        <w:t>COMPANY EMERGENCY RESPONSE TEAM (CERT) POST-AUDIT REPORT</w:t>
      </w:r>
    </w:p>
    <w:p w14:paraId="00000009">
      <w:pPr>
        <w:jc w:val="both"/>
        <w:rPr>
          <w:rFonts w:ascii="Arial" w:hAnsi="Arial" w:eastAsia="Arial" w:cs="Arial"/>
          <w:sz w:val="22"/>
          <w:szCs w:val="22"/>
        </w:rPr>
      </w:pPr>
    </w:p>
    <w:p w14:paraId="0000000A">
      <w:pPr>
        <w:jc w:val="both"/>
        <w:rPr>
          <w:rFonts w:ascii="Arial" w:hAnsi="Arial" w:eastAsia="Arial" w:cs="Arial"/>
          <w:sz w:val="22"/>
          <w:szCs w:val="22"/>
        </w:rPr>
      </w:pPr>
      <w:r>
        <w:rPr>
          <w:rFonts w:ascii="Arial" w:hAnsi="Arial" w:eastAsia="Arial" w:cs="Arial"/>
          <w:b/>
          <w:bCs/>
          <w:sz w:val="22"/>
          <w:szCs w:val="22"/>
          <w:rtl w:val="0"/>
        </w:rPr>
        <w:t xml:space="preserve">Date/Time of Audit:</w:t>
      </w:r>
      <w:r>
        <w:rPr>
          <w:rFonts w:ascii="Arial" w:hAnsi="Arial" w:eastAsia="Arial" w:cs="Arial"/>
          <w:sz w:val="22"/>
          <w:szCs w:val="22"/>
          <w:rtl w:val="0"/>
        </w:rPr>
        <w:t xml:space="preserve"> 2026-05-13 02:45:00</w:t>
      </w:r>
    </w:p>
    <w:p w14:paraId="0000000B">
      <w:pPr>
        <w:jc w:val="both"/>
        <w:rPr>
          <w:rFonts w:ascii="Arial" w:hAnsi="Arial" w:eastAsia="Arial" w:cs="Arial"/>
          <w:sz w:val="22"/>
          <w:szCs w:val="22"/>
        </w:rPr>
      </w:pPr>
    </w:p>
    <w:p w14:paraId="0000000C">
      <w:pPr>
        <w:rPr>
          <w:rFonts w:ascii="Arial" w:hAnsi="Arial" w:eastAsia="Arial" w:cs="Arial"/>
          <w:b/>
          <w:bCs/>
          <w:sz w:val="22"/>
          <w:szCs w:val="22"/>
        </w:rPr>
      </w:pPr>
      <w:bookmarkStart w:id="0" w:name="_heading=h.pex0rnws49d6" w:colFirst="0" w:colLast="0"/>
      <w:bookmarkEnd w:id="0"/>
      <w:r>
        <w:rPr>
          <w:rFonts w:ascii="Arial" w:hAnsi="Arial" w:eastAsia="Arial" w:cs="Arial"/>
          <w:b/>
          <w:bCs/>
          <w:sz w:val="22"/>
          <w:szCs w:val="22"/>
          <w:rtl w:val="0"/>
        </w:rPr>
        <w:t>Name list of the CERT Assessed:</w:t>
      </w:r>
    </w:p>
    <w:tbl>
      <w:tblPr>
        <w:tblStyle w:val="13"/>
        <w:tblW w:w="893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964"/>
        <w:gridCol w:w="3983"/>
        <w:gridCol w:w="3984"/>
      </w:tblGrid>
      <w:tr w14:paraId="42C14616">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0D">
            <w:pPr>
              <w:jc w:val="center"/>
              <w:rPr>
                <w:rFonts w:ascii="Arial" w:hAnsi="Arial" w:eastAsia="Arial" w:cs="Arial"/>
                <w:b/>
                <w:bCs/>
                <w:sz w:val="22"/>
                <w:szCs w:val="22"/>
              </w:rPr>
            </w:pPr>
            <w:r>
              <w:rPr>
                <w:rFonts w:ascii="Arial" w:hAnsi="Arial" w:eastAsia="Arial" w:cs="Arial"/>
                <w:b/>
                <w:bCs/>
                <w:sz w:val="22"/>
                <w:szCs w:val="22"/>
                <w:rtl w:val="0"/>
              </w:rPr>
              <w:t>S/No</w:t>
            </w:r>
          </w:p>
        </w:tc>
        <w:tc>
          <w:tcPr>
            <w:tcBorders>
              <w:top w:val="single" w:color="000000" w:sz="4" w:space="0"/>
              <w:left w:val="single" w:color="000000" w:sz="4" w:space="0"/>
              <w:bottom w:val="single" w:color="000000" w:sz="4" w:space="0"/>
              <w:right w:val="single" w:color="000000" w:sz="4" w:space="0"/>
            </w:tcBorders>
            <w:vAlign w:val="center"/>
          </w:tcPr>
          <w:p w14:paraId="0000000E">
            <w:pPr>
              <w:jc w:val="center"/>
              <w:rPr>
                <w:rFonts w:ascii="Arial" w:hAnsi="Arial" w:eastAsia="Arial" w:cs="Arial"/>
                <w:b/>
                <w:bCs/>
                <w:sz w:val="22"/>
                <w:szCs w:val="22"/>
              </w:rPr>
            </w:pPr>
            <w:r>
              <w:rPr>
                <w:rFonts w:ascii="Arial" w:hAnsi="Arial" w:eastAsia="Arial" w:cs="Arial"/>
                <w:b/>
                <w:bCs/>
                <w:sz w:val="22"/>
                <w:szCs w:val="22"/>
                <w:rtl w:val="0"/>
              </w:rPr>
              <w:t>Appointment</w:t>
            </w:r>
          </w:p>
        </w:tc>
        <w:tc>
          <w:tcPr>
            <w:tcBorders>
              <w:top w:val="single" w:color="000000" w:sz="4" w:space="0"/>
              <w:left w:val="single" w:color="000000" w:sz="4" w:space="0"/>
              <w:bottom w:val="single" w:color="000000" w:sz="4" w:space="0"/>
              <w:right w:val="single" w:color="000000" w:sz="4" w:space="0"/>
            </w:tcBorders>
            <w:vAlign w:val="center"/>
          </w:tcPr>
          <w:p w14:paraId="0000000F">
            <w:pPr>
              <w:jc w:val="center"/>
              <w:rPr>
                <w:rFonts w:ascii="Arial" w:hAnsi="Arial" w:eastAsia="Arial" w:cs="Arial"/>
                <w:b/>
                <w:bCs/>
                <w:sz w:val="22"/>
                <w:szCs w:val="22"/>
              </w:rPr>
            </w:pPr>
            <w:r>
              <w:rPr>
                <w:rFonts w:ascii="Arial" w:hAnsi="Arial" w:eastAsia="Arial" w:cs="Arial"/>
                <w:b/>
                <w:bCs/>
                <w:sz w:val="22"/>
                <w:szCs w:val="22"/>
                <w:rtl w:val="0"/>
              </w:rPr>
              <w:t>Name</w:t>
            </w:r>
          </w:p>
        </w:tc>
      </w:tr>
      <w:tr w14:paraId="5228E503">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0">
            <w:pPr>
              <w:jc w:val="center"/>
              <w:rPr>
                <w:rFonts w:ascii="Arial" w:hAnsi="Arial" w:eastAsia="Arial" w:cs="Arial"/>
                <w:sz w:val="22"/>
                <w:szCs w:val="22"/>
              </w:rPr>
            </w:pPr>
            <w:r>
              <w:rPr>
                <w:rFonts w:ascii="Arial" w:hAnsi="Arial" w:eastAsia="Arial" w:cs="Arial"/>
                <w:sz w:val="22"/>
                <w:szCs w:val="22"/>
                <w:rtl w:val="0"/>
              </w:rPr>
              <w:t>1.</w:t>
            </w:r>
          </w:p>
        </w:tc>
        <w:tc>
          <w:tcPr>
            <w:tcBorders>
              <w:top w:val="single" w:color="000000" w:sz="4" w:space="0"/>
              <w:left w:val="single" w:color="000000" w:sz="4" w:space="0"/>
              <w:bottom w:val="single" w:color="000000" w:sz="4" w:space="0"/>
              <w:right w:val="single" w:color="000000" w:sz="4" w:space="0"/>
            </w:tcBorders>
            <w:vAlign w:val="center"/>
          </w:tcPr>
          <w:p w14:paraId="00000011">
            <w:pPr>
              <w:jc w:val="center"/>
              <w:rPr>
                <w:rFonts w:ascii="Arial" w:hAnsi="Arial" w:eastAsia="Arial" w:cs="Arial"/>
                <w:sz w:val="22"/>
                <w:szCs w:val="22"/>
              </w:rPr>
            </w:pPr>
            <w:r>
              <w:rPr>
                <w:rFonts w:ascii="Arial" w:hAnsi="Arial" w:eastAsia="Arial" w:cs="Arial"/>
                <w:sz w:val="22"/>
                <w:szCs w:val="22"/>
                <w:rtl w:val="0"/>
              </w:rPr>
              <w:t>SMC (Site Main Controller)</w:t>
            </w:r>
          </w:p>
        </w:tc>
        <w:tc>
          <w:tcPr>
            <w:tcBorders>
              <w:top w:val="single" w:color="000000" w:sz="4" w:space="0"/>
              <w:left w:val="single" w:color="000000" w:sz="4" w:space="0"/>
              <w:bottom w:val="single" w:color="000000" w:sz="4" w:space="0"/>
              <w:right w:val="single" w:color="000000" w:sz="4" w:space="0"/>
            </w:tcBorders>
            <w:vAlign w:val="center"/>
          </w:tcPr>
          <w:p w14:paraId="00000012">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3B70003C">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3">
            <w:pPr>
              <w:jc w:val="center"/>
              <w:rPr>
                <w:rFonts w:ascii="Arial" w:hAnsi="Arial" w:eastAsia="Arial" w:cs="Arial"/>
                <w:sz w:val="22"/>
                <w:szCs w:val="22"/>
              </w:rPr>
            </w:pPr>
            <w:r>
              <w:rPr>
                <w:rFonts w:ascii="Arial" w:hAnsi="Arial" w:eastAsia="Arial" w:cs="Arial"/>
                <w:sz w:val="22"/>
                <w:szCs w:val="22"/>
                <w:rtl w:val="0"/>
              </w:rPr>
              <w:t>2.</w:t>
            </w:r>
          </w:p>
        </w:tc>
        <w:tc>
          <w:tcPr>
            <w:tcBorders>
              <w:top w:val="single" w:color="000000" w:sz="4" w:space="0"/>
              <w:left w:val="single" w:color="000000" w:sz="4" w:space="0"/>
              <w:bottom w:val="single" w:color="000000" w:sz="4" w:space="0"/>
              <w:right w:val="single" w:color="000000" w:sz="4" w:space="0"/>
            </w:tcBorders>
            <w:vAlign w:val="center"/>
          </w:tcPr>
          <w:p w14:paraId="00000014">
            <w:pPr>
              <w:jc w:val="center"/>
              <w:rPr>
                <w:rFonts w:ascii="Arial" w:hAnsi="Arial" w:eastAsia="Arial" w:cs="Arial"/>
                <w:sz w:val="22"/>
                <w:szCs w:val="22"/>
              </w:rPr>
            </w:pPr>
            <w:r>
              <w:rPr>
                <w:rFonts w:ascii="Arial" w:hAnsi="Arial" w:eastAsia="Arial" w:cs="Arial"/>
                <w:sz w:val="22"/>
                <w:szCs w:val="22"/>
                <w:rtl w:val="0"/>
              </w:rPr>
              <w:t>SIC (Site Incident Controller)</w:t>
            </w:r>
          </w:p>
        </w:tc>
        <w:tc>
          <w:tcPr>
            <w:tcBorders>
              <w:top w:val="single" w:color="000000" w:sz="4" w:space="0"/>
              <w:left w:val="single" w:color="000000" w:sz="4" w:space="0"/>
              <w:bottom w:val="single" w:color="000000" w:sz="4" w:space="0"/>
              <w:right w:val="single" w:color="000000" w:sz="4" w:space="0"/>
            </w:tcBorders>
            <w:vAlign w:val="center"/>
          </w:tcPr>
          <w:p w14:paraId="00000015">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00965D59">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6">
            <w:pPr>
              <w:jc w:val="center"/>
              <w:rPr>
                <w:rFonts w:ascii="Arial" w:hAnsi="Arial" w:eastAsia="Arial" w:cs="Arial"/>
                <w:sz w:val="22"/>
                <w:szCs w:val="22"/>
              </w:rPr>
            </w:pPr>
            <w:r>
              <w:rPr>
                <w:rFonts w:ascii="Arial" w:hAnsi="Arial" w:eastAsia="Arial" w:cs="Arial"/>
                <w:sz w:val="22"/>
                <w:szCs w:val="22"/>
                <w:rtl w:val="0"/>
              </w:rPr>
              <w:t>3.</w:t>
            </w:r>
          </w:p>
        </w:tc>
        <w:tc>
          <w:tcPr>
            <w:tcBorders>
              <w:top w:val="single" w:color="000000" w:sz="4" w:space="0"/>
              <w:left w:val="single" w:color="000000" w:sz="4" w:space="0"/>
              <w:bottom w:val="single" w:color="000000" w:sz="4" w:space="0"/>
              <w:right w:val="single" w:color="000000" w:sz="4" w:space="0"/>
            </w:tcBorders>
            <w:vAlign w:val="center"/>
          </w:tcPr>
          <w:p w14:paraId="00000017">
            <w:pPr>
              <w:jc w:val="center"/>
              <w:rPr>
                <w:rFonts w:ascii="Arial" w:hAnsi="Arial" w:eastAsia="Arial" w:cs="Arial"/>
                <w:sz w:val="22"/>
                <w:szCs w:val="22"/>
              </w:rPr>
            </w:pPr>
            <w:r>
              <w:rPr>
                <w:rFonts w:ascii="Arial" w:hAnsi="Arial" w:eastAsia="Arial" w:cs="Arial"/>
                <w:sz w:val="22"/>
                <w:szCs w:val="22"/>
                <w:rtl w:val="0"/>
              </w:rPr>
              <w:t>FSM (Fire Safety Manager)</w:t>
            </w:r>
          </w:p>
        </w:tc>
        <w:tc>
          <w:tcPr>
            <w:tcBorders>
              <w:top w:val="single" w:color="000000" w:sz="4" w:space="0"/>
              <w:left w:val="single" w:color="000000" w:sz="4" w:space="0"/>
              <w:bottom w:val="single" w:color="000000" w:sz="4" w:space="0"/>
              <w:right w:val="single" w:color="000000" w:sz="4" w:space="0"/>
            </w:tcBorders>
            <w:vAlign w:val="center"/>
          </w:tcPr>
          <w:p w14:paraId="00000018">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2A61BC80">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9">
            <w:pPr>
              <w:jc w:val="center"/>
              <w:rPr>
                <w:rFonts w:ascii="Arial" w:hAnsi="Arial" w:eastAsia="Arial" w:cs="Arial"/>
                <w:sz w:val="22"/>
                <w:szCs w:val="22"/>
              </w:rPr>
            </w:pPr>
            <w:r>
              <w:rPr>
                <w:rFonts w:ascii="Arial" w:hAnsi="Arial" w:eastAsia="Arial" w:cs="Arial"/>
                <w:sz w:val="22"/>
                <w:szCs w:val="22"/>
                <w:rtl w:val="0"/>
              </w:rPr>
              <w:t>4.</w:t>
            </w:r>
          </w:p>
        </w:tc>
        <w:tc>
          <w:tcPr>
            <w:tcBorders>
              <w:top w:val="single" w:color="000000" w:sz="4" w:space="0"/>
              <w:left w:val="single" w:color="000000" w:sz="4" w:space="0"/>
              <w:bottom w:val="single" w:color="000000" w:sz="4" w:space="0"/>
              <w:right w:val="single" w:color="000000" w:sz="4" w:space="0"/>
            </w:tcBorders>
            <w:vAlign w:val="center"/>
          </w:tcPr>
          <w:p w14:paraId="0000001A">
            <w:pPr>
              <w:jc w:val="center"/>
              <w:rPr>
                <w:rFonts w:ascii="Arial" w:hAnsi="Arial" w:eastAsia="Arial" w:cs="Arial"/>
                <w:sz w:val="22"/>
                <w:szCs w:val="22"/>
              </w:rPr>
            </w:pPr>
            <w:r>
              <w:rPr>
                <w:rFonts w:ascii="Arial" w:hAnsi="Arial" w:eastAsia="Arial" w:cs="Arial"/>
                <w:sz w:val="22"/>
                <w:szCs w:val="22"/>
                <w:rtl w:val="0"/>
              </w:rPr>
              <w:t>ERT</w:t>
            </w:r>
          </w:p>
        </w:tc>
        <w:tc>
          <w:tcPr>
            <w:tcBorders>
              <w:top w:val="single" w:color="000000" w:sz="4" w:space="0"/>
              <w:left w:val="single" w:color="000000" w:sz="4" w:space="0"/>
              <w:bottom w:val="single" w:color="000000" w:sz="4" w:space="0"/>
              <w:right w:val="single" w:color="000000" w:sz="4" w:space="0"/>
            </w:tcBorders>
            <w:vAlign w:val="center"/>
          </w:tcPr>
          <w:p w14:paraId="0000001B">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30A10755">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C">
            <w:pPr>
              <w:jc w:val="center"/>
              <w:rPr>
                <w:rFonts w:ascii="Arial" w:hAnsi="Arial" w:eastAsia="Arial" w:cs="Arial"/>
                <w:sz w:val="22"/>
                <w:szCs w:val="22"/>
              </w:rPr>
            </w:pPr>
            <w:r>
              <w:rPr>
                <w:rFonts w:ascii="Arial" w:hAnsi="Arial" w:eastAsia="Arial" w:cs="Arial"/>
                <w:sz w:val="22"/>
                <w:szCs w:val="22"/>
                <w:rtl w:val="0"/>
              </w:rPr>
              <w:t>5.</w:t>
            </w:r>
          </w:p>
        </w:tc>
        <w:tc>
          <w:tcPr>
            <w:tcBorders>
              <w:top w:val="single" w:color="000000" w:sz="4" w:space="0"/>
              <w:left w:val="single" w:color="000000" w:sz="4" w:space="0"/>
              <w:bottom w:val="single" w:color="000000" w:sz="4" w:space="0"/>
              <w:right w:val="single" w:color="000000" w:sz="4" w:space="0"/>
            </w:tcBorders>
            <w:vAlign w:val="center"/>
          </w:tcPr>
          <w:p w14:paraId="0000001D">
            <w:pPr>
              <w:jc w:val="center"/>
              <w:rPr>
                <w:rFonts w:ascii="Arial" w:hAnsi="Arial" w:eastAsia="Arial" w:cs="Arial"/>
                <w:sz w:val="22"/>
                <w:szCs w:val="22"/>
              </w:rPr>
            </w:pPr>
            <w:r>
              <w:rPr>
                <w:rFonts w:ascii="Arial" w:hAnsi="Arial" w:eastAsia="Arial" w:cs="Arial"/>
                <w:sz w:val="22"/>
                <w:szCs w:val="22"/>
                <w:rtl w:val="0"/>
              </w:rPr>
              <w:t xml:space="preserve">ERT </w:t>
            </w:r>
          </w:p>
        </w:tc>
        <w:tc>
          <w:tcPr>
            <w:tcBorders>
              <w:top w:val="single" w:color="000000" w:sz="4" w:space="0"/>
              <w:left w:val="single" w:color="000000" w:sz="4" w:space="0"/>
              <w:bottom w:val="single" w:color="000000" w:sz="4" w:space="0"/>
              <w:right w:val="single" w:color="000000" w:sz="4" w:space="0"/>
            </w:tcBorders>
            <w:vAlign w:val="center"/>
          </w:tcPr>
          <w:p w14:paraId="0000001E">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079D2C27">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F">
            <w:pPr>
              <w:jc w:val="center"/>
              <w:rPr>
                <w:rFonts w:ascii="Arial" w:hAnsi="Arial" w:eastAsia="Arial" w:cs="Arial"/>
                <w:sz w:val="22"/>
                <w:szCs w:val="22"/>
              </w:rPr>
            </w:pPr>
            <w:r>
              <w:rPr>
                <w:rFonts w:ascii="Arial" w:hAnsi="Arial" w:eastAsia="Arial" w:cs="Arial"/>
                <w:sz w:val="22"/>
                <w:szCs w:val="22"/>
                <w:rtl w:val="0"/>
              </w:rPr>
              <w:t>6.</w:t>
            </w:r>
          </w:p>
        </w:tc>
        <w:tc>
          <w:tcPr>
            <w:tcBorders>
              <w:top w:val="single" w:color="000000" w:sz="4" w:space="0"/>
              <w:left w:val="single" w:color="000000" w:sz="4" w:space="0"/>
              <w:bottom w:val="single" w:color="000000" w:sz="4" w:space="0"/>
              <w:right w:val="single" w:color="000000" w:sz="4" w:space="0"/>
            </w:tcBorders>
            <w:vAlign w:val="center"/>
          </w:tcPr>
          <w:p w14:paraId="00000020">
            <w:pPr>
              <w:jc w:val="center"/>
              <w:rPr>
                <w:rFonts w:ascii="Arial" w:hAnsi="Arial" w:eastAsia="Arial" w:cs="Arial"/>
                <w:sz w:val="22"/>
                <w:szCs w:val="22"/>
              </w:rPr>
            </w:pPr>
            <w:r>
              <w:rPr>
                <w:rFonts w:ascii="Arial" w:hAnsi="Arial" w:eastAsia="Arial" w:cs="Arial"/>
                <w:sz w:val="22"/>
                <w:szCs w:val="22"/>
                <w:rtl w:val="0"/>
              </w:rPr>
              <w:t>ERT</w:t>
            </w:r>
          </w:p>
        </w:tc>
        <w:tc>
          <w:tcPr>
            <w:tcBorders>
              <w:top w:val="single" w:color="000000" w:sz="4" w:space="0"/>
              <w:left w:val="single" w:color="000000" w:sz="4" w:space="0"/>
              <w:bottom w:val="single" w:color="000000" w:sz="4" w:space="0"/>
              <w:right w:val="single" w:color="000000" w:sz="4" w:space="0"/>
            </w:tcBorders>
            <w:vAlign w:val="center"/>
          </w:tcPr>
          <w:p w14:paraId="00000021">
            <w:pPr>
              <w:jc w:val="center"/>
              <w:rPr>
                <w:rFonts w:hint="default" w:ascii="Arial" w:hAnsi="Arial" w:eastAsia="Arial" w:cs="Arial"/>
                <w:sz w:val="22"/>
                <w:szCs w:val="22"/>
                <w:lang w:val="en-US"/>
              </w:rPr>
            </w:pPr>
            <w:r>
              <w:rPr>
                <w:rFonts w:hint="default" w:ascii="Arial" w:hAnsi="Arial" w:eastAsia="Arial" w:cs="Arial"/>
                <w:sz w:val="22"/>
                <w:szCs w:val="22"/>
                <w:rtl w:val="0"/>
                <w:lang w:val="en-US"/>
              </w:rPr>
              <w:t xml:space="preserve"/>
            </w:r>
          </w:p>
        </w:tc>
      </w:tr>
      <w:tr w14:paraId="197D148B">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22">
            <w:pPr>
              <w:jc w:val="center"/>
              <w:rPr>
                <w:rFonts w:ascii="Arial" w:hAnsi="Arial" w:eastAsia="Arial" w:cs="Arial"/>
                <w:sz w:val="22"/>
                <w:szCs w:val="22"/>
              </w:rPr>
            </w:pPr>
            <w:r>
              <w:rPr>
                <w:rFonts w:ascii="Arial" w:hAnsi="Arial" w:eastAsia="Arial" w:cs="Arial"/>
                <w:sz w:val="22"/>
                <w:szCs w:val="22"/>
                <w:rtl w:val="0"/>
              </w:rPr>
              <w:t>7.</w:t>
            </w:r>
          </w:p>
        </w:tc>
        <w:tc>
          <w:tcPr>
            <w:tcBorders>
              <w:top w:val="single" w:color="000000" w:sz="4" w:space="0"/>
              <w:left w:val="single" w:color="000000" w:sz="4" w:space="0"/>
              <w:bottom w:val="single" w:color="000000" w:sz="4" w:space="0"/>
              <w:right w:val="single" w:color="000000" w:sz="4" w:space="0"/>
            </w:tcBorders>
            <w:vAlign w:val="center"/>
          </w:tcPr>
          <w:p w14:paraId="00000023">
            <w:pPr>
              <w:jc w:val="center"/>
              <w:rPr>
                <w:rFonts w:ascii="Arial" w:hAnsi="Arial" w:eastAsia="Arial" w:cs="Arial"/>
                <w:sz w:val="22"/>
                <w:szCs w:val="22"/>
              </w:rPr>
            </w:pPr>
            <w:r>
              <w:rPr>
                <w:rFonts w:ascii="Arial" w:hAnsi="Arial" w:eastAsia="Arial" w:cs="Arial"/>
                <w:sz w:val="22"/>
                <w:szCs w:val="22"/>
                <w:rtl w:val="0"/>
              </w:rPr>
              <w:t>ERT / First Aider</w:t>
            </w:r>
          </w:p>
        </w:tc>
        <w:tc>
          <w:tcPr>
            <w:tcBorders>
              <w:top w:val="single" w:color="000000" w:sz="4" w:space="0"/>
              <w:left w:val="single" w:color="000000" w:sz="4" w:space="0"/>
              <w:bottom w:val="single" w:color="000000" w:sz="4" w:space="0"/>
              <w:right w:val="single" w:color="000000" w:sz="4" w:space="0"/>
            </w:tcBorders>
            <w:vAlign w:val="center"/>
          </w:tcPr>
          <w:p w14:paraId="00000024">
            <w:pPr>
              <w:jc w:val="center"/>
              <w:rPr>
                <w:rFonts w:ascii="Arial" w:hAnsi="Arial" w:eastAsia="Arial" w:cs="Arial"/>
                <w:sz w:val="22"/>
                <w:szCs w:val="22"/>
              </w:rPr>
            </w:pPr>
            <w:r>
              <w:rPr>
                <w:rFonts w:ascii="Arial" w:hAnsi="Arial" w:eastAsia="Arial" w:cs="Arial"/>
                <w:sz w:val="22"/>
                <w:szCs w:val="22"/>
                <w:rtl w:val="0"/>
              </w:rPr>
              <w:t xml:space="preserve"/>
            </w:r>
          </w:p>
        </w:tc>
      </w:tr>
      <w:tr w14:paraId="64A94D20">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25">
            <w:pPr>
              <w:jc w:val="center"/>
              <w:rPr>
                <w:rFonts w:ascii="Arial" w:hAnsi="Arial" w:eastAsia="Arial" w:cs="Arial"/>
                <w:sz w:val="22"/>
                <w:szCs w:val="22"/>
              </w:rPr>
            </w:pPr>
            <w:r>
              <w:rPr>
                <w:rFonts w:ascii="Arial" w:hAnsi="Arial" w:eastAsia="Arial" w:cs="Arial"/>
                <w:sz w:val="22"/>
                <w:szCs w:val="22"/>
                <w:rtl w:val="0"/>
              </w:rPr>
              <w:t>8.</w:t>
            </w:r>
          </w:p>
        </w:tc>
        <w:tc>
          <w:tcPr>
            <w:tcBorders>
              <w:top w:val="single" w:color="000000" w:sz="4" w:space="0"/>
              <w:left w:val="single" w:color="000000" w:sz="4" w:space="0"/>
              <w:bottom w:val="single" w:color="000000" w:sz="4" w:space="0"/>
              <w:right w:val="single" w:color="000000" w:sz="4" w:space="0"/>
            </w:tcBorders>
            <w:vAlign w:val="center"/>
          </w:tcPr>
          <w:p w14:paraId="00000026">
            <w:pPr>
              <w:jc w:val="center"/>
              <w:rPr>
                <w:rFonts w:ascii="Arial" w:hAnsi="Arial" w:eastAsia="Arial" w:cs="Arial"/>
                <w:sz w:val="22"/>
                <w:szCs w:val="22"/>
              </w:rPr>
            </w:pPr>
            <w:r>
              <w:rPr>
                <w:rFonts w:ascii="Arial" w:hAnsi="Arial" w:eastAsia="Arial" w:cs="Arial"/>
                <w:sz w:val="22"/>
                <w:szCs w:val="22"/>
                <w:rtl w:val="0"/>
              </w:rPr>
              <w:t>ERT / First Aider</w:t>
            </w:r>
          </w:p>
        </w:tc>
        <w:tc>
          <w:tcPr>
            <w:tcBorders>
              <w:top w:val="single" w:color="000000" w:sz="4" w:space="0"/>
              <w:left w:val="single" w:color="000000" w:sz="4" w:space="0"/>
              <w:bottom w:val="single" w:color="000000" w:sz="4" w:space="0"/>
              <w:right w:val="single" w:color="000000" w:sz="4" w:space="0"/>
            </w:tcBorders>
            <w:vAlign w:val="center"/>
          </w:tcPr>
          <w:p w14:paraId="00000027">
            <w:pPr>
              <w:jc w:val="center"/>
              <w:rPr>
                <w:rFonts w:ascii="Arial" w:hAnsi="Arial" w:eastAsia="Arial" w:cs="Arial"/>
                <w:sz w:val="22"/>
                <w:szCs w:val="22"/>
              </w:rPr>
            </w:pPr>
            <w:r>
              <w:rPr>
                <w:rFonts w:ascii="Arial" w:hAnsi="Arial" w:eastAsia="Arial" w:cs="Arial"/>
                <w:sz w:val="22"/>
                <w:szCs w:val="22"/>
                <w:rtl w:val="0"/>
              </w:rPr>
              <w:t xml:space="preserve">trwat</w:t>
            </w:r>
          </w:p>
        </w:tc>
      </w:tr>
      <w:tr w14:paraId="0BAF145D">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28">
            <w:pPr>
              <w:jc w:val="center"/>
              <w:rPr>
                <w:rFonts w:ascii="Arial" w:hAnsi="Arial" w:eastAsia="Arial" w:cs="Arial"/>
                <w:sz w:val="22"/>
                <w:szCs w:val="22"/>
              </w:rPr>
            </w:pPr>
            <w:r>
              <w:rPr>
                <w:rFonts w:ascii="Arial" w:hAnsi="Arial" w:eastAsia="Arial" w:cs="Arial"/>
                <w:sz w:val="22"/>
                <w:szCs w:val="22"/>
                <w:rtl w:val="0"/>
              </w:rPr>
              <w:t>9.</w:t>
            </w:r>
          </w:p>
        </w:tc>
        <w:tc>
          <w:tcPr>
            <w:tcBorders>
              <w:top w:val="single" w:color="000000" w:sz="4" w:space="0"/>
              <w:left w:val="single" w:color="000000" w:sz="4" w:space="0"/>
              <w:bottom w:val="single" w:color="000000" w:sz="4" w:space="0"/>
              <w:right w:val="single" w:color="000000" w:sz="4" w:space="0"/>
            </w:tcBorders>
            <w:vAlign w:val="center"/>
          </w:tcPr>
          <w:p w14:paraId="00000029">
            <w:pPr>
              <w:jc w:val="center"/>
              <w:rPr>
                <w:rFonts w:ascii="Arial" w:hAnsi="Arial" w:eastAsia="Arial" w:cs="Arial"/>
                <w:sz w:val="22"/>
                <w:szCs w:val="22"/>
              </w:rPr>
            </w:pPr>
            <w:r>
              <w:rPr>
                <w:rFonts w:ascii="Arial" w:hAnsi="Arial" w:eastAsia="Arial" w:cs="Arial"/>
                <w:sz w:val="22"/>
                <w:szCs w:val="22"/>
                <w:rtl w:val="0"/>
              </w:rPr>
              <w:t>ERT / First Aider</w:t>
            </w:r>
          </w:p>
        </w:tc>
        <w:tc>
          <w:tcPr>
            <w:tcBorders>
              <w:top w:val="single" w:color="000000" w:sz="4" w:space="0"/>
              <w:left w:val="single" w:color="000000" w:sz="4" w:space="0"/>
              <w:bottom w:val="single" w:color="000000" w:sz="4" w:space="0"/>
              <w:right w:val="single" w:color="000000" w:sz="4" w:space="0"/>
            </w:tcBorders>
            <w:vAlign w:val="center"/>
          </w:tcPr>
          <w:p w14:paraId="0000002A">
            <w:pPr>
              <w:jc w:val="center"/>
              <w:rPr>
                <w:rFonts w:ascii="Arial" w:hAnsi="Arial" w:eastAsia="Arial" w:cs="Arial"/>
                <w:sz w:val="22"/>
                <w:szCs w:val="22"/>
              </w:rPr>
            </w:pPr>
            <w:r>
              <w:rPr>
                <w:rFonts w:ascii="Arial" w:hAnsi="Arial" w:eastAsia="Arial" w:cs="Arial"/>
                <w:sz w:val="22"/>
                <w:szCs w:val="22"/>
                <w:rtl w:val="0"/>
              </w:rPr>
              <w:t xml:space="preserve">twat</w:t>
            </w:r>
          </w:p>
        </w:tc>
      </w:tr>
      <w:tr w14:paraId="56B89589">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2B">
            <w:pPr>
              <w:jc w:val="center"/>
              <w:rPr>
                <w:rFonts w:ascii="Arial" w:hAnsi="Arial" w:eastAsia="Arial" w:cs="Arial"/>
                <w:sz w:val="22"/>
                <w:szCs w:val="22"/>
              </w:rPr>
            </w:pPr>
            <w:r>
              <w:rPr>
                <w:rFonts w:ascii="Arial" w:hAnsi="Arial" w:eastAsia="Arial" w:cs="Arial"/>
                <w:sz w:val="22"/>
                <w:szCs w:val="22"/>
                <w:rtl w:val="0"/>
              </w:rPr>
              <w:t>10.</w:t>
            </w:r>
          </w:p>
        </w:tc>
        <w:tc>
          <w:tcPr>
            <w:tcBorders>
              <w:top w:val="single" w:color="000000" w:sz="4" w:space="0"/>
              <w:left w:val="single" w:color="000000" w:sz="4" w:space="0"/>
              <w:bottom w:val="single" w:color="000000" w:sz="4" w:space="0"/>
              <w:right w:val="single" w:color="000000" w:sz="4" w:space="0"/>
            </w:tcBorders>
            <w:vAlign w:val="center"/>
          </w:tcPr>
          <w:p w14:paraId="0000002C">
            <w:pPr>
              <w:jc w:val="center"/>
              <w:rPr>
                <w:rFonts w:ascii="Arial" w:hAnsi="Arial" w:eastAsia="Arial" w:cs="Arial"/>
                <w:sz w:val="22"/>
                <w:szCs w:val="22"/>
              </w:rPr>
            </w:pPr>
            <w:r>
              <w:rPr>
                <w:rFonts w:ascii="Arial" w:hAnsi="Arial" w:eastAsia="Arial" w:cs="Arial"/>
                <w:sz w:val="22"/>
                <w:szCs w:val="22"/>
                <w:rtl w:val="0"/>
              </w:rPr>
              <w:t>ERT / First Aider</w:t>
            </w:r>
          </w:p>
        </w:tc>
        <w:tc>
          <w:tcPr>
            <w:tcBorders>
              <w:top w:val="single" w:color="000000" w:sz="4" w:space="0"/>
              <w:left w:val="single" w:color="000000" w:sz="4" w:space="0"/>
              <w:bottom w:val="single" w:color="000000" w:sz="4" w:space="0"/>
              <w:right w:val="single" w:color="000000" w:sz="4" w:space="0"/>
            </w:tcBorders>
            <w:vAlign w:val="center"/>
          </w:tcPr>
          <w:p w14:paraId="0000002D">
            <w:pPr>
              <w:jc w:val="center"/>
              <w:rPr>
                <w:rFonts w:ascii="Arial" w:hAnsi="Arial" w:eastAsia="Arial" w:cs="Arial"/>
                <w:sz w:val="22"/>
                <w:szCs w:val="22"/>
              </w:rPr>
            </w:pPr>
            <w:r>
              <w:rPr>
                <w:rFonts w:ascii="Arial" w:hAnsi="Arial" w:eastAsia="Arial" w:cs="Arial"/>
                <w:sz w:val="22"/>
                <w:szCs w:val="22"/>
                <w:rtl w:val="0"/>
              </w:rPr>
              <w:t xml:space="preserve">twat</w:t>
            </w:r>
          </w:p>
        </w:tc>
      </w:tr>
    </w:tbl>
    <w:p w14:paraId="0000002E">
      <w:pPr>
        <w:rPr>
          <w:rFonts w:ascii="Arial" w:hAnsi="Arial" w:eastAsia="Arial" w:cs="Arial"/>
          <w:sz w:val="22"/>
          <w:szCs w:val="22"/>
        </w:rPr>
      </w:pPr>
    </w:p>
    <w:p w14:paraId="0000002F">
      <w:pPr>
        <w:rPr>
          <w:rFonts w:ascii="Arial" w:hAnsi="Arial" w:eastAsia="Arial" w:cs="Arial"/>
          <w:b/>
          <w:bCs/>
          <w:sz w:val="22"/>
          <w:szCs w:val="22"/>
        </w:rPr>
      </w:pPr>
      <w:r>
        <w:rPr>
          <w:rFonts w:ascii="Arial" w:hAnsi="Arial" w:eastAsia="Arial" w:cs="Arial"/>
          <w:b/>
          <w:bCs/>
          <w:sz w:val="22"/>
          <w:szCs w:val="22"/>
          <w:rtl w:val="0"/>
        </w:rPr>
        <w:t>Overall Assessment and Recommendations for CERT:</w:t>
      </w:r>
    </w:p>
    <w:p w14:paraId="00000030">
      <w:pPr>
        <w:rPr>
          <w:rFonts w:ascii="Arial" w:hAnsi="Arial" w:eastAsia="Arial" w:cs="Arial"/>
          <w:b/>
          <w:bCs/>
          <w:sz w:val="22"/>
          <w:szCs w:val="22"/>
        </w:rPr>
      </w:pPr>
    </w:p>
    <w:p w14:paraId="00000031">
      <w:pPr>
        <w:rPr>
          <w:rFonts w:ascii="Arial" w:hAnsi="Arial" w:eastAsia="Arial" w:cs="Arial"/>
          <w:b/>
          <w:bCs/>
          <w:sz w:val="22"/>
          <w:szCs w:val="22"/>
          <w:u w:val="single"/>
        </w:rPr>
      </w:pPr>
      <w:r>
        <w:rPr>
          <w:rFonts w:ascii="Arial" w:hAnsi="Arial" w:eastAsia="Arial" w:cs="Arial"/>
          <w:b/>
          <w:bCs/>
          <w:sz w:val="22"/>
          <w:szCs w:val="22"/>
          <w:u w:val="single"/>
          <w:rtl w:val="0"/>
        </w:rPr>
        <w:t>Documentation Assessment</w:t>
      </w:r>
    </w:p>
    <w:p w14:paraId="00000032">
      <w:pPr>
        <w:rPr>
          <w:rFonts w:ascii="Arial" w:hAnsi="Arial" w:eastAsia="Arial" w:cs="Arial"/>
          <w:b/>
          <w:bCs/>
          <w:sz w:val="22"/>
          <w:szCs w:val="22"/>
          <w:u w:val="single"/>
        </w:rPr>
      </w:pPr>
    </w:p>
    <w:p w14:paraId="0000003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rightChars="0"/>
        <w:jc w:val="left"/>
        <w:rPr>
          <w:rFonts w:ascii="Arial" w:hAnsi="Arial" w:eastAsia="Arial" w:cs="Arial"/>
          <w:b w:val="0"/>
          <w:bCs w:val="0"/>
          <w:i w:val="0"/>
          <w:iCs w:val="0"/>
          <w:smallCaps w:val="0"/>
          <w:strike w:val="0"/>
          <w:color w:val="000000"/>
          <w:sz w:val="22"/>
          <w:szCs w:val="22"/>
          <w:u w:val="single"/>
          <w:shd w:val="clear" w:fill="auto"/>
          <w:vertAlign w:val="baseline"/>
        </w:rPr>
      </w:pPr>
      <w:r>
        <w:rPr>
          <w:rFonts w:ascii="Arial" w:hAnsi="Arial" w:eastAsia="Arial" w:cs="Arial"/>
          <w:b w:val="0"/>
          <w:bCs w:val="0"/>
          <w:i w:val="0"/>
          <w:iCs w:val="0"/>
          <w:smallCaps w:val="0"/>
          <w:strike w:val="0"/>
          <w:color w:val="000000"/>
          <w:sz w:val="22"/>
          <w:szCs w:val="22"/>
          <w:u w:val="single"/>
          <w:shd w:val="clear" w:fill="auto"/>
          <w:vertAlign w:val="baseline"/>
          <w:rtl w:val="0"/>
        </w:rPr>
        <w:t>Emergency Response Plan and Emergency Staff Aid</w:t>
      </w:r>
    </w:p>
    <w:p w14:paraId="0000003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72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p>
    <w:p w14:paraId="00000036">
      <w:pPr>
        <w:jc w:val="both"/>
        <w:rPr>
          <w:rFonts w:hint="default" w:ascii="Arial" w:hAnsi="Arial" w:eastAsia="Arial" w:cs="Arial"/>
          <w:sz w:val="22"/>
          <w:szCs w:val="22"/>
          <w:lang w:val="en-US"/>
        </w:rPr>
      </w:pPr>
      <w:r>
        <w:rPr>
          <w:rFonts w:hint="default" w:ascii="Arial" w:hAnsi="Arial" w:eastAsia="Arial" w:cs="Arial"/>
          <w:sz w:val="22"/>
          <w:szCs w:val="22"/>
          <w:rtl w:val="0"/>
          <w:lang w:val="en-US"/>
        </w:rPr>
        <w:t xml:space="preserve">During inspection, it was found that the Emergency Response Plan (ERP) was available on site; however, it was noted that the document was not demonstrably current, with several portions lacking clear evidence of recent review and endorsement. While the ERP generally reflected the expected structure, there were gaps and inconsistencies observed within the Situation and Execution components, including incomplete hazard risk assessment details and emergency action sequences that were not fully aligned to the site’s present operating conditions and surrounding exposures. In addition, supporting annexes such as updated site layout plans, current inventory/emergency data sheets, and clearly assigned CERT roles were not consistently presented in a manner that would facilitate prompt operationalisation during an incident. As such, the FSM was advised to conduct an immediate ERP review and validation exercise, update all plan particulars to reflect current site conditions, and implement a scheduled maintenance regime incorporating periodic drills, after-action reviews, and controlled distribution to ensure the latest revision is in use.</w:t>
      </w:r>
    </w:p>
    <w:p w14:paraId="00000037">
      <w:pPr>
        <w:jc w:val="both"/>
        <w:rPr>
          <w:rFonts w:ascii="Arial" w:hAnsi="Arial" w:eastAsia="Arial" w:cs="Arial"/>
          <w:sz w:val="22"/>
          <w:szCs w:val="22"/>
        </w:rPr>
      </w:pPr>
    </w:p>
    <w:p w14:paraId="00000038">
      <w:pPr>
        <w:jc w:val="both"/>
        <w:rPr>
          <w:rFonts w:ascii="Arial" w:hAnsi="Arial" w:eastAsia="Arial" w:cs="Arial"/>
          <w:sz w:val="22"/>
          <w:szCs w:val="22"/>
        </w:rPr>
      </w:pPr>
    </w:p>
    <w:p w14:paraId="00000039">
      <w:pPr>
        <w:jc w:val="both"/>
        <w:rPr>
          <w:rFonts w:ascii="Arial" w:hAnsi="Arial" w:eastAsia="Arial" w:cs="Arial"/>
          <w:sz w:val="22"/>
          <w:szCs w:val="22"/>
          <w:u w:val="single"/>
        </w:rPr>
      </w:pPr>
      <w:r>
        <w:rPr>
          <w:rFonts w:hint="default" w:ascii="Arial" w:hAnsi="Arial" w:eastAsia="Arial" w:cs="Arial"/>
          <w:sz w:val="22"/>
          <w:szCs w:val="22"/>
          <w:rtl w:val="0"/>
          <w:lang w:val="en-US"/>
        </w:rPr>
        <w:t>B</w:t>
      </w:r>
      <w:r>
        <w:rPr>
          <w:rFonts w:ascii="Arial" w:hAnsi="Arial" w:eastAsia="Arial" w:cs="Arial"/>
          <w:sz w:val="22"/>
          <w:szCs w:val="22"/>
          <w:rtl w:val="0"/>
        </w:rPr>
        <w:t xml:space="preserve">. </w:t>
      </w:r>
      <w:r>
        <w:rPr>
          <w:rFonts w:ascii="Arial" w:hAnsi="Arial" w:eastAsia="Arial" w:cs="Arial"/>
          <w:sz w:val="22"/>
          <w:szCs w:val="22"/>
          <w:u w:val="single"/>
          <w:rtl w:val="0"/>
        </w:rPr>
        <w:t>Training Records and Certifications</w:t>
      </w:r>
    </w:p>
    <w:p w14:paraId="0000003A">
      <w:pPr>
        <w:jc w:val="both"/>
        <w:rPr>
          <w:rFonts w:ascii="Arial" w:hAnsi="Arial" w:eastAsia="Arial" w:cs="Arial"/>
          <w:sz w:val="22"/>
          <w:szCs w:val="22"/>
          <w:u w:val="single"/>
        </w:rPr>
      </w:pPr>
    </w:p>
    <w:p w14:paraId="0000003C">
      <w:pPr>
        <w:jc w:val="both"/>
        <w:rPr>
          <w:rFonts w:hint="default" w:ascii="Arial" w:hAnsi="Arial" w:eastAsia="Arial" w:cs="Arial"/>
          <w:sz w:val="22"/>
          <w:szCs w:val="22"/>
          <w:lang w:val="en-US"/>
        </w:rPr>
      </w:pPr>
      <w:r>
        <w:rPr>
          <w:rFonts w:hint="default" w:ascii="Arial" w:hAnsi="Arial" w:eastAsia="Arial" w:cs="Arial"/>
          <w:sz w:val="22"/>
          <w:szCs w:val="22"/>
          <w:rtl w:val="0"/>
          <w:lang w:val="en-US"/>
        </w:rPr>
        <w:t xml:space="preserve">Upon inspection of training records and certifications, it was observed that documentation was not consistently complete and readily retrievable for all CERT appointments, with some records either missing, outdated, or not supported by verifiable certificates. Key appointment holders could not be fully substantiated to have met the prescribed training requirements at the point of audit, particularly for incident management competency for command roles and the WSQ Respond to Fire and Hazmat Emergency qualification for response personnel. In addition, first aid coverage was not clearly supported by a current and sufficient pool of certified first aiders based on available records. SCDF officers recommended that the premise reconcile the nominal roll against training requirements, regularise the filing system with a master training matrix and certificate copies, and ensure all SMC/SIC/Response Team members and first aiders complete the required courses with tracked expiry and refresher planning to maintain compliance.</w:t>
      </w:r>
    </w:p>
    <w:p w14:paraId="0000003D">
      <w:pPr>
        <w:rPr>
          <w:rFonts w:ascii="Arial" w:hAnsi="Arial" w:eastAsia="Arial" w:cs="Arial"/>
          <w:sz w:val="22"/>
          <w:szCs w:val="22"/>
          <w:u w:val="single"/>
        </w:rPr>
      </w:pPr>
      <w:r>
        <w:rPr>
          <w:rFonts w:hint="default" w:ascii="Arial" w:hAnsi="Arial" w:eastAsia="Arial" w:cs="Arial"/>
          <w:sz w:val="22"/>
          <w:szCs w:val="22"/>
          <w:rtl w:val="0"/>
          <w:lang w:val="en-US"/>
        </w:rPr>
        <w:t>C</w:t>
      </w:r>
      <w:r>
        <w:rPr>
          <w:rFonts w:ascii="Arial" w:hAnsi="Arial" w:eastAsia="Arial" w:cs="Arial"/>
          <w:sz w:val="22"/>
          <w:szCs w:val="22"/>
          <w:rtl w:val="0"/>
        </w:rPr>
        <w:t xml:space="preserve">. </w:t>
      </w:r>
      <w:r>
        <w:rPr>
          <w:rFonts w:ascii="Arial" w:hAnsi="Arial" w:eastAsia="Arial" w:cs="Arial"/>
          <w:sz w:val="22"/>
          <w:szCs w:val="22"/>
          <w:u w:val="single"/>
          <w:rtl w:val="0"/>
        </w:rPr>
        <w:t>Equipment Readiness and Maintenance Record</w:t>
      </w:r>
    </w:p>
    <w:p w14:paraId="0000003E">
      <w:pPr>
        <w:rPr>
          <w:rFonts w:ascii="Arial" w:hAnsi="Arial" w:eastAsia="Arial" w:cs="Arial"/>
          <w:sz w:val="22"/>
          <w:szCs w:val="22"/>
        </w:rPr>
      </w:pPr>
    </w:p>
    <w:p w14:paraId="79AE151E">
      <w:pPr>
        <w:rPr>
          <w:rFonts w:hint="default" w:ascii="Arial" w:hAnsi="Arial" w:eastAsia="Arial" w:cs="Arial"/>
          <w:sz w:val="22"/>
          <w:szCs w:val="22"/>
          <w:lang w:val="en-US"/>
        </w:rPr>
      </w:pPr>
      <w:r>
        <w:rPr>
          <w:rFonts w:hint="default" w:ascii="Arial" w:hAnsi="Arial" w:eastAsia="Arial" w:cs="Arial"/>
          <w:sz w:val="22"/>
          <w:szCs w:val="22"/>
          <w:lang w:val="en-US"/>
        </w:rPr>
        <w:t xml:space="preserve">The PPE and emergency equipment were inspected and found to be significantly deficient in terms of availability, storage readiness, and serviceability, with multiple essential items either not produced at the time of audit or presented in an unserviceable condition. It was noted that standard PPE components were incomplete and not uniformly issued or maintained, and there was insufficient evidence of routine inspection, servicing, and replacement for mitigation and rescue provisions; where equipment was sighted, service tags, maintenance records, and inspection checklists were not consistently available for verification. Communication equipment readiness could not be assured due to lack of functional checks and documentation, and first aid/rescue provisions were inadequate to support prompt casualty management. The premise was advised to immediately procure and reinstate the full complement of required PPE and equipment, implement a formal inspection and preventive maintenance schedule with proper records, ensure appropriate storage and accessibility at designated locations, and conduct functional checks and inventory reconciliation before the next CERT activation or drill.</w:t>
      </w:r>
    </w:p>
    <w:p w14:paraId="00000040">
      <w:pPr>
        <w:rPr>
          <w:rFonts w:ascii="Arial" w:hAnsi="Arial" w:eastAsia="Arial" w:cs="Arial"/>
          <w:sz w:val="22"/>
          <w:szCs w:val="22"/>
        </w:rPr>
      </w:pPr>
    </w:p>
    <w:p w14:paraId="00000041">
      <w:pPr>
        <w:rPr>
          <w:rFonts w:ascii="Arial" w:hAnsi="Arial" w:eastAsia="Arial" w:cs="Arial"/>
          <w:i/>
          <w:iCs/>
          <w:sz w:val="22"/>
          <w:szCs w:val="22"/>
        </w:rPr>
      </w:pPr>
      <w:r>
        <w:rPr>
          <w:rFonts w:ascii="Arial" w:hAnsi="Arial" w:eastAsia="Arial" w:cs="Arial"/>
          <w:b/>
          <w:bCs/>
          <w:sz w:val="22"/>
          <w:szCs w:val="22"/>
          <w:u w:val="single"/>
          <w:rtl w:val="0"/>
        </w:rPr>
        <w:t>Practical Assessment</w:t>
      </w:r>
      <w:r>
        <w:rPr>
          <w:rFonts w:ascii="Arial" w:hAnsi="Arial" w:eastAsia="Arial" w:cs="Arial"/>
          <w:b/>
          <w:bCs/>
          <w:sz w:val="22"/>
          <w:szCs w:val="22"/>
          <w:rtl w:val="0"/>
        </w:rPr>
        <w:t xml:space="preserve"> </w:t>
      </w:r>
      <w:r>
        <w:rPr>
          <w:rFonts w:ascii="Arial" w:hAnsi="Arial" w:eastAsia="Arial" w:cs="Arial"/>
          <w:i/>
          <w:iCs/>
          <w:sz w:val="22"/>
          <w:szCs w:val="22"/>
          <w:rtl w:val="0"/>
        </w:rPr>
        <w:t>(For Tier 1 P&amp;FM &amp; HRI premises only)</w:t>
      </w:r>
    </w:p>
    <w:p w14:paraId="00000042">
      <w:pPr>
        <w:rPr>
          <w:rFonts w:ascii="Arial" w:hAnsi="Arial" w:eastAsia="Arial" w:cs="Arial"/>
          <w:b/>
          <w:bCs/>
          <w:sz w:val="22"/>
          <w:szCs w:val="22"/>
          <w:u w:val="single"/>
        </w:rPr>
      </w:pPr>
    </w:p>
    <w:p w14:paraId="00000043">
      <w:pPr>
        <w:rPr>
          <w:rFonts w:ascii="Arial" w:hAnsi="Arial" w:eastAsia="Arial" w:cs="Arial"/>
          <w:sz w:val="22"/>
          <w:szCs w:val="22"/>
          <w:u w:val="single"/>
        </w:rPr>
      </w:pPr>
      <w:r>
        <w:rPr>
          <w:rFonts w:ascii="Arial" w:hAnsi="Arial" w:eastAsia="Arial" w:cs="Arial"/>
          <w:sz w:val="22"/>
          <w:szCs w:val="22"/>
          <w:rtl w:val="0"/>
        </w:rPr>
        <w:t xml:space="preserve">a. </w:t>
      </w:r>
      <w:r>
        <w:rPr>
          <w:rFonts w:ascii="Arial" w:hAnsi="Arial" w:eastAsia="Arial" w:cs="Arial"/>
          <w:sz w:val="22"/>
          <w:szCs w:val="22"/>
          <w:u w:val="single"/>
          <w:rtl w:val="0"/>
        </w:rPr>
        <w:t>Activation and Response</w:t>
      </w:r>
    </w:p>
    <w:p w14:paraId="00000044">
      <w:pPr>
        <w:jc w:val="both"/>
        <w:rPr>
          <w:rFonts w:ascii="Arial" w:hAnsi="Arial" w:eastAsia="Arial" w:cs="Arial"/>
          <w:sz w:val="22"/>
          <w:szCs w:val="22"/>
        </w:rPr>
      </w:pPr>
      <w:r>
        <w:rPr>
          <w:rFonts w:ascii="Arial" w:hAnsi="Arial" w:eastAsia="Arial" w:cs="Arial"/>
          <w:sz w:val="22"/>
          <w:szCs w:val="22"/>
          <w:rtl w:val="0"/>
        </w:rPr>
        <w:t>NA</w:t>
      </w:r>
    </w:p>
    <w:p w14:paraId="00000045">
      <w:pPr>
        <w:rPr>
          <w:rFonts w:ascii="Arial" w:hAnsi="Arial" w:eastAsia="Arial" w:cs="Arial"/>
          <w:sz w:val="22"/>
          <w:szCs w:val="22"/>
        </w:rPr>
      </w:pPr>
    </w:p>
    <w:p w14:paraId="00000046">
      <w:pPr>
        <w:rPr>
          <w:rFonts w:ascii="Arial" w:hAnsi="Arial" w:eastAsia="Arial" w:cs="Arial"/>
          <w:sz w:val="22"/>
          <w:szCs w:val="22"/>
          <w:u w:val="single"/>
        </w:rPr>
      </w:pPr>
      <w:r>
        <w:rPr>
          <w:rFonts w:ascii="Arial" w:hAnsi="Arial" w:eastAsia="Arial" w:cs="Arial"/>
          <w:sz w:val="22"/>
          <w:szCs w:val="22"/>
          <w:rtl w:val="0"/>
        </w:rPr>
        <w:t xml:space="preserve">b. </w:t>
      </w:r>
      <w:r>
        <w:rPr>
          <w:rFonts w:ascii="Arial" w:hAnsi="Arial" w:eastAsia="Arial" w:cs="Arial"/>
          <w:sz w:val="22"/>
          <w:szCs w:val="22"/>
          <w:u w:val="single"/>
          <w:rtl w:val="0"/>
        </w:rPr>
        <w:t>Verification and Incident Size Up</w:t>
      </w:r>
    </w:p>
    <w:p w14:paraId="00000047">
      <w:pPr>
        <w:jc w:val="both"/>
        <w:rPr>
          <w:rFonts w:ascii="Arial" w:hAnsi="Arial" w:eastAsia="Arial" w:cs="Arial"/>
          <w:sz w:val="22"/>
          <w:szCs w:val="22"/>
        </w:rPr>
      </w:pPr>
      <w:r>
        <w:rPr>
          <w:rFonts w:ascii="Arial" w:hAnsi="Arial" w:eastAsia="Arial" w:cs="Arial"/>
          <w:sz w:val="22"/>
          <w:szCs w:val="22"/>
          <w:rtl w:val="0"/>
        </w:rPr>
        <w:t>NA</w:t>
      </w:r>
    </w:p>
    <w:p w14:paraId="00000048">
      <w:pPr>
        <w:rPr>
          <w:rFonts w:ascii="Arial" w:hAnsi="Arial" w:eastAsia="Arial" w:cs="Arial"/>
          <w:sz w:val="22"/>
          <w:szCs w:val="22"/>
        </w:rPr>
      </w:pPr>
    </w:p>
    <w:p w14:paraId="00000049">
      <w:pPr>
        <w:rPr>
          <w:rFonts w:ascii="Arial" w:hAnsi="Arial" w:eastAsia="Arial" w:cs="Arial"/>
          <w:sz w:val="22"/>
          <w:szCs w:val="22"/>
          <w:u w:val="single"/>
        </w:rPr>
      </w:pPr>
      <w:r>
        <w:rPr>
          <w:rFonts w:ascii="Arial" w:hAnsi="Arial" w:eastAsia="Arial" w:cs="Arial"/>
          <w:sz w:val="22"/>
          <w:szCs w:val="22"/>
          <w:rtl w:val="0"/>
        </w:rPr>
        <w:t xml:space="preserve">c. </w:t>
      </w:r>
      <w:r>
        <w:rPr>
          <w:rFonts w:ascii="Arial" w:hAnsi="Arial" w:eastAsia="Arial" w:cs="Arial"/>
          <w:sz w:val="22"/>
          <w:szCs w:val="22"/>
          <w:u w:val="single"/>
          <w:rtl w:val="0"/>
        </w:rPr>
        <w:t>Conducting Mitigation Operations</w:t>
      </w:r>
    </w:p>
    <w:p w14:paraId="0000004A">
      <w:pPr>
        <w:jc w:val="both"/>
        <w:rPr>
          <w:rFonts w:ascii="Arial" w:hAnsi="Arial" w:eastAsia="Arial" w:cs="Arial"/>
          <w:sz w:val="22"/>
          <w:szCs w:val="22"/>
        </w:rPr>
      </w:pPr>
      <w:r>
        <w:rPr>
          <w:rFonts w:ascii="Arial" w:hAnsi="Arial" w:eastAsia="Arial" w:cs="Arial"/>
          <w:sz w:val="22"/>
          <w:szCs w:val="22"/>
          <w:rtl w:val="0"/>
        </w:rPr>
        <w:t>NA</w:t>
      </w:r>
    </w:p>
    <w:p w14:paraId="0000004B">
      <w:pPr>
        <w:rPr>
          <w:rFonts w:ascii="Arial" w:hAnsi="Arial" w:eastAsia="Arial" w:cs="Arial"/>
          <w:sz w:val="22"/>
          <w:szCs w:val="22"/>
        </w:rPr>
      </w:pPr>
    </w:p>
    <w:p w14:paraId="0000004C">
      <w:pPr>
        <w:rPr>
          <w:rFonts w:ascii="Arial" w:hAnsi="Arial" w:eastAsia="Arial" w:cs="Arial"/>
          <w:sz w:val="22"/>
          <w:szCs w:val="22"/>
          <w:u w:val="single"/>
        </w:rPr>
      </w:pPr>
      <w:r>
        <w:rPr>
          <w:rFonts w:ascii="Arial" w:hAnsi="Arial" w:eastAsia="Arial" w:cs="Arial"/>
          <w:sz w:val="22"/>
          <w:szCs w:val="22"/>
          <w:rtl w:val="0"/>
        </w:rPr>
        <w:t xml:space="preserve">d. </w:t>
      </w:r>
      <w:r>
        <w:rPr>
          <w:rFonts w:ascii="Arial" w:hAnsi="Arial" w:eastAsia="Arial" w:cs="Arial"/>
          <w:sz w:val="22"/>
          <w:szCs w:val="22"/>
          <w:u w:val="single"/>
          <w:rtl w:val="0"/>
        </w:rPr>
        <w:t>Linking up with SCDF</w:t>
      </w:r>
    </w:p>
    <w:p w14:paraId="0000004D">
      <w:pPr>
        <w:jc w:val="both"/>
        <w:rPr>
          <w:rFonts w:ascii="Arial" w:hAnsi="Arial" w:eastAsia="Arial" w:cs="Arial"/>
          <w:sz w:val="22"/>
          <w:szCs w:val="22"/>
        </w:rPr>
      </w:pPr>
      <w:r>
        <w:rPr>
          <w:rFonts w:ascii="Arial" w:hAnsi="Arial" w:eastAsia="Arial" w:cs="Arial"/>
          <w:sz w:val="22"/>
          <w:szCs w:val="22"/>
          <w:rtl w:val="0"/>
        </w:rPr>
        <w:t>NA</w:t>
      </w:r>
    </w:p>
    <w:p w14:paraId="0000004E">
      <w:pPr>
        <w:rPr>
          <w:rFonts w:ascii="Arial" w:hAnsi="Arial" w:eastAsia="Arial" w:cs="Arial"/>
          <w:sz w:val="22"/>
          <w:szCs w:val="22"/>
        </w:rPr>
      </w:pPr>
    </w:p>
    <w:p w14:paraId="0000004F">
      <w:pPr>
        <w:rPr>
          <w:rFonts w:ascii="Arial" w:hAnsi="Arial" w:eastAsia="Arial" w:cs="Arial"/>
          <w:sz w:val="22"/>
          <w:szCs w:val="22"/>
          <w:u w:val="single"/>
        </w:rPr>
      </w:pPr>
      <w:r>
        <w:rPr>
          <w:rFonts w:ascii="Arial" w:hAnsi="Arial" w:eastAsia="Arial" w:cs="Arial"/>
          <w:sz w:val="22"/>
          <w:szCs w:val="22"/>
          <w:rtl w:val="0"/>
        </w:rPr>
        <w:t xml:space="preserve">e. </w:t>
      </w:r>
      <w:r>
        <w:rPr>
          <w:rFonts w:ascii="Arial" w:hAnsi="Arial" w:eastAsia="Arial" w:cs="Arial"/>
          <w:sz w:val="22"/>
          <w:szCs w:val="22"/>
          <w:u w:val="single"/>
          <w:rtl w:val="0"/>
        </w:rPr>
        <w:t>Evacuation</w:t>
      </w:r>
    </w:p>
    <w:p w14:paraId="00000050">
      <w:pPr>
        <w:jc w:val="both"/>
        <w:rPr>
          <w:rFonts w:ascii="Arial" w:hAnsi="Arial" w:eastAsia="Arial" w:cs="Arial"/>
          <w:sz w:val="22"/>
          <w:szCs w:val="22"/>
        </w:rPr>
      </w:pPr>
      <w:r>
        <w:rPr>
          <w:rFonts w:ascii="Arial" w:hAnsi="Arial" w:eastAsia="Arial" w:cs="Arial"/>
          <w:sz w:val="22"/>
          <w:szCs w:val="22"/>
          <w:rtl w:val="0"/>
        </w:rPr>
        <w:t>NA</w:t>
      </w:r>
    </w:p>
    <w:p w14:paraId="00000051">
      <w:pPr>
        <w:rPr>
          <w:rFonts w:ascii="Arial" w:hAnsi="Arial" w:eastAsia="Arial" w:cs="Arial"/>
          <w:sz w:val="22"/>
          <w:szCs w:val="22"/>
        </w:rPr>
      </w:pPr>
    </w:p>
    <w:p w14:paraId="00000052">
      <w:pPr>
        <w:rPr>
          <w:rFonts w:ascii="Arial" w:hAnsi="Arial" w:eastAsia="Arial" w:cs="Arial"/>
          <w:sz w:val="22"/>
          <w:szCs w:val="22"/>
          <w:u w:val="single"/>
        </w:rPr>
      </w:pPr>
      <w:r>
        <w:rPr>
          <w:rFonts w:ascii="Arial" w:hAnsi="Arial" w:eastAsia="Arial" w:cs="Arial"/>
          <w:sz w:val="22"/>
          <w:szCs w:val="22"/>
          <w:rtl w:val="0"/>
        </w:rPr>
        <w:t xml:space="preserve">f. </w:t>
      </w:r>
      <w:r>
        <w:rPr>
          <w:rFonts w:ascii="Arial" w:hAnsi="Arial" w:eastAsia="Arial" w:cs="Arial"/>
          <w:sz w:val="22"/>
          <w:szCs w:val="22"/>
          <w:u w:val="single"/>
          <w:rtl w:val="0"/>
        </w:rPr>
        <w:t>Support Activities</w:t>
      </w:r>
    </w:p>
    <w:p w14:paraId="00000053">
      <w:pPr>
        <w:jc w:val="both"/>
        <w:rPr>
          <w:rFonts w:ascii="Arial" w:hAnsi="Arial" w:eastAsia="Arial" w:cs="Arial"/>
          <w:sz w:val="22"/>
          <w:szCs w:val="22"/>
        </w:rPr>
      </w:pPr>
      <w:r>
        <w:rPr>
          <w:rFonts w:ascii="Arial" w:hAnsi="Arial" w:eastAsia="Arial" w:cs="Arial"/>
          <w:sz w:val="22"/>
          <w:szCs w:val="22"/>
          <w:rtl w:val="0"/>
        </w:rPr>
        <w:t>NA</w:t>
      </w:r>
    </w:p>
    <w:p w14:paraId="00000054">
      <w:pPr>
        <w:rPr>
          <w:rFonts w:ascii="Arial" w:hAnsi="Arial" w:eastAsia="Arial" w:cs="Arial"/>
          <w:sz w:val="22"/>
          <w:szCs w:val="22"/>
        </w:rPr>
      </w:pPr>
    </w:p>
    <w:p w14:paraId="00000055">
      <w:pPr>
        <w:rPr>
          <w:rFonts w:hint="default" w:ascii="Arial" w:hAnsi="Arial" w:eastAsia="Arial" w:cs="Arial"/>
          <w:b w:val="0"/>
          <w:bCs w:val="0"/>
          <w:sz w:val="22"/>
          <w:szCs w:val="22"/>
          <w:lang w:val="en-US"/>
        </w:rPr>
      </w:pPr>
      <w:r>
        <w:rPr>
          <w:rFonts w:ascii="Arial" w:hAnsi="Arial" w:eastAsia="Arial" w:cs="Arial"/>
          <w:b/>
          <w:bCs/>
          <w:sz w:val="22"/>
          <w:szCs w:val="22"/>
          <w:rtl w:val="0"/>
        </w:rPr>
        <w:t xml:space="preserve">Overall Audit Assessment: </w:t>
      </w:r>
      <w:r>
        <w:rPr>
          <w:rFonts w:hint="default" w:ascii="Arial" w:hAnsi="Arial" w:eastAsia="Arial" w:cs="Arial"/>
          <w:b/>
          <w:bCs/>
          <w:sz w:val="22"/>
          <w:szCs w:val="22"/>
          <w:rtl w:val="0"/>
          <w:lang w:val="en-US"/>
        </w:rPr>
        <w:t xml:space="preserve"> </w:t>
      </w:r>
      <w:r>
        <w:rPr>
          <w:rFonts w:hint="default" w:ascii="Arial" w:hAnsi="Arial" w:eastAsia="Arial" w:cs="Arial"/>
          <w:b w:val="0"/>
          <w:bCs w:val="0"/>
          <w:sz w:val="22"/>
          <w:szCs w:val="22"/>
          <w:rtl w:val="0"/>
          <w:lang w:val="en-US"/>
        </w:rPr>
        <w:t xml:space="preserve">Pass with commendation</w:t>
      </w:r>
    </w:p>
    <w:p w14:paraId="00000056">
      <w:pPr>
        <w:jc w:val="both"/>
        <w:rPr>
          <w:rFonts w:ascii="Arial" w:hAnsi="Arial" w:eastAsia="Arial" w:cs="Arial"/>
          <w:strike/>
          <w:sz w:val="22"/>
          <w:szCs w:val="22"/>
        </w:rPr>
      </w:pPr>
    </w:p>
    <w:p w14:paraId="00000058">
      <w:pPr>
        <w:jc w:val="both"/>
        <w:rPr>
          <w:rFonts w:hint="default" w:ascii="Arial" w:hAnsi="Arial" w:eastAsia="Arial" w:cs="Arial"/>
          <w:sz w:val="22"/>
          <w:szCs w:val="22"/>
          <w:lang w:val="en-US"/>
        </w:rPr>
      </w:pPr>
      <w:r>
        <w:rPr>
          <w:rFonts w:hint="default" w:ascii="Arial" w:hAnsi="Arial" w:eastAsia="Arial" w:cs="Arial"/>
          <w:sz w:val="22"/>
          <w:szCs w:val="22"/>
          <w:lang w:val="en-US"/>
        </w:rPr>
        <w:t xml:space="preserve"/>
      </w:r>
    </w:p>
    <w:p w14:paraId="6BF6938C">
      <w:pPr>
        <w:jc w:val="both"/>
        <w:rPr>
          <w:rFonts w:hint="default" w:ascii="Arial" w:hAnsi="Arial" w:eastAsia="Arial" w:cs="Arial"/>
          <w:sz w:val="22"/>
          <w:szCs w:val="22"/>
          <w:lang w:val="en-US"/>
        </w:rPr>
      </w:pPr>
    </w:p>
    <w:p w14:paraId="00000059">
      <w:pPr>
        <w:jc w:val="both"/>
        <w:rPr>
          <w:rFonts w:ascii="Arial" w:hAnsi="Arial" w:eastAsia="Arial" w:cs="Arial"/>
          <w:sz w:val="22"/>
          <w:szCs w:val="22"/>
        </w:rPr>
      </w:pPr>
      <w:r>
        <w:rPr>
          <w:rFonts w:ascii="Arial" w:hAnsi="Arial" w:eastAsia="Arial" w:cs="Arial"/>
          <w:sz w:val="22"/>
          <w:szCs w:val="22"/>
          <w:rtl w:val="0"/>
        </w:rPr>
        <w:t>Please contact us if you need any clarification on the above assessment.</w:t>
      </w:r>
    </w:p>
    <w:p w14:paraId="0000005A">
      <w:pPr>
        <w:jc w:val="both"/>
        <w:rPr>
          <w:rFonts w:ascii="Arial" w:hAnsi="Arial" w:eastAsia="Arial" w:cs="Arial"/>
          <w:sz w:val="22"/>
          <w:szCs w:val="22"/>
        </w:rPr>
      </w:pPr>
    </w:p>
    <w:p w14:paraId="0000005B">
      <w:pPr>
        <w:rPr>
          <w:rFonts w:ascii="Arial" w:hAnsi="Arial" w:eastAsia="Arial" w:cs="Arial"/>
          <w:sz w:val="22"/>
          <w:szCs w:val="22"/>
        </w:rPr>
      </w:pPr>
    </w:p>
    <w:p w14:paraId="0000005C">
      <w:pPr>
        <w:rPr>
          <w:rFonts w:ascii="Arial" w:hAnsi="Arial" w:eastAsia="Arial" w:cs="Arial"/>
          <w:b/>
          <w:bCs/>
          <w:sz w:val="22"/>
          <w:szCs w:val="22"/>
        </w:rPr>
      </w:pPr>
      <w:r>
        <w:rPr>
          <w:rFonts w:ascii="Arial" w:hAnsi="Arial" w:eastAsia="Arial" w:cs="Arial"/>
          <w:b/>
          <w:bCs/>
          <w:sz w:val="22"/>
          <w:szCs w:val="22"/>
          <w:rtl w:val="0"/>
        </w:rPr>
        <w:t>Prepared By:</w:t>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p>
    <w:p w14:paraId="0000005D">
      <w:pPr>
        <w:rPr>
          <w:rFonts w:ascii="Arial" w:hAnsi="Arial" w:eastAsia="Arial" w:cs="Arial"/>
          <w:sz w:val="22"/>
          <w:szCs w:val="22"/>
        </w:rPr>
      </w:pPr>
      <w:r>
        <w:rPr>
          <w:rFonts w:ascii="Arial" w:hAnsi="Arial" w:eastAsia="Arial" w:cs="Arial"/>
          <w:sz w:val="22"/>
          <w:szCs w:val="22"/>
          <w:rtl w:val="0"/>
        </w:rPr>
        <w:t xml:space="preserve"/>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 xml:space="preserve">Date: 2026-05-13</w:t>
      </w:r>
    </w:p>
    <w:p w14:paraId="0000005E">
      <w:pPr>
        <w:rPr>
          <w:rFonts w:ascii="Arial" w:hAnsi="Arial" w:eastAsia="Arial" w:cs="Arial"/>
          <w:sz w:val="22"/>
          <w:szCs w:val="22"/>
        </w:rPr>
      </w:pPr>
      <w:r>
        <w:rPr>
          <w:rFonts w:ascii="Arial" w:hAnsi="Arial" w:eastAsia="Arial" w:cs="Arial"/>
          <w:sz w:val="22"/>
          <w:szCs w:val="22"/>
          <w:rtl w:val="0"/>
        </w:rPr>
        <w:t>Fire and Rescue Specialist</w:t>
      </w:r>
    </w:p>
    <w:p w14:paraId="0000005F">
      <w:pPr>
        <w:rPr>
          <w:rFonts w:ascii="Arial" w:hAnsi="Arial" w:eastAsia="Arial" w:cs="Arial"/>
          <w:sz w:val="22"/>
          <w:szCs w:val="22"/>
        </w:rPr>
      </w:pPr>
      <w:r>
        <w:rPr>
          <w:rFonts w:ascii="Arial" w:hAnsi="Arial" w:eastAsia="Arial" w:cs="Arial"/>
          <w:sz w:val="22"/>
          <w:szCs w:val="22"/>
          <w:rtl w:val="0"/>
        </w:rPr>
        <w:t xml:space="preserve">Tampines Fire Station </w:t>
      </w:r>
    </w:p>
    <w:p w14:paraId="00000060">
      <w:pPr>
        <w:rPr>
          <w:rFonts w:hint="default" w:ascii="Arial" w:hAnsi="Arial" w:eastAsia="Arial" w:cs="Arial"/>
          <w:sz w:val="22"/>
          <w:szCs w:val="22"/>
          <w:lang w:val="en-US"/>
        </w:rPr>
      </w:pPr>
      <w:r>
        <w:rPr>
          <w:rFonts w:ascii="Arial" w:hAnsi="Arial" w:eastAsia="Arial" w:cs="Arial"/>
          <w:sz w:val="22"/>
          <w:szCs w:val="22"/>
          <w:rtl w:val="0"/>
        </w:rPr>
        <w:t xml:space="preserve">Tel: </w:t>
      </w:r>
      <w:r>
        <w:rPr>
          <w:rFonts w:hint="default" w:ascii="Arial" w:hAnsi="Arial" w:eastAsia="Arial" w:cs="Arial"/>
          <w:sz w:val="22"/>
          <w:szCs w:val="22"/>
          <w:rtl w:val="0"/>
          <w:lang w:val="en-US"/>
        </w:rPr>
        <w:t xml:space="preserve"/>
      </w:r>
      <w:bookmarkStart w:id="1" w:name="_GoBack"/>
      <w:bookmarkEnd w:id="1"/>
    </w:p>
    <w:p w14:paraId="00000061">
      <w:pPr>
        <w:rPr>
          <w:rFonts w:ascii="Arial" w:hAnsi="Arial" w:eastAsia="Arial" w:cs="Arial"/>
          <w:sz w:val="22"/>
          <w:szCs w:val="22"/>
        </w:rPr>
      </w:pPr>
    </w:p>
    <w:p w14:paraId="00000062">
      <w:pPr>
        <w:rPr>
          <w:rFonts w:ascii="Arial" w:hAnsi="Arial" w:eastAsia="Arial" w:cs="Arial"/>
          <w:sz w:val="22"/>
          <w:szCs w:val="22"/>
        </w:rPr>
      </w:pPr>
    </w:p>
    <w:p w14:paraId="00000063">
      <w:pPr>
        <w:rPr>
          <w:rFonts w:ascii="Arial" w:hAnsi="Arial" w:eastAsia="Arial" w:cs="Arial"/>
          <w:b/>
          <w:bCs/>
          <w:sz w:val="22"/>
          <w:szCs w:val="22"/>
        </w:rPr>
      </w:pPr>
      <w:r>
        <w:rPr>
          <w:rFonts w:ascii="Arial" w:hAnsi="Arial" w:eastAsia="Arial" w:cs="Arial"/>
          <w:b/>
          <w:bCs/>
          <w:sz w:val="22"/>
          <w:szCs w:val="22"/>
          <w:rtl w:val="0"/>
        </w:rPr>
        <w:t>Vetted By:</w:t>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p>
    <w:p w14:paraId="00000064">
      <w:pPr>
        <w:rPr>
          <w:rFonts w:ascii="Arial" w:hAnsi="Arial" w:eastAsia="Arial" w:cs="Arial"/>
          <w:sz w:val="22"/>
          <w:szCs w:val="22"/>
        </w:rPr>
      </w:pPr>
      <w:r>
        <w:rPr>
          <w:rFonts w:ascii="Arial" w:hAnsi="Arial" w:eastAsia="Arial" w:cs="Arial"/>
          <w:sz w:val="22"/>
          <w:szCs w:val="22"/>
          <w:rtl w:val="0"/>
        </w:rPr>
        <w:t>MAJ Jeremy Chan</w:t>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 xml:space="preserve">Date: </w:t>
      </w:r>
    </w:p>
    <w:p w14:paraId="00000065">
      <w:pPr>
        <w:rPr>
          <w:rFonts w:ascii="Arial" w:hAnsi="Arial" w:eastAsia="Arial" w:cs="Arial"/>
          <w:b/>
          <w:bCs/>
          <w:sz w:val="22"/>
          <w:szCs w:val="22"/>
        </w:rPr>
      </w:pPr>
      <w:r>
        <w:rPr>
          <w:rFonts w:ascii="Arial" w:hAnsi="Arial" w:eastAsia="Arial" w:cs="Arial"/>
          <w:sz w:val="22"/>
          <w:szCs w:val="22"/>
          <w:rtl w:val="0"/>
        </w:rPr>
        <w:t>Commander Fire Station</w:t>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 xml:space="preserve">    </w:t>
      </w:r>
      <w:r>
        <w:rPr>
          <w:rFonts w:ascii="Arial" w:hAnsi="Arial" w:eastAsia="Arial" w:cs="Arial"/>
          <w:sz w:val="22"/>
          <w:szCs w:val="22"/>
          <w:rtl w:val="0"/>
        </w:rPr>
        <w:tab/>
      </w:r>
      <w:r>
        <w:rPr>
          <w:rFonts w:ascii="Arial" w:hAnsi="Arial" w:eastAsia="Arial" w:cs="Arial"/>
          <w:sz w:val="22"/>
          <w:szCs w:val="22"/>
          <w:rtl w:val="0"/>
        </w:rPr>
        <w:t xml:space="preserve">    </w:t>
      </w:r>
      <w:r>
        <w:rPr>
          <w:rFonts w:ascii="Arial" w:hAnsi="Arial" w:eastAsia="Arial" w:cs="Arial"/>
          <w:sz w:val="22"/>
          <w:szCs w:val="22"/>
          <w:rtl w:val="0"/>
        </w:rPr>
        <w:tab/>
      </w:r>
      <w:r>
        <w:rPr>
          <w:rFonts w:ascii="Arial" w:hAnsi="Arial" w:eastAsia="Arial" w:cs="Arial"/>
          <w:sz w:val="22"/>
          <w:szCs w:val="22"/>
          <w:rtl w:val="0"/>
        </w:rPr>
        <w:tab/>
      </w:r>
    </w:p>
    <w:p w14:paraId="00000066">
      <w:pPr>
        <w:rPr>
          <w:rFonts w:ascii="Arial" w:hAnsi="Arial" w:eastAsia="Arial" w:cs="Arial"/>
          <w:sz w:val="22"/>
          <w:szCs w:val="22"/>
        </w:rPr>
      </w:pPr>
      <w:r>
        <w:rPr>
          <w:rFonts w:ascii="Arial" w:hAnsi="Arial" w:eastAsia="Arial" w:cs="Arial"/>
          <w:sz w:val="22"/>
          <w:szCs w:val="22"/>
          <w:rtl w:val="0"/>
        </w:rPr>
        <w:t>Tampines Fire Station</w:t>
      </w:r>
    </w:p>
    <w:p w14:paraId="00000067">
      <w:pPr>
        <w:rPr>
          <w:rFonts w:ascii="Arial" w:hAnsi="Arial" w:eastAsia="Arial" w:cs="Arial"/>
          <w:sz w:val="22"/>
          <w:szCs w:val="22"/>
        </w:rPr>
      </w:pPr>
      <w:r>
        <w:rPr>
          <w:rFonts w:ascii="Arial" w:hAnsi="Arial" w:eastAsia="Arial" w:cs="Arial"/>
          <w:sz w:val="22"/>
          <w:szCs w:val="22"/>
          <w:rtl w:val="0"/>
        </w:rPr>
        <w:t xml:space="preserve">Tel: </w:t>
      </w:r>
    </w:p>
    <w:p w14:paraId="00000068">
      <w:pPr>
        <w:rPr>
          <w:sz w:val="21"/>
          <w:szCs w:val="21"/>
        </w:rPr>
      </w:pPr>
    </w:p>
    <w:p w14:paraId="00000069">
      <w:pPr>
        <w:rPr>
          <w:sz w:val="21"/>
          <w:szCs w:val="21"/>
        </w:rPr>
      </w:pPr>
    </w:p>
    <w:p w14:paraId="0000006A">
      <w:pPr>
        <w:rPr>
          <w:sz w:val="21"/>
          <w:szCs w:val="21"/>
        </w:rPr>
      </w:pPr>
    </w:p>
    <w:p w14:paraId="0000006B">
      <w:pPr>
        <w:rPr>
          <w:sz w:val="21"/>
          <w:szCs w:val="21"/>
        </w:rPr>
      </w:pPr>
    </w:p>
    <w:p w14:paraId="0000006C">
      <w:pPr>
        <w:rPr>
          <w:sz w:val="21"/>
          <w:szCs w:val="21"/>
        </w:rPr>
      </w:pPr>
    </w:p>
    <w:p w14:paraId="0000006D">
      <w:pPr>
        <w:rPr>
          <w:sz w:val="21"/>
          <w:szCs w:val="21"/>
        </w:rPr>
      </w:pPr>
    </w:p>
    <w:sectPr>
      <w:headerReference r:id="rId4" w:type="first"/>
      <w:footerReference r:id="rId6" w:type="first"/>
      <w:headerReference r:id="rId3" w:type="default"/>
      <w:footerReference r:id="rId5" w:type="default"/>
      <w:pgSz w:w="11907" w:h="16840"/>
      <w:pgMar w:top="1440" w:right="1440" w:bottom="1440" w:left="1440" w:header="567" w:footer="754" w:gutter="0"/>
      <w:pgNumType w:start="1"/>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57329599-7578-6D31-6676-EC69C03EAB4B}"/>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embedRegular r:id="rId2" w:fontKey="{915BAA3C-62E1-8655-6676-EC69F64DEB24}"/>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Cambria">
    <w:altName w:val="苹方-简"/>
    <w:panose1 w:val="00000000000000000000"/>
    <w:charset w:val="00"/>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宋体-简">
    <w:panose1 w:val="02010800040101010101"/>
    <w:charset w:val="86"/>
    <w:family w:val="auto"/>
    <w:pitch w:val="default"/>
    <w:sig w:usb0="00000001" w:usb1="080F0000" w:usb2="00000000"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76">
    <w:pPr>
      <w:jc w:val="center"/>
      <w:rPr>
        <w:color w:val="21458A"/>
      </w:rPr>
    </w:pPr>
    <w:r>
      <w:rPr>
        <w:color w:val="21458A"/>
      </w:rPr>
      <w:drawing>
        <wp:inline distT="0" distB="0" distL="0" distR="0">
          <wp:extent cx="3599815" cy="31750"/>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5" name="image8.png"/>
                  <pic:cNvPicPr preferRelativeResize="0"/>
                </pic:nvPicPr>
                <pic:blipFill>
                  <a:blip r:embed="rId1"/>
                  <a:srcRect/>
                  <a:stretch>
                    <a:fillRect/>
                  </a:stretch>
                </pic:blipFill>
                <pic:spPr>
                  <a:xfrm>
                    <a:off x="0" y="0"/>
                    <a:ext cx="3600000" cy="31904"/>
                  </a:xfrm>
                  <a:prstGeom prst="rect">
                    <a:avLst/>
                  </a:prstGeom>
                </pic:spPr>
              </pic:pic>
            </a:graphicData>
          </a:graphic>
        </wp:inline>
      </w:drawing>
    </w:r>
  </w:p>
  <w:tbl>
    <w:tblPr>
      <w:tblStyle w:val="16"/>
      <w:tblW w:w="11644" w:type="dxa"/>
      <w:jc w:val="center"/>
      <w:tblLayout w:type="fixed"/>
      <w:tblCellMar>
        <w:top w:w="0" w:type="dxa"/>
        <w:left w:w="115" w:type="dxa"/>
        <w:bottom w:w="0" w:type="dxa"/>
        <w:right w:w="115" w:type="dxa"/>
      </w:tblCellMar>
    </w:tblPr>
    <w:tblGrid>
      <w:gridCol w:w="2911"/>
      <w:gridCol w:w="2911"/>
      <w:gridCol w:w="2911"/>
      <w:gridCol w:w="2911"/>
    </w:tblGrid>
    <w:tr w14:paraId="4A5BFB99">
      <w:trPr>
        <w:trHeight w:val="1190" w:hRule="atLeast"/>
        <w:jc w:val="center"/>
      </w:trPr>
      <w:tc>
        <w:p w14:paraId="0000007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447"/>
              <w:tab w:val="center" w:pos="938"/>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559435" cy="899795"/>
                <wp:effectExtent l="0" t="0" r="0" b="0"/>
                <wp:docPr id="7" name="image5.png" descr="C:\Users\S9036165A\Desktop\Corporate Branding\Accolades\SQASC new (Small).png"/>
                <wp:cNvGraphicFramePr/>
                <a:graphic xmlns:a="http://schemas.openxmlformats.org/drawingml/2006/main">
                  <a:graphicData uri="http://schemas.openxmlformats.org/drawingml/2006/picture">
                    <pic:pic xmlns:pic="http://schemas.openxmlformats.org/drawingml/2006/picture">
                      <pic:nvPicPr>
                        <pic:cNvPr id="7" name="image5.png" descr="C:\Users\S9036165A\Desktop\Corporate Branding\Accolades\SQASC new (Small).png"/>
                        <pic:cNvPicPr preferRelativeResize="0"/>
                      </pic:nvPicPr>
                      <pic:blipFill>
                        <a:blip r:embed="rId2"/>
                        <a:srcRect/>
                        <a:stretch>
                          <a:fillRect/>
                        </a:stretch>
                      </pic:blipFill>
                      <pic:spPr>
                        <a:xfrm>
                          <a:off x="0" y="0"/>
                          <a:ext cx="559702" cy="900000"/>
                        </a:xfrm>
                        <a:prstGeom prst="rect">
                          <a:avLst/>
                        </a:prstGeom>
                      </pic:spPr>
                    </pic:pic>
                  </a:graphicData>
                </a:graphic>
              </wp:inline>
            </w:drawing>
          </w:r>
          <w:r>
            <w:drawing>
              <wp:anchor distT="0" distB="0" distL="114300" distR="114300" simplePos="0" relativeHeight="251659264" behindDoc="0" locked="0" layoutInCell="1" allowOverlap="1">
                <wp:simplePos x="0" y="0"/>
                <wp:positionH relativeFrom="column">
                  <wp:posOffset>1266825</wp:posOffset>
                </wp:positionH>
                <wp:positionV relativeFrom="paragraph">
                  <wp:posOffset>7658100</wp:posOffset>
                </wp:positionV>
                <wp:extent cx="891540" cy="1259840"/>
                <wp:effectExtent l="0" t="0" r="0" b="0"/>
                <wp:wrapNone/>
                <wp:docPr id="1" name="image6.png" descr="sqa2010_logo"/>
                <wp:cNvGraphicFramePr/>
                <a:graphic xmlns:a="http://schemas.openxmlformats.org/drawingml/2006/main">
                  <a:graphicData uri="http://schemas.openxmlformats.org/drawingml/2006/picture">
                    <pic:pic xmlns:pic="http://schemas.openxmlformats.org/drawingml/2006/picture">
                      <pic:nvPicPr>
                        <pic:cNvPr id="1" name="image6.png" descr="sqa2010_logo"/>
                        <pic:cNvPicPr preferRelativeResize="0"/>
                      </pic:nvPicPr>
                      <pic:blipFill>
                        <a:blip r:embed="rId3"/>
                        <a:srcRect/>
                        <a:stretch>
                          <a:fillRect/>
                        </a:stretch>
                      </pic:blipFill>
                      <pic:spPr>
                        <a:xfrm>
                          <a:off x="0" y="0"/>
                          <a:ext cx="891540" cy="1259840"/>
                        </a:xfrm>
                        <a:prstGeom prst="rect">
                          <a:avLst/>
                        </a:prstGeom>
                      </pic:spPr>
                    </pic:pic>
                  </a:graphicData>
                </a:graphic>
              </wp:anchor>
            </w:drawing>
          </w:r>
        </w:p>
      </w:tc>
      <w:tc>
        <w:tcPr>
          <w:vAlign w:val="bottom"/>
        </w:tcPr>
        <w:p w14:paraId="0000007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579120" cy="809625"/>
                <wp:effectExtent l="0" t="0" r="0" b="0"/>
                <wp:docPr id="9" name="image4.png" descr="C:\Users\S9036165A\Desktop\Corporate Branding\Accolades\IEA new (Big).png"/>
                <wp:cNvGraphicFramePr/>
                <a:graphic xmlns:a="http://schemas.openxmlformats.org/drawingml/2006/main">
                  <a:graphicData uri="http://schemas.openxmlformats.org/drawingml/2006/picture">
                    <pic:pic xmlns:pic="http://schemas.openxmlformats.org/drawingml/2006/picture">
                      <pic:nvPicPr>
                        <pic:cNvPr id="9" name="image4.png" descr="C:\Users\S9036165A\Desktop\Corporate Branding\Accolades\IEA new (Big).png"/>
                        <pic:cNvPicPr preferRelativeResize="0"/>
                      </pic:nvPicPr>
                      <pic:blipFill>
                        <a:blip r:embed="rId4"/>
                        <a:srcRect/>
                        <a:stretch>
                          <a:fillRect/>
                        </a:stretch>
                      </pic:blipFill>
                      <pic:spPr>
                        <a:xfrm>
                          <a:off x="0" y="0"/>
                          <a:ext cx="579337" cy="810000"/>
                        </a:xfrm>
                        <a:prstGeom prst="rect">
                          <a:avLst/>
                        </a:prstGeom>
                      </pic:spPr>
                    </pic:pic>
                  </a:graphicData>
                </a:graphic>
              </wp:inline>
            </w:drawing>
          </w:r>
        </w:p>
      </w:tc>
      <w:tc>
        <w:tcPr>
          <w:vAlign w:val="center"/>
        </w:tcPr>
        <w:p w14:paraId="0000007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21458A"/>
              <w:sz w:val="24"/>
              <w:szCs w:val="24"/>
              <w:u w:val="none"/>
              <w:shd w:val="clear" w:fill="auto"/>
              <w:vertAlign w:val="baseline"/>
            </w:rPr>
            <w:drawing>
              <wp:inline distT="0" distB="0" distL="0" distR="0">
                <wp:extent cx="1079500" cy="809625"/>
                <wp:effectExtent l="0" t="0" r="0" b="0"/>
                <wp:docPr id="8" name="image9.png" descr="A close 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9.png" descr="A close up of a logo&#10;&#10;AI-generated content may be incorrect."/>
                        <pic:cNvPicPr preferRelativeResize="0"/>
                      </pic:nvPicPr>
                      <pic:blipFill>
                        <a:blip r:embed="rId5"/>
                        <a:srcRect/>
                        <a:stretch>
                          <a:fillRect/>
                        </a:stretch>
                      </pic:blipFill>
                      <pic:spPr>
                        <a:xfrm>
                          <a:off x="0" y="0"/>
                          <a:ext cx="1080000" cy="810000"/>
                        </a:xfrm>
                        <a:prstGeom prst="rect">
                          <a:avLst/>
                        </a:prstGeom>
                      </pic:spPr>
                    </pic:pic>
                  </a:graphicData>
                </a:graphic>
              </wp:inline>
            </w:drawing>
          </w:r>
        </w:p>
      </w:tc>
      <w:tc>
        <w:tcPr>
          <w:vAlign w:val="center"/>
        </w:tcPr>
        <w:p w14:paraId="0000007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1079500" cy="809625"/>
                <wp:effectExtent l="0" t="0" r="0" b="0"/>
                <wp:docPr id="12" name="image3.png" descr="A black background with red and green text&#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3.png" descr="A black background with red and green text&#10;&#10;AI-generated content may be incorrect."/>
                        <pic:cNvPicPr preferRelativeResize="0"/>
                      </pic:nvPicPr>
                      <pic:blipFill>
                        <a:blip r:embed="rId6"/>
                        <a:srcRect/>
                        <a:stretch>
                          <a:fillRect/>
                        </a:stretch>
                      </pic:blipFill>
                      <pic:spPr>
                        <a:xfrm>
                          <a:off x="0" y="0"/>
                          <a:ext cx="1080000" cy="809900"/>
                        </a:xfrm>
                        <a:prstGeom prst="rect">
                          <a:avLst/>
                        </a:prstGeom>
                      </pic:spPr>
                    </pic:pic>
                  </a:graphicData>
                </a:graphic>
              </wp:inline>
            </w:drawing>
          </w:r>
        </w:p>
      </w:tc>
    </w:tr>
  </w:tbl>
  <w:p w14:paraId="0000007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                                              </w:t>
    </w:r>
  </w:p>
  <w:p w14:paraId="0000007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360" w:lineRule="auto"/>
      <w:ind w:left="0" w:right="0" w:firstLine="0"/>
      <w:jc w:val="center"/>
      <w:rPr>
        <w:rFonts w:ascii="Times New Roman" w:hAnsi="Times New Roman" w:eastAsia="Times New Roman" w:cs="Times New Roman"/>
        <w:b w:val="0"/>
        <w:bCs w:val="0"/>
        <w:i w:val="0"/>
        <w:iCs w:val="0"/>
        <w:smallCaps w:val="0"/>
        <w:strike w:val="0"/>
        <w:color w:val="000000"/>
        <w:sz w:val="2"/>
        <w:szCs w:val="2"/>
        <w:u w:val="none"/>
        <w:shd w:val="clear" w:fill="auto"/>
        <w:vertAlign w:val="baseline"/>
      </w:rPr>
    </w:pPr>
    <w:r>
      <w:rPr>
        <w:rFonts w:ascii="Times New Roman" w:hAnsi="Times New Roman" w:eastAsia="Times New Roman" w:cs="Times New Roman"/>
        <w:b/>
        <w:bCs/>
        <w:i w:val="0"/>
        <w:iCs w:val="0"/>
        <w:smallCaps w:val="0"/>
        <w:strike w:val="0"/>
        <w:color w:val="17365D"/>
        <w:sz w:val="28"/>
        <w:szCs w:val="28"/>
        <w:u w:val="none"/>
        <w:shd w:val="clear" w:fill="auto"/>
        <w:vertAlign w:val="baseline"/>
        <w:rtl w:val="0"/>
      </w:rPr>
      <w:t>SCDF – A member of the Home Team</w:t>
    </w:r>
  </w:p>
  <w:tbl>
    <w:tblPr>
      <w:tblStyle w:val="17"/>
      <w:tblW w:w="6120" w:type="dxa"/>
      <w:tblInd w:w="144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060"/>
      <w:gridCol w:w="3060"/>
    </w:tblGrid>
    <w:tr w14:paraId="5AABA197">
      <w:tc>
        <w:tcPr>
          <w:gridSpan w:val="2"/>
        </w:tcPr>
        <w:p w14:paraId="0000007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HQ SINGAPORE CIVIL DEFENCE FORCE, 91 UBI AVENUE 4, SINGAPORE 408827</w:t>
          </w:r>
        </w:p>
      </w:tc>
    </w:tr>
    <w:tr w14:paraId="743B7FE2">
      <w:tc>
        <w:p w14:paraId="0000007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 xml:space="preserve">TEL: 6848 3259 / 3562 / 1451           </w:t>
          </w:r>
        </w:p>
      </w:tc>
      <w:tc>
        <w:p w14:paraId="0000008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EMAIL: SCDF_CERT @scdf.gov.sg</w:t>
          </w:r>
        </w:p>
      </w:tc>
    </w:tr>
  </w:tbl>
  <w:p w14:paraId="0000008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82">
    <w:pPr>
      <w:jc w:val="center"/>
      <w:rPr>
        <w:color w:val="21458A"/>
      </w:rPr>
    </w:pPr>
    <w:r>
      <w:rPr>
        <w:color w:val="21458A"/>
      </w:rPr>
      <w:drawing>
        <wp:inline distT="0" distB="0" distL="0" distR="0">
          <wp:extent cx="3599815" cy="3175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10" name="image8.png"/>
                  <pic:cNvPicPr preferRelativeResize="0"/>
                </pic:nvPicPr>
                <pic:blipFill>
                  <a:blip r:embed="rId1"/>
                  <a:srcRect/>
                  <a:stretch>
                    <a:fillRect/>
                  </a:stretch>
                </pic:blipFill>
                <pic:spPr>
                  <a:xfrm>
                    <a:off x="0" y="0"/>
                    <a:ext cx="3600000" cy="31904"/>
                  </a:xfrm>
                  <a:prstGeom prst="rect">
                    <a:avLst/>
                  </a:prstGeom>
                </pic:spPr>
              </pic:pic>
            </a:graphicData>
          </a:graphic>
        </wp:inline>
      </w:drawing>
    </w:r>
  </w:p>
  <w:tbl>
    <w:tblPr>
      <w:tblStyle w:val="18"/>
      <w:tblW w:w="11644" w:type="dxa"/>
      <w:jc w:val="center"/>
      <w:tblLayout w:type="fixed"/>
      <w:tblCellMar>
        <w:top w:w="0" w:type="dxa"/>
        <w:left w:w="115" w:type="dxa"/>
        <w:bottom w:w="0" w:type="dxa"/>
        <w:right w:w="115" w:type="dxa"/>
      </w:tblCellMar>
    </w:tblPr>
    <w:tblGrid>
      <w:gridCol w:w="2911"/>
      <w:gridCol w:w="2911"/>
      <w:gridCol w:w="2911"/>
      <w:gridCol w:w="2911"/>
    </w:tblGrid>
    <w:tr w14:paraId="7A0697A0">
      <w:trPr>
        <w:trHeight w:val="1190" w:hRule="atLeast"/>
        <w:jc w:val="center"/>
      </w:trPr>
      <w:tc>
        <w:p w14:paraId="0000008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447"/>
              <w:tab w:val="center" w:pos="938"/>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559435" cy="899795"/>
                <wp:effectExtent l="0" t="0" r="0" b="0"/>
                <wp:docPr id="11" name="image5.png" descr="C:\Users\S9036165A\Desktop\Corporate Branding\Accolades\SQASC new (Small).png"/>
                <wp:cNvGraphicFramePr/>
                <a:graphic xmlns:a="http://schemas.openxmlformats.org/drawingml/2006/main">
                  <a:graphicData uri="http://schemas.openxmlformats.org/drawingml/2006/picture">
                    <pic:pic xmlns:pic="http://schemas.openxmlformats.org/drawingml/2006/picture">
                      <pic:nvPicPr>
                        <pic:cNvPr id="11" name="image5.png" descr="C:\Users\S9036165A\Desktop\Corporate Branding\Accolades\SQASC new (Small).png"/>
                        <pic:cNvPicPr preferRelativeResize="0"/>
                      </pic:nvPicPr>
                      <pic:blipFill>
                        <a:blip r:embed="rId2"/>
                        <a:srcRect/>
                        <a:stretch>
                          <a:fillRect/>
                        </a:stretch>
                      </pic:blipFill>
                      <pic:spPr>
                        <a:xfrm>
                          <a:off x="0" y="0"/>
                          <a:ext cx="559702" cy="900000"/>
                        </a:xfrm>
                        <a:prstGeom prst="rect">
                          <a:avLst/>
                        </a:prstGeom>
                      </pic:spPr>
                    </pic:pic>
                  </a:graphicData>
                </a:graphic>
              </wp:inline>
            </w:drawing>
          </w:r>
          <w:r>
            <w:drawing>
              <wp:anchor distT="0" distB="0" distL="114300" distR="114300" simplePos="0" relativeHeight="251659264" behindDoc="0" locked="0" layoutInCell="1" allowOverlap="1">
                <wp:simplePos x="0" y="0"/>
                <wp:positionH relativeFrom="column">
                  <wp:posOffset>1266825</wp:posOffset>
                </wp:positionH>
                <wp:positionV relativeFrom="paragraph">
                  <wp:posOffset>7658100</wp:posOffset>
                </wp:positionV>
                <wp:extent cx="891540" cy="1259840"/>
                <wp:effectExtent l="0" t="0" r="0" b="0"/>
                <wp:wrapNone/>
                <wp:docPr id="15" name="image2.png" descr="sqa2010_logo"/>
                <wp:cNvGraphicFramePr/>
                <a:graphic xmlns:a="http://schemas.openxmlformats.org/drawingml/2006/main">
                  <a:graphicData uri="http://schemas.openxmlformats.org/drawingml/2006/picture">
                    <pic:pic xmlns:pic="http://schemas.openxmlformats.org/drawingml/2006/picture">
                      <pic:nvPicPr>
                        <pic:cNvPr id="15" name="image2.png" descr="sqa2010_logo"/>
                        <pic:cNvPicPr preferRelativeResize="0"/>
                      </pic:nvPicPr>
                      <pic:blipFill>
                        <a:blip r:embed="rId3"/>
                        <a:srcRect/>
                        <a:stretch>
                          <a:fillRect/>
                        </a:stretch>
                      </pic:blipFill>
                      <pic:spPr>
                        <a:xfrm>
                          <a:off x="0" y="0"/>
                          <a:ext cx="891540" cy="1259840"/>
                        </a:xfrm>
                        <a:prstGeom prst="rect">
                          <a:avLst/>
                        </a:prstGeom>
                      </pic:spPr>
                    </pic:pic>
                  </a:graphicData>
                </a:graphic>
              </wp:anchor>
            </w:drawing>
          </w:r>
        </w:p>
      </w:tc>
      <w:tc>
        <w:tcPr>
          <w:vAlign w:val="bottom"/>
        </w:tcPr>
        <w:p w14:paraId="0000008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579120" cy="809625"/>
                <wp:effectExtent l="0" t="0" r="0" b="0"/>
                <wp:docPr id="13" name="image4.png" descr="C:\Users\S9036165A\Desktop\Corporate Branding\Accolades\IEA new (Big).png"/>
                <wp:cNvGraphicFramePr/>
                <a:graphic xmlns:a="http://schemas.openxmlformats.org/drawingml/2006/main">
                  <a:graphicData uri="http://schemas.openxmlformats.org/drawingml/2006/picture">
                    <pic:pic xmlns:pic="http://schemas.openxmlformats.org/drawingml/2006/picture">
                      <pic:nvPicPr>
                        <pic:cNvPr id="13" name="image4.png" descr="C:\Users\S9036165A\Desktop\Corporate Branding\Accolades\IEA new (Big).png"/>
                        <pic:cNvPicPr preferRelativeResize="0"/>
                      </pic:nvPicPr>
                      <pic:blipFill>
                        <a:blip r:embed="rId4"/>
                        <a:srcRect/>
                        <a:stretch>
                          <a:fillRect/>
                        </a:stretch>
                      </pic:blipFill>
                      <pic:spPr>
                        <a:xfrm>
                          <a:off x="0" y="0"/>
                          <a:ext cx="579337" cy="810000"/>
                        </a:xfrm>
                        <a:prstGeom prst="rect">
                          <a:avLst/>
                        </a:prstGeom>
                      </pic:spPr>
                    </pic:pic>
                  </a:graphicData>
                </a:graphic>
              </wp:inline>
            </w:drawing>
          </w:r>
        </w:p>
      </w:tc>
      <w:tc>
        <w:tcPr>
          <w:vAlign w:val="center"/>
        </w:tcPr>
        <w:p w14:paraId="0000008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21458A"/>
              <w:sz w:val="24"/>
              <w:szCs w:val="24"/>
              <w:u w:val="none"/>
              <w:shd w:val="clear" w:fill="auto"/>
              <w:vertAlign w:val="baseline"/>
            </w:rPr>
            <w:drawing>
              <wp:inline distT="0" distB="0" distL="0" distR="0">
                <wp:extent cx="1079500" cy="809625"/>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14" name="image9.png"/>
                        <pic:cNvPicPr preferRelativeResize="0"/>
                      </pic:nvPicPr>
                      <pic:blipFill>
                        <a:blip r:embed="rId5"/>
                        <a:srcRect/>
                        <a:stretch>
                          <a:fillRect/>
                        </a:stretch>
                      </pic:blipFill>
                      <pic:spPr>
                        <a:xfrm>
                          <a:off x="0" y="0"/>
                          <a:ext cx="1080000" cy="810000"/>
                        </a:xfrm>
                        <a:prstGeom prst="rect">
                          <a:avLst/>
                        </a:prstGeom>
                      </pic:spPr>
                    </pic:pic>
                  </a:graphicData>
                </a:graphic>
              </wp:inline>
            </w:drawing>
          </w:r>
        </w:p>
      </w:tc>
      <w:tc>
        <w:tcPr>
          <w:vAlign w:val="center"/>
        </w:tcPr>
        <w:p w14:paraId="0000008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1079500" cy="809625"/>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16" name="image3.png"/>
                        <pic:cNvPicPr preferRelativeResize="0"/>
                      </pic:nvPicPr>
                      <pic:blipFill>
                        <a:blip r:embed="rId6"/>
                        <a:srcRect/>
                        <a:stretch>
                          <a:fillRect/>
                        </a:stretch>
                      </pic:blipFill>
                      <pic:spPr>
                        <a:xfrm>
                          <a:off x="0" y="0"/>
                          <a:ext cx="1080000" cy="809900"/>
                        </a:xfrm>
                        <a:prstGeom prst="rect">
                          <a:avLst/>
                        </a:prstGeom>
                      </pic:spPr>
                    </pic:pic>
                  </a:graphicData>
                </a:graphic>
              </wp:inline>
            </w:drawing>
          </w:r>
        </w:p>
      </w:tc>
    </w:tr>
  </w:tbl>
  <w:p w14:paraId="0000008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                                              </w:t>
    </w:r>
  </w:p>
  <w:p w14:paraId="0000008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360" w:lineRule="auto"/>
      <w:ind w:left="0" w:right="0" w:firstLine="0"/>
      <w:jc w:val="center"/>
      <w:rPr>
        <w:rFonts w:ascii="Times New Roman" w:hAnsi="Times New Roman" w:eastAsia="Times New Roman" w:cs="Times New Roman"/>
        <w:b w:val="0"/>
        <w:bCs w:val="0"/>
        <w:i w:val="0"/>
        <w:iCs w:val="0"/>
        <w:smallCaps w:val="0"/>
        <w:strike w:val="0"/>
        <w:color w:val="000000"/>
        <w:sz w:val="2"/>
        <w:szCs w:val="2"/>
        <w:u w:val="none"/>
        <w:shd w:val="clear" w:fill="auto"/>
        <w:vertAlign w:val="baseline"/>
      </w:rPr>
    </w:pPr>
    <w:r>
      <w:rPr>
        <w:rFonts w:ascii="Times New Roman" w:hAnsi="Times New Roman" w:eastAsia="Times New Roman" w:cs="Times New Roman"/>
        <w:b/>
        <w:bCs/>
        <w:i w:val="0"/>
        <w:iCs w:val="0"/>
        <w:smallCaps w:val="0"/>
        <w:strike w:val="0"/>
        <w:color w:val="17365D"/>
        <w:sz w:val="28"/>
        <w:szCs w:val="28"/>
        <w:u w:val="none"/>
        <w:shd w:val="clear" w:fill="auto"/>
        <w:vertAlign w:val="baseline"/>
        <w:rtl w:val="0"/>
      </w:rPr>
      <w:t>SCDF – A member of the Home Team</w:t>
    </w:r>
  </w:p>
  <w:tbl>
    <w:tblPr>
      <w:tblStyle w:val="19"/>
      <w:tblW w:w="6120" w:type="dxa"/>
      <w:tblInd w:w="144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060"/>
      <w:gridCol w:w="3060"/>
    </w:tblGrid>
    <w:tr w14:paraId="2F30F042">
      <w:tc>
        <w:tcPr>
          <w:gridSpan w:val="2"/>
        </w:tcPr>
        <w:p w14:paraId="0000008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HQ SINGAPORE CIVIL DEFENCE FORCE, 91 UBI AVENUE 4, SINGAPORE 408827</w:t>
          </w:r>
        </w:p>
      </w:tc>
    </w:tr>
    <w:tr w14:paraId="5940CF3D">
      <w:tc>
        <w:p w14:paraId="0000008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 xml:space="preserve">TEL: 6848 3259 / 3562 / 1451           </w:t>
          </w:r>
        </w:p>
      </w:tc>
      <w:tc>
        <w:p w14:paraId="0000008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EMAIL: SCDF_CERT @scdf.gov.sg</w:t>
          </w:r>
        </w:p>
      </w:tc>
    </w:tr>
  </w:tbl>
  <w:p w14:paraId="0000008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bCs/>
        <w:i w:val="0"/>
        <w:iCs w:val="0"/>
        <w:smallCaps w:val="0"/>
        <w:strike w:val="0"/>
        <w:color w:val="17365D"/>
        <w:sz w:val="16"/>
        <w:szCs w:val="16"/>
        <w:u w:val="none"/>
        <w:shd w:val="clear" w:fill="auto"/>
        <w:vertAlign w:val="baseline"/>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sz w:val="21"/>
        <w:szCs w:val="21"/>
      </w:rPr>
    </w:pPr>
  </w:p>
  <w:tbl>
    <w:tblPr>
      <w:tblStyle w:val="14"/>
      <w:tblW w:w="9017" w:type="dxa"/>
      <w:jc w:val="right"/>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9017"/>
    </w:tblGrid>
    <w:tr w14:paraId="51969BED">
      <w:trPr>
        <w:jc w:val="right"/>
      </w:trPr>
      <w:tc>
        <w:p w14:paraId="0000006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Times New Roman" w:hAnsi="Times New Roman" w:eastAsia="Times New Roman" w:cs="Times New Roman"/>
              <w:b/>
              <w:bCs/>
              <w:i w:val="0"/>
              <w:iCs w:val="0"/>
              <w:smallCaps w:val="0"/>
              <w:strike w:val="0"/>
              <w:color w:val="FFFFFF"/>
              <w:sz w:val="28"/>
              <w:szCs w:val="28"/>
              <w:u w:val="none"/>
              <w:shd w:val="clear" w:fill="auto"/>
              <w:vertAlign w:val="baseline"/>
            </w:rPr>
          </w:pPr>
          <w:r>
            <w:rPr>
              <w:rFonts w:ascii="Times New Roman" w:hAnsi="Times New Roman" w:eastAsia="Times New Roman" w:cs="Times New Roman"/>
              <w:b/>
              <w:bCs/>
              <w:i w:val="0"/>
              <w:iCs w:val="0"/>
              <w:smallCaps w:val="0"/>
              <w:strike w:val="0"/>
              <w:color w:val="FFFFFF"/>
              <w:sz w:val="28"/>
              <w:szCs w:val="28"/>
              <w:u w:val="none"/>
              <w:shd w:val="clear" w:fill="auto"/>
              <w:vertAlign w:val="baseline"/>
            </w:rPr>
            <w:drawing>
              <wp:inline distT="0" distB="0" distL="0" distR="0">
                <wp:extent cx="2123440" cy="814705"/>
                <wp:effectExtent l="0" t="0" r="0" b="0"/>
                <wp:docPr id="2" name="image7.pn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7.png" descr="A blue and white logo&#10;&#10;AI-generated content may be incorrect."/>
                        <pic:cNvPicPr preferRelativeResize="0"/>
                      </pic:nvPicPr>
                      <pic:blipFill>
                        <a:blip r:embed="rId1"/>
                        <a:srcRect/>
                        <a:stretch>
                          <a:fillRect/>
                        </a:stretch>
                      </pic:blipFill>
                      <pic:spPr>
                        <a:xfrm>
                          <a:off x="0" y="0"/>
                          <a:ext cx="2124000" cy="815294"/>
                        </a:xfrm>
                        <a:prstGeom prst="rect">
                          <a:avLst/>
                        </a:prstGeom>
                      </pic:spPr>
                    </pic:pic>
                  </a:graphicData>
                </a:graphic>
              </wp:inline>
            </w:drawing>
          </w:r>
        </w:p>
      </w:tc>
    </w:tr>
    <w:tr w14:paraId="4707C1B4">
      <w:trPr>
        <w:jc w:val="right"/>
      </w:trPr>
      <w:tc>
        <w:p w14:paraId="0000007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Calibri" w:hAnsi="Calibri" w:eastAsia="Calibri" w:cs="Calibri"/>
              <w:b/>
              <w:bCs/>
              <w:i w:val="0"/>
              <w:iCs w:val="0"/>
              <w:smallCaps w:val="0"/>
              <w:strike w:val="0"/>
              <w:color w:val="000000"/>
              <w:sz w:val="24"/>
              <w:szCs w:val="24"/>
              <w:u w:val="none"/>
              <w:shd w:val="clear" w:fill="auto"/>
              <w:vertAlign w:val="baseline"/>
            </w:rPr>
          </w:pPr>
          <w:r>
            <w:rPr>
              <w:rFonts w:ascii="Calibri" w:hAnsi="Calibri" w:eastAsia="Calibri" w:cs="Calibri"/>
              <w:b/>
              <w:bCs/>
              <w:i w:val="0"/>
              <w:iCs w:val="0"/>
              <w:smallCaps w:val="0"/>
              <w:strike w:val="0"/>
              <w:color w:val="17365D"/>
              <w:sz w:val="24"/>
              <w:szCs w:val="24"/>
              <w:u w:val="none"/>
              <w:shd w:val="clear" w:fill="auto"/>
              <w:vertAlign w:val="baseline"/>
              <w:rtl w:val="0"/>
            </w:rPr>
            <w:t>SINGAPORE CIVIL DEFENCE FORCE</w:t>
          </w:r>
        </w:p>
      </w:tc>
    </w:tr>
  </w:tbl>
  <w:p w14:paraId="0000007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360" w:lineRule="auto"/>
      <w:ind w:left="0" w:right="0" w:firstLine="0"/>
      <w:jc w:val="left"/>
      <w:rPr>
        <w:rFonts w:ascii="Times New Roman" w:hAnsi="Times New Roman" w:eastAsia="Times New Roman" w:cs="Times New Roman"/>
        <w:b/>
        <w:bCs/>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Pr>
      <w:drawing>
        <wp:inline distT="0" distB="0" distL="0" distR="0">
          <wp:extent cx="5720080" cy="43878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4" name="image1.png"/>
                  <pic:cNvPicPr preferRelativeResize="0"/>
                </pic:nvPicPr>
                <pic:blipFill>
                  <a:blip r:embed="rId2"/>
                  <a:srcRect/>
                  <a:stretch>
                    <a:fillRect/>
                  </a:stretch>
                </pic:blipFill>
                <pic:spPr>
                  <a:xfrm>
                    <a:off x="0" y="0"/>
                    <a:ext cx="5720405" cy="4392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bCs/>
        <w:i w:val="0"/>
        <w:iCs w:val="0"/>
        <w:smallCaps w:val="0"/>
        <w:strike w:val="0"/>
        <w:color w:val="000000"/>
        <w:sz w:val="24"/>
        <w:szCs w:val="24"/>
        <w:u w:val="none"/>
        <w:shd w:val="clear" w:fill="auto"/>
        <w:vertAlign w:val="baseline"/>
      </w:rPr>
    </w:pPr>
  </w:p>
  <w:tbl>
    <w:tblPr>
      <w:tblStyle w:val="15"/>
      <w:tblW w:w="9017" w:type="dxa"/>
      <w:jc w:val="right"/>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9017"/>
    </w:tblGrid>
    <w:tr w14:paraId="2EA469B1">
      <w:trPr>
        <w:jc w:val="right"/>
      </w:trPr>
      <w:tc>
        <w:p w14:paraId="0000007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Times New Roman" w:hAnsi="Times New Roman" w:eastAsia="Times New Roman" w:cs="Times New Roman"/>
              <w:b/>
              <w:bCs/>
              <w:i w:val="0"/>
              <w:iCs w:val="0"/>
              <w:smallCaps w:val="0"/>
              <w:strike w:val="0"/>
              <w:color w:val="FFFFFF"/>
              <w:sz w:val="28"/>
              <w:szCs w:val="28"/>
              <w:u w:val="none"/>
              <w:shd w:val="clear" w:fill="auto"/>
              <w:vertAlign w:val="baseline"/>
            </w:rPr>
          </w:pPr>
          <w:r>
            <w:rPr>
              <w:rFonts w:ascii="Times New Roman" w:hAnsi="Times New Roman" w:eastAsia="Times New Roman" w:cs="Times New Roman"/>
              <w:b/>
              <w:bCs/>
              <w:i w:val="0"/>
              <w:iCs w:val="0"/>
              <w:smallCaps w:val="0"/>
              <w:strike w:val="0"/>
              <w:color w:val="FFFFFF"/>
              <w:sz w:val="28"/>
              <w:szCs w:val="28"/>
              <w:u w:val="none"/>
              <w:shd w:val="clear" w:fill="auto"/>
              <w:vertAlign w:val="baseline"/>
            </w:rPr>
            <w:drawing>
              <wp:inline distT="0" distB="0" distL="0" distR="0">
                <wp:extent cx="2123440" cy="814705"/>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referRelativeResize="0"/>
                      </pic:nvPicPr>
                      <pic:blipFill>
                        <a:blip r:embed="rId1"/>
                        <a:srcRect/>
                        <a:stretch>
                          <a:fillRect/>
                        </a:stretch>
                      </pic:blipFill>
                      <pic:spPr>
                        <a:xfrm>
                          <a:off x="0" y="0"/>
                          <a:ext cx="2124000" cy="815294"/>
                        </a:xfrm>
                        <a:prstGeom prst="rect">
                          <a:avLst/>
                        </a:prstGeom>
                      </pic:spPr>
                    </pic:pic>
                  </a:graphicData>
                </a:graphic>
              </wp:inline>
            </w:drawing>
          </w:r>
        </w:p>
      </w:tc>
    </w:tr>
    <w:tr w14:paraId="743EEBAC">
      <w:trPr>
        <w:jc w:val="right"/>
      </w:trPr>
      <w:tc>
        <w:p w14:paraId="0000007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Calibri" w:hAnsi="Calibri" w:eastAsia="Calibri" w:cs="Calibri"/>
              <w:b/>
              <w:bCs/>
              <w:i w:val="0"/>
              <w:iCs w:val="0"/>
              <w:smallCaps w:val="0"/>
              <w:strike w:val="0"/>
              <w:color w:val="000000"/>
              <w:sz w:val="24"/>
              <w:szCs w:val="24"/>
              <w:u w:val="none"/>
              <w:shd w:val="clear" w:fill="auto"/>
              <w:vertAlign w:val="baseline"/>
            </w:rPr>
          </w:pPr>
          <w:r>
            <w:rPr>
              <w:rFonts w:ascii="Calibri" w:hAnsi="Calibri" w:eastAsia="Calibri" w:cs="Calibri"/>
              <w:b/>
              <w:bCs/>
              <w:i w:val="0"/>
              <w:iCs w:val="0"/>
              <w:smallCaps w:val="0"/>
              <w:strike w:val="0"/>
              <w:color w:val="17365D"/>
              <w:sz w:val="24"/>
              <w:szCs w:val="24"/>
              <w:u w:val="none"/>
              <w:shd w:val="clear" w:fill="auto"/>
              <w:vertAlign w:val="baseline"/>
              <w:rtl w:val="0"/>
            </w:rPr>
            <w:t>SINGAPORE CIVIL DEFENCE FORCE</w:t>
          </w:r>
        </w:p>
      </w:tc>
    </w:tr>
  </w:tbl>
  <w:p w14:paraId="0000007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360" w:lineRule="auto"/>
      <w:ind w:left="0" w:right="0" w:firstLine="0"/>
      <w:jc w:val="left"/>
      <w:rPr>
        <w:rFonts w:ascii="Times New Roman" w:hAnsi="Times New Roman" w:eastAsia="Times New Roman" w:cs="Times New Roman"/>
        <w:b/>
        <w:bCs/>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Pr>
      <w:drawing>
        <wp:inline distT="0" distB="0" distL="0" distR="0">
          <wp:extent cx="5720080" cy="43878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referRelativeResize="0"/>
                </pic:nvPicPr>
                <pic:blipFill>
                  <a:blip r:embed="rId2"/>
                  <a:srcRect/>
                  <a:stretch>
                    <a:fillRect/>
                  </a:stretch>
                </pic:blipFill>
                <pic:spPr>
                  <a:xfrm>
                    <a:off x="0" y="0"/>
                    <a:ext cx="5720405" cy="439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F94AB5"/>
    <w:multiLevelType w:val="singleLevel"/>
    <w:tmpl w:val="1DF94AB5"/>
    <w:lvl w:ilvl="0" w:tentative="0">
      <w:start w:val="1"/>
      <w:numFmt w:val="upperLetter"/>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compat>
    <w:compatSetting w:name="compatibilityMode" w:uri="http://schemas.microsoft.com/office/word" w:val="15"/>
  </w:compat>
  <w:rsids>
    <w:rsidRoot w:val="00000000"/>
    <w:rsid w:val="8DBEE92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sz w:val="24"/>
      <w:szCs w:val="24"/>
      <w:lang w:val="zh-CN"/>
    </w:rPr>
  </w:style>
  <w:style w:type="paragraph" w:styleId="2">
    <w:name w:val="heading 1"/>
    <w:basedOn w:val="1"/>
    <w:next w:val="1"/>
    <w:uiPriority w:val="0"/>
    <w:pPr>
      <w:keepNext/>
      <w:jc w:val="both"/>
    </w:pPr>
    <w:rPr>
      <w:rFonts w:ascii="Arial" w:hAnsi="Arial" w:eastAsia="Arial" w:cs="Arial"/>
      <w:b/>
      <w:bCs/>
      <w:u w:val="single"/>
    </w:rPr>
  </w:style>
  <w:style w:type="paragraph" w:styleId="3">
    <w:name w:val="heading 2"/>
    <w:basedOn w:val="1"/>
    <w:next w:val="1"/>
    <w:uiPriority w:val="0"/>
    <w:pPr>
      <w:keepNext/>
      <w:keepLines/>
      <w:spacing w:before="200"/>
    </w:pPr>
    <w:rPr>
      <w:rFonts w:ascii="Cambria" w:hAnsi="Cambria" w:eastAsia="Cambria" w:cs="Cambria"/>
      <w:b/>
      <w:bCs/>
      <w:color w:val="4F81BD"/>
      <w:sz w:val="26"/>
      <w:szCs w:val="26"/>
    </w:rPr>
  </w:style>
  <w:style w:type="paragraph" w:styleId="4">
    <w:name w:val="heading 3"/>
    <w:basedOn w:val="1"/>
    <w:next w:val="1"/>
    <w:uiPriority w:val="0"/>
    <w:pPr>
      <w:keepNext/>
      <w:keepLines/>
      <w:pageBreakBefore w:val="0"/>
      <w:spacing w:before="280" w:after="80"/>
    </w:pPr>
    <w:rPr>
      <w:b/>
      <w:bCs/>
      <w:sz w:val="28"/>
      <w:szCs w:val="28"/>
    </w:rPr>
  </w:style>
  <w:style w:type="paragraph" w:styleId="5">
    <w:name w:val="heading 4"/>
    <w:basedOn w:val="1"/>
    <w:next w:val="1"/>
    <w:uiPriority w:val="0"/>
    <w:pPr>
      <w:keepNext/>
    </w:pPr>
    <w:rPr>
      <w:b/>
      <w:bCs/>
      <w:u w:val="single"/>
    </w:rPr>
  </w:style>
  <w:style w:type="paragraph" w:styleId="6">
    <w:name w:val="heading 5"/>
    <w:basedOn w:val="1"/>
    <w:next w:val="1"/>
    <w:uiPriority w:val="0"/>
    <w:pPr>
      <w:keepNext/>
    </w:pPr>
    <w:rPr>
      <w:b/>
      <w:bCs/>
      <w:sz w:val="22"/>
      <w:szCs w:val="22"/>
    </w:rPr>
  </w:style>
  <w:style w:type="paragraph" w:styleId="7">
    <w:name w:val="heading 6"/>
    <w:basedOn w:val="1"/>
    <w:next w:val="1"/>
    <w:uiPriority w:val="0"/>
    <w:pPr>
      <w:keepNext/>
      <w:keepLines/>
      <w:pageBreakBefore w:val="0"/>
      <w:spacing w:before="200" w:after="40"/>
    </w:pPr>
    <w:rPr>
      <w:b/>
      <w:bCs/>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keepLines/>
      <w:pageBreakBefore w:val="0"/>
      <w:spacing w:before="480" w:after="120"/>
    </w:pPr>
    <w:rPr>
      <w:b/>
      <w:bCs/>
      <w:sz w:val="72"/>
      <w:szCs w:val="7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08" w:type="dxa"/>
        <w:bottom w:w="0" w:type="dxa"/>
        <w:right w:w="108" w:type="dxa"/>
      </w:tblCellMar>
    </w:tblPr>
  </w:style>
  <w:style w:type="table" w:customStyle="1" w:styleId="14">
    <w:name w:val="_Style 11"/>
    <w:basedOn w:val="12"/>
    <w:uiPriority w:val="0"/>
    <w:tblPr>
      <w:tblCellMar>
        <w:top w:w="0" w:type="dxa"/>
        <w:left w:w="108" w:type="dxa"/>
        <w:bottom w:w="0" w:type="dxa"/>
        <w:right w:w="108" w:type="dxa"/>
      </w:tblCellMar>
    </w:tblPr>
  </w:style>
  <w:style w:type="table" w:customStyle="1" w:styleId="15">
    <w:name w:val="_Style 12"/>
    <w:basedOn w:val="12"/>
    <w:uiPriority w:val="0"/>
    <w:tblPr>
      <w:tblCellMar>
        <w:top w:w="0" w:type="dxa"/>
        <w:left w:w="108" w:type="dxa"/>
        <w:bottom w:w="0" w:type="dxa"/>
        <w:right w:w="108"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08" w:type="dxa"/>
        <w:bottom w:w="0" w:type="dxa"/>
        <w:right w:w="108" w:type="dxa"/>
      </w:tblCellMar>
    </w:tblPr>
  </w:style>
  <w:style w:type="table" w:customStyle="1" w:styleId="18">
    <w:name w:val="_Style 15"/>
    <w:basedOn w:val="12"/>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l72cJKaDnWof+MRiOtNiRdsnNQ==">CgMxLjAyDmgucGV4MHJud3M0OWQ2OAByITFoelVfOXd6V0ZKZ29MYnpUSDg2c3Ficld5YTFwUWlHWg==</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3</Pages>
  <TotalTime>5</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2026-04-25T16:02:12Z</dcterms:created>
  <dc:creator>Data</dc:creator>
  <cp:lastModifiedBy>david</cp:lastModifiedBy>
  <dcterms:modified xsi:type="dcterms:W3CDTF">2026-04-25T16:08:06Z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0f46e1-5fba-47ae-991f-a0785d9c0dac_Enabled">
    <vt:lpwstr>true</vt:lpwstr>
  </property>
  <property fmtid="{D5CDD505-2E9C-101B-9397-08002B2CF9AE}" pid="3" name="MSIP_Label_770f46e1-5fba-47ae-991f-a0785d9c0dac_SetDate">
    <vt:lpwstr>2026-04-08T09:35:23Z</vt:lpwstr>
  </property>
  <property fmtid="{D5CDD505-2E9C-101B-9397-08002B2CF9AE}" pid="4" name="MSIP_Label_770f46e1-5fba-47ae-991f-a0785d9c0dac_Method">
    <vt:lpwstr>Privileged</vt:lpwstr>
  </property>
  <property fmtid="{D5CDD505-2E9C-101B-9397-08002B2CF9AE}" pid="5" name="MSIP_Label_770f46e1-5fba-47ae-991f-a0785d9c0dac_Name">
    <vt:lpwstr>Sensitive Normal_1</vt:lpwstr>
  </property>
  <property fmtid="{D5CDD505-2E9C-101B-9397-08002B2CF9AE}" pid="6" name="MSIP_Label_770f46e1-5fba-47ae-991f-a0785d9c0dac_SiteId">
    <vt:lpwstr>0b11c524-9a1c-4e1b-84cb-6336aefc2243</vt:lpwstr>
  </property>
  <property fmtid="{D5CDD505-2E9C-101B-9397-08002B2CF9AE}" pid="7" name="MSIP_Label_770f46e1-5fba-47ae-991f-a0785d9c0dac_ActionId">
    <vt:lpwstr>24053cd1-f816-408b-9d29-cd0984368325</vt:lpwstr>
  </property>
  <property fmtid="{D5CDD505-2E9C-101B-9397-08002B2CF9AE}" pid="8" name="MSIP_Label_770f46e1-5fba-47ae-991f-a0785d9c0dac_ContentBits">
    <vt:lpwstr>0</vt:lpwstr>
  </property>
  <property fmtid="{D5CDD505-2E9C-101B-9397-08002B2CF9AE}" pid="9" name="MSIP_Label_770f46e1-5fba-47ae-991f-a0785d9c0dac_Tag">
    <vt:lpwstr>10, 0, 1, 1</vt:lpwstr>
  </property>
  <property fmtid="{D5CDD505-2E9C-101B-9397-08002B2CF9AE}" pid="10" name="KSOProductBuildVer">
    <vt:lpwstr>1033-12.1.23155.23155</vt:lpwstr>
  </property>
  <property fmtid="{D5CDD505-2E9C-101B-9397-08002B2CF9AE}" pid="11" name="ICV">
    <vt:lpwstr>19CE2546BB0BAB9B6676EC69CC21C1B9_42</vt:lpwstr>
  </property>
</Properties>
</file>