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项目架构</w:t>
      </w:r>
    </w:p>
    <w:p>
      <w:pPr>
        <w:pStyle w:val="3"/>
        <w:numPr>
          <w:ilvl w:val="0"/>
          <w:numId w:val="1"/>
        </w:num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门店电话系统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68595" cy="2251710"/>
            <wp:effectExtent l="0" t="0" r="8255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Proxy</w:t>
      </w:r>
      <w:r>
        <w:rPr>
          <w:rFonts w:hint="eastAsia" w:ascii="微软雅黑" w:hAnsi="微软雅黑" w:eastAsia="微软雅黑" w:cs="微软雅黑"/>
          <w:lang w:val="en-US" w:eastAsia="zh-CN"/>
        </w:rPr>
        <w:t>：负责对接CRM前端，通过eventsocket控制FreeSwitch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FreeSwitch</w:t>
      </w:r>
      <w:r>
        <w:rPr>
          <w:rFonts w:hint="eastAsia" w:ascii="微软雅黑" w:hAnsi="微软雅黑" w:eastAsia="微软雅黑" w:cs="微软雅黑"/>
          <w:lang w:val="en-US" w:eastAsia="zh-CN"/>
        </w:rPr>
        <w:t>：核心呼叫软交换，负责SIP信令交互和媒体转发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Mysql</w:t>
      </w:r>
      <w:r>
        <w:rPr>
          <w:rFonts w:hint="eastAsia" w:ascii="微软雅黑" w:hAnsi="微软雅黑" w:eastAsia="微软雅黑" w:cs="微软雅黑"/>
          <w:lang w:val="en-US" w:eastAsia="zh-CN"/>
        </w:rPr>
        <w:t>：存储FreeSwitch注册信息，话单和proxy要用到的数据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Redis</w:t>
      </w:r>
      <w:r>
        <w:rPr>
          <w:rFonts w:hint="eastAsia" w:ascii="微软雅黑" w:hAnsi="微软雅黑" w:eastAsia="微软雅黑" w:cs="微软雅黑"/>
          <w:lang w:val="en-US" w:eastAsia="zh-CN"/>
        </w:rPr>
        <w:t>：存储一些呼叫记录，方便线路切换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VOS</w:t>
      </w:r>
      <w:r>
        <w:rPr>
          <w:rFonts w:hint="eastAsia" w:ascii="微软雅黑" w:hAnsi="微软雅黑" w:eastAsia="微软雅黑" w:cs="微软雅黑"/>
          <w:lang w:val="en-US" w:eastAsia="zh-CN"/>
        </w:rPr>
        <w:t>：对接各大运营商线路，供FreeSwitch使用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话单入库服务</w:t>
      </w:r>
      <w:r>
        <w:rPr>
          <w:rFonts w:hint="eastAsia" w:ascii="微软雅黑" w:hAnsi="微软雅黑" w:eastAsia="微软雅黑" w:cs="微软雅黑"/>
          <w:lang w:val="en-US" w:eastAsia="zh-CN"/>
        </w:rPr>
        <w:t>：基于thinkjs框架开发的一个入库服务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云端数据库</w:t>
      </w:r>
      <w:r>
        <w:rPr>
          <w:rFonts w:hint="eastAsia" w:ascii="微软雅黑" w:hAnsi="微软雅黑" w:eastAsia="微软雅黑" w:cs="微软雅黑"/>
          <w:lang w:val="en-US" w:eastAsia="zh-CN"/>
        </w:rPr>
        <w:t>：汇总存储各个门店的话务信息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录音上传服务</w:t>
      </w:r>
      <w:r>
        <w:rPr>
          <w:rFonts w:hint="eastAsia" w:ascii="微软雅黑" w:hAnsi="微软雅黑" w:eastAsia="微软雅黑" w:cs="微软雅黑"/>
          <w:lang w:val="en-US" w:eastAsia="zh-CN"/>
        </w:rPr>
        <w:t>：基于Spring Boot开发的上传、转码组件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云端文件存储</w:t>
      </w:r>
      <w:r>
        <w:rPr>
          <w:rFonts w:hint="eastAsia" w:ascii="微软雅黑" w:hAnsi="微软雅黑" w:eastAsia="微软雅黑" w:cs="微软雅黑"/>
          <w:lang w:val="en-US" w:eastAsia="zh-CN"/>
        </w:rPr>
        <w:t>：汇总存储各个门店的录音文件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智能外呼机器人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0500" cy="1997710"/>
            <wp:effectExtent l="0" t="0" r="635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ASRP</w:t>
      </w:r>
      <w:r>
        <w:rPr>
          <w:rFonts w:hint="eastAsia" w:ascii="微软雅黑" w:hAnsi="微软雅黑" w:eastAsia="微软雅黑" w:cs="微软雅黑"/>
          <w:lang w:val="en-US" w:eastAsia="zh-CN"/>
        </w:rPr>
        <w:t>：负责对接市面上各个语音识别提供商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控制系统</w:t>
      </w:r>
      <w:r>
        <w:rPr>
          <w:rFonts w:hint="eastAsia" w:ascii="微软雅黑" w:hAnsi="微软雅黑" w:eastAsia="微软雅黑" w:cs="微软雅黑"/>
          <w:lang w:val="en-US" w:eastAsia="zh-CN"/>
        </w:rPr>
        <w:t>：控制外呼对话的流转，通过eventsocket控制FreeSwitch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ASR GW</w:t>
      </w:r>
      <w:r>
        <w:rPr>
          <w:rFonts w:hint="eastAsia" w:ascii="微软雅黑" w:hAnsi="微软雅黑" w:eastAsia="微软雅黑" w:cs="微软雅黑"/>
          <w:lang w:val="en-US" w:eastAsia="zh-CN"/>
        </w:rPr>
        <w:t>：C++编写的语音识别接入网关，负责对接ASRP和FreeSwitch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管理平台</w:t>
      </w:r>
      <w:r>
        <w:rPr>
          <w:rFonts w:hint="eastAsia" w:ascii="微软雅黑" w:hAnsi="微软雅黑" w:eastAsia="微软雅黑" w:cs="微软雅黑"/>
          <w:lang w:val="en-US" w:eastAsia="zh-CN"/>
        </w:rPr>
        <w:t>：前端使用Vue，后端基于Spring Boot框架，主要负责话术管理，线路配置等等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录音上传服务</w:t>
      </w:r>
      <w:r>
        <w:rPr>
          <w:rFonts w:hint="eastAsia" w:ascii="微软雅黑" w:hAnsi="微软雅黑" w:eastAsia="微软雅黑" w:cs="微软雅黑"/>
          <w:lang w:val="en-US" w:eastAsia="zh-CN"/>
        </w:rPr>
        <w:t>：主要负责上传构建话术用到的录音和拨打过程录制的录音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Mysql</w:t>
      </w:r>
      <w:r>
        <w:rPr>
          <w:rFonts w:hint="eastAsia" w:ascii="微软雅黑" w:hAnsi="微软雅黑" w:eastAsia="微软雅黑" w:cs="微软雅黑"/>
          <w:lang w:val="en-US" w:eastAsia="zh-CN"/>
        </w:rPr>
        <w:t>：存储控制系统要用到的数据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语音识别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3675" cy="2501900"/>
            <wp:effectExtent l="0" t="0" r="3175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ASR SDK</w:t>
      </w:r>
      <w:r>
        <w:rPr>
          <w:rFonts w:hint="eastAsia" w:ascii="微软雅黑" w:hAnsi="微软雅黑" w:eastAsia="微软雅黑" w:cs="微软雅黑"/>
          <w:lang w:val="en-US" w:eastAsia="zh-CN"/>
        </w:rPr>
        <w:t>：负责对接ASR GW，隐藏识别服务内部的交互细节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ASR GW</w:t>
      </w:r>
      <w:r>
        <w:rPr>
          <w:rFonts w:hint="eastAsia" w:ascii="微软雅黑" w:hAnsi="微软雅黑" w:eastAsia="微软雅黑" w:cs="微软雅黑"/>
          <w:lang w:val="en-US" w:eastAsia="zh-CN"/>
        </w:rPr>
        <w:t>：对接集成ASR SDK的客户端，根据识别类型（离线或实时）、模型ID，将识别任务均衡地分配给后端的ASR SERVER集群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ASR SERVER</w:t>
      </w:r>
      <w:r>
        <w:rPr>
          <w:rFonts w:hint="eastAsia" w:ascii="微软雅黑" w:hAnsi="微软雅黑" w:eastAsia="微软雅黑" w:cs="微软雅黑"/>
          <w:lang w:val="en-US" w:eastAsia="zh-CN"/>
        </w:rPr>
        <w:t>：核心的语音识别服务,集成kaldi框架</w:t>
      </w:r>
      <w:bookmarkStart w:id="0" w:name="_GoBack"/>
      <w:bookmarkEnd w:id="0"/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Kaldi框架</w:t>
      </w:r>
      <w:r>
        <w:rPr>
          <w:rFonts w:hint="eastAsia" w:ascii="微软雅黑" w:hAnsi="微软雅黑" w:eastAsia="微软雅黑" w:cs="微软雅黑"/>
          <w:lang w:val="en-US" w:eastAsia="zh-CN"/>
        </w:rPr>
        <w:t>：开源的C++语音识别框架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Mysql</w:t>
      </w:r>
      <w:r>
        <w:rPr>
          <w:rFonts w:hint="eastAsia" w:ascii="微软雅黑" w:hAnsi="微软雅黑" w:eastAsia="微软雅黑" w:cs="微软雅黑"/>
          <w:lang w:val="en-US" w:eastAsia="zh-CN"/>
        </w:rPr>
        <w:t>：存储识别结果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EA376"/>
    <w:multiLevelType w:val="singleLevel"/>
    <w:tmpl w:val="0BBEA3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0C5078"/>
    <w:rsid w:val="53E33ED4"/>
    <w:rsid w:val="790C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46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2020-07-12T11:27:00Z</dcterms:created>
  <dc:creator>曾敏桂</dc:creator>
  <cp:lastModifiedBy>曾敏桂</cp:lastModifiedBy>
  <dcterms:modified xsi:type="dcterms:W3CDTF">2020-07-12T12:33:39Z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