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353E" w:rsidRDefault="0073353E" w:rsidP="0073353E">
      <w:pPr>
        <w:pStyle w:val="3"/>
      </w:pPr>
      <w:r>
        <w:t>.1</w:t>
      </w:r>
      <w:r>
        <w:rPr>
          <w:rFonts w:hint="eastAsia"/>
        </w:rPr>
        <w:t>先锋顶隧道入口段</w:t>
      </w:r>
    </w:p>
    <w:p w:rsidR="0073353E" w:rsidRDefault="0073353E" w:rsidP="0073353E">
      <w:pPr>
        <w:ind w:firstLine="420"/>
      </w:pPr>
      <w:r>
        <w:rPr>
          <w:rFonts w:hint="eastAsia"/>
        </w:rPr>
        <w:t>选取截面为隧道入口段，</w:t>
      </w:r>
      <w:r>
        <w:rPr>
          <w:rFonts w:hint="eastAsia"/>
        </w:rPr>
        <w:t>Y</w:t>
      </w:r>
      <w:r>
        <w:t>K8+890</w:t>
      </w:r>
      <w:r>
        <w:rPr>
          <w:rFonts w:hint="eastAsia"/>
        </w:rPr>
        <w:t>横断面，对应地质钻孔</w:t>
      </w:r>
      <w:r>
        <w:rPr>
          <w:rFonts w:hint="eastAsia"/>
        </w:rPr>
        <w:t>S</w:t>
      </w:r>
      <w:r>
        <w:t>ZK1</w:t>
      </w:r>
      <w:r>
        <w:rPr>
          <w:rFonts w:hint="eastAsia"/>
        </w:rPr>
        <w:t>。隧道附近有断层接触。根据</w:t>
      </w:r>
      <w:r>
        <w:rPr>
          <w:rFonts w:hint="eastAsia"/>
        </w:rPr>
        <w:t>S</w:t>
      </w:r>
      <w:r>
        <w:t>ZK1</w:t>
      </w:r>
      <w:r>
        <w:rPr>
          <w:rFonts w:hint="eastAsia"/>
        </w:rPr>
        <w:t>钻孔数据，该入口段主要为粉质黏土和中风化炭质灰岩。</w:t>
      </w:r>
    </w:p>
    <w:p w:rsidR="0073353E" w:rsidRDefault="0073353E" w:rsidP="0073353E">
      <w:pPr>
        <w:ind w:firstLine="420"/>
      </w:pPr>
      <w:r>
        <w:rPr>
          <w:rFonts w:hint="eastAsia"/>
        </w:rPr>
        <w:t>(1</w:t>
      </w:r>
      <w:r>
        <w:t>)</w:t>
      </w:r>
      <w:r>
        <w:rPr>
          <w:rFonts w:hint="eastAsia"/>
        </w:rPr>
        <w:t>原始模型</w:t>
      </w:r>
    </w:p>
    <w:p w:rsidR="0073353E" w:rsidRDefault="0073353E" w:rsidP="0073353E">
      <w:pPr>
        <w:jc w:val="center"/>
      </w:pPr>
      <w:r>
        <w:rPr>
          <w:noProof/>
        </w:rPr>
        <w:drawing>
          <wp:inline distT="0" distB="0" distL="0" distR="0" wp14:anchorId="12A173DD" wp14:editId="56E6B2C3">
            <wp:extent cx="3552319" cy="1846580"/>
            <wp:effectExtent l="19050" t="19050" r="10160" b="203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54" t="27357" r="4702" b="17552"/>
                    <a:stretch/>
                  </pic:blipFill>
                  <pic:spPr bwMode="auto">
                    <a:xfrm>
                      <a:off x="0" y="0"/>
                      <a:ext cx="3552825" cy="184684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53E" w:rsidRDefault="0073353E" w:rsidP="0073353E">
      <w:pPr>
        <w:pStyle w:val="a3"/>
        <w:jc w:val="center"/>
      </w:pPr>
      <w:r>
        <w:rPr>
          <w:rFonts w:hint="eastAsia"/>
        </w:rPr>
        <w:t>图</w:t>
      </w:r>
      <w:r>
        <w:t>1</w:t>
      </w:r>
      <w:r>
        <w:t xml:space="preserve"> </w:t>
      </w:r>
      <w:r>
        <w:rPr>
          <w:rFonts w:hint="eastAsia"/>
        </w:rPr>
        <w:t>先锋顶隧道初始模型</w:t>
      </w:r>
    </w:p>
    <w:p w:rsidR="0073353E" w:rsidRDefault="0073353E" w:rsidP="0073353E">
      <w:pPr>
        <w:jc w:val="center"/>
      </w:pPr>
      <w:r>
        <w:rPr>
          <w:noProof/>
        </w:rPr>
        <w:drawing>
          <wp:inline distT="0" distB="0" distL="0" distR="0" wp14:anchorId="6B64B5A2" wp14:editId="1198FD0B">
            <wp:extent cx="3558086" cy="1835785"/>
            <wp:effectExtent l="19050" t="19050" r="2349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10" t="30750" r="4689" b="14043"/>
                    <a:stretch/>
                  </pic:blipFill>
                  <pic:spPr bwMode="auto">
                    <a:xfrm>
                      <a:off x="0" y="0"/>
                      <a:ext cx="3559088" cy="183630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53E" w:rsidRDefault="0073353E" w:rsidP="0073353E">
      <w:pPr>
        <w:pStyle w:val="a3"/>
        <w:jc w:val="center"/>
      </w:pPr>
      <w:r>
        <w:rPr>
          <w:rFonts w:hint="eastAsia"/>
        </w:rPr>
        <w:t>图</w:t>
      </w:r>
      <w:r>
        <w:t>2</w:t>
      </w:r>
      <w:r>
        <w:t xml:space="preserve"> </w:t>
      </w:r>
      <w:r>
        <w:rPr>
          <w:rFonts w:hint="eastAsia"/>
        </w:rPr>
        <w:t>量测点示意图</w:t>
      </w:r>
    </w:p>
    <w:p w:rsidR="0073353E" w:rsidRDefault="0073353E" w:rsidP="0073353E">
      <w:r>
        <w:tab/>
      </w:r>
      <w:bookmarkStart w:id="0" w:name="_Hlk67593031"/>
      <w:bookmarkStart w:id="1" w:name="_Hlk67593076"/>
      <w:bookmarkStart w:id="2" w:name="_Hlk67564323"/>
      <w:r>
        <w:rPr>
          <w:rFonts w:hint="eastAsia"/>
        </w:rPr>
        <w:t>根据工程地质横断面图在</w:t>
      </w:r>
      <w:r>
        <w:rPr>
          <w:rFonts w:hint="eastAsia"/>
        </w:rPr>
        <w:t>C</w:t>
      </w:r>
      <w:r>
        <w:t>AD</w:t>
      </w:r>
      <w:r>
        <w:rPr>
          <w:rFonts w:hint="eastAsia"/>
        </w:rPr>
        <w:t>中等比例绘制隧道断面图，根据断面图等比例</w:t>
      </w:r>
      <w:bookmarkEnd w:id="0"/>
      <w:r>
        <w:rPr>
          <w:rFonts w:hint="eastAsia"/>
        </w:rPr>
        <w:t>生成</w:t>
      </w:r>
      <w:bookmarkEnd w:id="1"/>
      <w:r>
        <w:rPr>
          <w:rFonts w:hint="eastAsia"/>
        </w:rPr>
        <w:t>的先锋顶隧道入口段离散元模型如图</w:t>
      </w:r>
      <w:r>
        <w:t>1</w:t>
      </w:r>
      <w:r>
        <w:rPr>
          <w:rFonts w:hint="eastAsia"/>
        </w:rPr>
        <w:t>所示，蓝色区域主要为炭质灰岩夹页岩，该部分隧道围岩强度较大。图</w:t>
      </w:r>
      <w:r>
        <w:t>2</w:t>
      </w:r>
      <w:r>
        <w:rPr>
          <w:rFonts w:hint="eastAsia"/>
        </w:rPr>
        <w:t>给出了相关量测点位置信息，由于该隧道围岩条件较好，因此可以作为开挖后保持稳定状态下的一个参照。</w:t>
      </w:r>
    </w:p>
    <w:bookmarkEnd w:id="2"/>
    <w:p w:rsidR="0073353E" w:rsidRDefault="0073353E" w:rsidP="0073353E">
      <w:pPr>
        <w:ind w:firstLine="420"/>
      </w:pPr>
      <w:r>
        <w:t>(</w:t>
      </w:r>
      <w:r>
        <w:rPr>
          <w:rFonts w:hint="eastAsia"/>
        </w:rPr>
        <w:t>2</w:t>
      </w:r>
      <w:r>
        <w:t>)</w:t>
      </w:r>
      <w:proofErr w:type="gramStart"/>
      <w:r>
        <w:rPr>
          <w:rFonts w:hint="eastAsia"/>
        </w:rPr>
        <w:t>力链分布</w:t>
      </w:r>
      <w:proofErr w:type="gramEnd"/>
      <w:r>
        <w:rPr>
          <w:rFonts w:hint="eastAsia"/>
        </w:rPr>
        <w:t>及调整</w:t>
      </w:r>
    </w:p>
    <w:p w:rsidR="0073353E" w:rsidRDefault="0073353E" w:rsidP="0073353E">
      <w:r>
        <w:tab/>
      </w:r>
      <w:proofErr w:type="gramStart"/>
      <w:r>
        <w:rPr>
          <w:rFonts w:hint="eastAsia"/>
        </w:rPr>
        <w:t>力链其实</w:t>
      </w:r>
      <w:proofErr w:type="gramEnd"/>
      <w:r>
        <w:rPr>
          <w:rFonts w:hint="eastAsia"/>
        </w:rPr>
        <w:t>就是颗粒模型粘结之间力的传递关系，一般通过</w:t>
      </w:r>
      <w:proofErr w:type="gramStart"/>
      <w:r>
        <w:rPr>
          <w:rFonts w:hint="eastAsia"/>
        </w:rPr>
        <w:t>初始力链</w:t>
      </w:r>
      <w:proofErr w:type="gramEnd"/>
      <w:r>
        <w:rPr>
          <w:rFonts w:hint="eastAsia"/>
        </w:rPr>
        <w:t>的方向和粗细可以定性感受岩体的自重应力和构造应力，</w:t>
      </w:r>
      <w:bookmarkStart w:id="3" w:name="_Hlk67572602"/>
      <w:r>
        <w:rPr>
          <w:rFonts w:hint="eastAsia"/>
        </w:rPr>
        <w:t>图</w:t>
      </w:r>
      <w:r>
        <w:t>3</w:t>
      </w:r>
      <w:r>
        <w:rPr>
          <w:rFonts w:hint="eastAsia"/>
        </w:rPr>
        <w:t>是开挖</w:t>
      </w:r>
      <w:proofErr w:type="gramStart"/>
      <w:r>
        <w:rPr>
          <w:rFonts w:hint="eastAsia"/>
        </w:rPr>
        <w:t>前力链</w:t>
      </w:r>
      <w:proofErr w:type="gramEnd"/>
      <w:r>
        <w:rPr>
          <w:rFonts w:hint="eastAsia"/>
        </w:rPr>
        <w:t>分布，整体较均匀，开挖扰动</w:t>
      </w:r>
      <w:proofErr w:type="gramStart"/>
      <w:r>
        <w:rPr>
          <w:rFonts w:hint="eastAsia"/>
        </w:rPr>
        <w:t>后力链主要</w:t>
      </w:r>
      <w:proofErr w:type="gramEnd"/>
      <w:r>
        <w:rPr>
          <w:rFonts w:hint="eastAsia"/>
        </w:rPr>
        <w:t>在隧道附近进行调整，主要表现为两帮纵向加载，顶板和底板横向加载调整。</w:t>
      </w:r>
      <w:bookmarkEnd w:id="3"/>
    </w:p>
    <w:p w:rsidR="0073353E" w:rsidRDefault="0073353E" w:rsidP="0073353E">
      <w:pPr>
        <w:jc w:val="center"/>
      </w:pPr>
      <w:r w:rsidRPr="007C5E6D">
        <w:rPr>
          <w:noProof/>
        </w:rPr>
        <w:lastRenderedPageBreak/>
        <w:drawing>
          <wp:inline distT="0" distB="0" distL="0" distR="0" wp14:anchorId="353045C5" wp14:editId="17F167F1">
            <wp:extent cx="3569323" cy="1918932"/>
            <wp:effectExtent l="19050" t="19050" r="12700" b="247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509" t="14549" r="3733" b="28189"/>
                    <a:stretch/>
                  </pic:blipFill>
                  <pic:spPr bwMode="auto">
                    <a:xfrm>
                      <a:off x="0" y="0"/>
                      <a:ext cx="3573769" cy="192132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53E" w:rsidRDefault="0073353E" w:rsidP="0073353E">
      <w:pPr>
        <w:pStyle w:val="a3"/>
        <w:jc w:val="center"/>
      </w:pPr>
      <w:r>
        <w:rPr>
          <w:rFonts w:hint="eastAsia"/>
        </w:rPr>
        <w:t>图</w:t>
      </w:r>
      <w:r>
        <w:t>3</w:t>
      </w:r>
      <w:r>
        <w:t xml:space="preserve"> </w:t>
      </w:r>
      <w:proofErr w:type="gramStart"/>
      <w:r>
        <w:rPr>
          <w:rFonts w:hint="eastAsia"/>
        </w:rPr>
        <w:t>初始力链</w:t>
      </w:r>
      <w:proofErr w:type="gramEnd"/>
    </w:p>
    <w:p w:rsidR="0073353E" w:rsidRDefault="0073353E" w:rsidP="0073353E">
      <w:pPr>
        <w:pStyle w:val="a3"/>
        <w:jc w:val="center"/>
      </w:pPr>
      <w:r>
        <w:rPr>
          <w:noProof/>
        </w:rPr>
        <w:drawing>
          <wp:inline distT="0" distB="0" distL="0" distR="0" wp14:anchorId="232D4612" wp14:editId="1AE5D8E3">
            <wp:extent cx="3604613" cy="1872949"/>
            <wp:effectExtent l="19050" t="19050" r="15240" b="1333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90" t="28181" r="2427" b="3644"/>
                    <a:stretch/>
                  </pic:blipFill>
                  <pic:spPr bwMode="auto">
                    <a:xfrm>
                      <a:off x="0" y="0"/>
                      <a:ext cx="3628093" cy="188514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53E" w:rsidRDefault="0073353E" w:rsidP="0073353E">
      <w:pPr>
        <w:pStyle w:val="a3"/>
        <w:jc w:val="center"/>
      </w:pPr>
      <w:r>
        <w:rPr>
          <w:rFonts w:hint="eastAsia"/>
        </w:rPr>
        <w:t>图</w:t>
      </w:r>
      <w:r>
        <w:t>4</w:t>
      </w:r>
      <w:r>
        <w:t xml:space="preserve"> </w:t>
      </w:r>
      <w:r>
        <w:rPr>
          <w:rFonts w:hint="eastAsia"/>
        </w:rPr>
        <w:t>开挖后力链</w:t>
      </w:r>
    </w:p>
    <w:p w:rsidR="0073353E" w:rsidRDefault="0073353E" w:rsidP="0073353E">
      <w:r>
        <w:tab/>
      </w:r>
      <w:bookmarkStart w:id="4" w:name="_Hlk67573222"/>
      <w:r>
        <w:t>(</w:t>
      </w:r>
      <w:r>
        <w:rPr>
          <w:rFonts w:hint="eastAsia"/>
        </w:rPr>
        <w:t>3</w:t>
      </w:r>
      <w:r>
        <w:t>)</w:t>
      </w:r>
      <w:r>
        <w:rPr>
          <w:rFonts w:hint="eastAsia"/>
        </w:rPr>
        <w:t>开挖过程应力调整及位移场</w:t>
      </w:r>
    </w:p>
    <w:bookmarkEnd w:id="4"/>
    <w:p w:rsidR="0073353E" w:rsidRDefault="0073353E" w:rsidP="0073353E">
      <w:pPr>
        <w:pStyle w:val="a3"/>
        <w:jc w:val="center"/>
      </w:pPr>
      <w:r>
        <w:rPr>
          <w:rFonts w:hint="eastAsia"/>
        </w:rPr>
        <w:t>表</w:t>
      </w:r>
      <w:r>
        <w:t>1</w:t>
      </w:r>
      <w:r>
        <w:t xml:space="preserve"> </w:t>
      </w:r>
      <w:r w:rsidRPr="004E6DDF">
        <w:rPr>
          <w:rFonts w:hint="eastAsia"/>
        </w:rPr>
        <w:t>初始地应力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</w:tblGrid>
      <w:tr w:rsidR="0073353E" w:rsidRPr="004E6DDF" w:rsidTr="00C10A6D">
        <w:trPr>
          <w:jc w:val="center"/>
        </w:trPr>
        <w:tc>
          <w:tcPr>
            <w:tcW w:w="2074" w:type="dxa"/>
          </w:tcPr>
          <w:p w:rsidR="0073353E" w:rsidRPr="004E6DDF" w:rsidRDefault="0073353E" w:rsidP="00C10A6D">
            <w:pPr>
              <w:pStyle w:val="a3"/>
              <w:jc w:val="center"/>
            </w:pPr>
            <w:r w:rsidRPr="004E6DDF">
              <w:rPr>
                <w:rFonts w:hint="eastAsia"/>
              </w:rPr>
              <w:t>量测点</w:t>
            </w:r>
          </w:p>
        </w:tc>
        <w:tc>
          <w:tcPr>
            <w:tcW w:w="2074" w:type="dxa"/>
          </w:tcPr>
          <w:p w:rsidR="0073353E" w:rsidRPr="004E6DDF" w:rsidRDefault="0073353E" w:rsidP="00C10A6D">
            <w:pPr>
              <w:pStyle w:val="a3"/>
              <w:jc w:val="center"/>
            </w:pPr>
            <w:r w:rsidRPr="004E6DDF">
              <w:rPr>
                <w:rFonts w:hint="eastAsia"/>
              </w:rPr>
              <w:t>水平应力</w:t>
            </w:r>
            <w:r w:rsidRPr="004E6DDF">
              <w:rPr>
                <w:rFonts w:hint="eastAsia"/>
              </w:rPr>
              <w:t>/</w:t>
            </w:r>
            <w:r w:rsidRPr="004E6DDF">
              <w:t>MP</w:t>
            </w:r>
            <w:r w:rsidRPr="004E6DDF">
              <w:rPr>
                <w:rFonts w:hint="eastAsia"/>
              </w:rPr>
              <w:t>a</w:t>
            </w:r>
          </w:p>
        </w:tc>
        <w:tc>
          <w:tcPr>
            <w:tcW w:w="2074" w:type="dxa"/>
          </w:tcPr>
          <w:p w:rsidR="0073353E" w:rsidRPr="004E6DDF" w:rsidRDefault="0073353E" w:rsidP="00C10A6D">
            <w:pPr>
              <w:pStyle w:val="a3"/>
              <w:jc w:val="center"/>
            </w:pPr>
            <w:r w:rsidRPr="004E6DDF">
              <w:rPr>
                <w:rFonts w:hint="eastAsia"/>
              </w:rPr>
              <w:t>垂直应力</w:t>
            </w:r>
            <w:r w:rsidRPr="004E6DDF">
              <w:rPr>
                <w:rFonts w:hint="eastAsia"/>
              </w:rPr>
              <w:t>/</w:t>
            </w:r>
            <w:r w:rsidRPr="004E6DDF">
              <w:t>MP</w:t>
            </w:r>
            <w:r w:rsidRPr="004E6DDF">
              <w:rPr>
                <w:rFonts w:hint="eastAsia"/>
              </w:rPr>
              <w:t>a</w:t>
            </w:r>
          </w:p>
        </w:tc>
      </w:tr>
      <w:tr w:rsidR="0073353E" w:rsidRPr="004E6DDF" w:rsidTr="00C10A6D">
        <w:trPr>
          <w:jc w:val="center"/>
        </w:trPr>
        <w:tc>
          <w:tcPr>
            <w:tcW w:w="2074" w:type="dxa"/>
          </w:tcPr>
          <w:p w:rsidR="0073353E" w:rsidRPr="004E6DDF" w:rsidRDefault="0073353E" w:rsidP="00C10A6D">
            <w:pPr>
              <w:pStyle w:val="a3"/>
              <w:jc w:val="center"/>
            </w:pPr>
            <w:r w:rsidRPr="004E6DDF"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:rsidR="0073353E" w:rsidRPr="004E6DDF" w:rsidRDefault="0073353E" w:rsidP="00C10A6D">
            <w:pPr>
              <w:pStyle w:val="a3"/>
              <w:jc w:val="center"/>
            </w:pPr>
            <w:r w:rsidRPr="004E6DDF">
              <w:rPr>
                <w:rFonts w:hint="eastAsia"/>
              </w:rPr>
              <w:t>0</w:t>
            </w:r>
            <w:r w:rsidRPr="004E6DDF">
              <w:t>.56</w:t>
            </w:r>
          </w:p>
        </w:tc>
        <w:tc>
          <w:tcPr>
            <w:tcW w:w="2074" w:type="dxa"/>
          </w:tcPr>
          <w:p w:rsidR="0073353E" w:rsidRPr="004E6DDF" w:rsidRDefault="0073353E" w:rsidP="00C10A6D">
            <w:pPr>
              <w:pStyle w:val="a3"/>
              <w:jc w:val="center"/>
            </w:pPr>
            <w:r w:rsidRPr="004E6DDF">
              <w:rPr>
                <w:rFonts w:hint="eastAsia"/>
              </w:rPr>
              <w:t>0</w:t>
            </w:r>
            <w:r w:rsidRPr="004E6DDF">
              <w:t>.28</w:t>
            </w:r>
          </w:p>
        </w:tc>
      </w:tr>
      <w:tr w:rsidR="0073353E" w:rsidRPr="004E6DDF" w:rsidTr="00C10A6D">
        <w:trPr>
          <w:jc w:val="center"/>
        </w:trPr>
        <w:tc>
          <w:tcPr>
            <w:tcW w:w="2074" w:type="dxa"/>
          </w:tcPr>
          <w:p w:rsidR="0073353E" w:rsidRPr="004E6DDF" w:rsidRDefault="0073353E" w:rsidP="00C10A6D">
            <w:pPr>
              <w:pStyle w:val="a3"/>
              <w:jc w:val="center"/>
            </w:pPr>
            <w:r w:rsidRPr="004E6DDF">
              <w:rPr>
                <w:rFonts w:hint="eastAsia"/>
              </w:rPr>
              <w:t>2</w:t>
            </w:r>
          </w:p>
        </w:tc>
        <w:tc>
          <w:tcPr>
            <w:tcW w:w="2074" w:type="dxa"/>
          </w:tcPr>
          <w:p w:rsidR="0073353E" w:rsidRPr="004E6DDF" w:rsidRDefault="0073353E" w:rsidP="00C10A6D">
            <w:pPr>
              <w:pStyle w:val="a3"/>
              <w:jc w:val="center"/>
            </w:pPr>
            <w:r w:rsidRPr="004E6DDF">
              <w:rPr>
                <w:rFonts w:hint="eastAsia"/>
              </w:rPr>
              <w:t>0</w:t>
            </w:r>
            <w:r w:rsidRPr="004E6DDF">
              <w:t>.51</w:t>
            </w:r>
          </w:p>
        </w:tc>
        <w:tc>
          <w:tcPr>
            <w:tcW w:w="2074" w:type="dxa"/>
          </w:tcPr>
          <w:p w:rsidR="0073353E" w:rsidRPr="004E6DDF" w:rsidRDefault="0073353E" w:rsidP="00C10A6D">
            <w:pPr>
              <w:pStyle w:val="a3"/>
              <w:jc w:val="center"/>
            </w:pPr>
            <w:r w:rsidRPr="004E6DDF">
              <w:rPr>
                <w:rFonts w:hint="eastAsia"/>
              </w:rPr>
              <w:t>0</w:t>
            </w:r>
            <w:r w:rsidRPr="004E6DDF">
              <w:t>.20</w:t>
            </w:r>
          </w:p>
        </w:tc>
      </w:tr>
      <w:tr w:rsidR="0073353E" w:rsidRPr="004E6DDF" w:rsidTr="00C10A6D">
        <w:trPr>
          <w:jc w:val="center"/>
        </w:trPr>
        <w:tc>
          <w:tcPr>
            <w:tcW w:w="2074" w:type="dxa"/>
          </w:tcPr>
          <w:p w:rsidR="0073353E" w:rsidRPr="004E6DDF" w:rsidRDefault="0073353E" w:rsidP="00C10A6D">
            <w:pPr>
              <w:pStyle w:val="a3"/>
              <w:jc w:val="center"/>
            </w:pPr>
            <w:r w:rsidRPr="004E6DDF"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:rsidR="0073353E" w:rsidRPr="004E6DDF" w:rsidRDefault="0073353E" w:rsidP="00C10A6D">
            <w:pPr>
              <w:pStyle w:val="a3"/>
              <w:jc w:val="center"/>
            </w:pPr>
            <w:r w:rsidRPr="004E6DDF">
              <w:rPr>
                <w:rFonts w:hint="eastAsia"/>
              </w:rPr>
              <w:t>0</w:t>
            </w:r>
            <w:r w:rsidRPr="004E6DDF">
              <w:t>.29</w:t>
            </w:r>
          </w:p>
        </w:tc>
        <w:tc>
          <w:tcPr>
            <w:tcW w:w="2074" w:type="dxa"/>
          </w:tcPr>
          <w:p w:rsidR="0073353E" w:rsidRPr="004E6DDF" w:rsidRDefault="0073353E" w:rsidP="00C10A6D">
            <w:pPr>
              <w:pStyle w:val="a3"/>
              <w:jc w:val="center"/>
            </w:pPr>
            <w:r w:rsidRPr="004E6DDF">
              <w:rPr>
                <w:rFonts w:hint="eastAsia"/>
              </w:rPr>
              <w:t>0</w:t>
            </w:r>
            <w:r w:rsidRPr="004E6DDF">
              <w:t>.29</w:t>
            </w:r>
          </w:p>
        </w:tc>
      </w:tr>
      <w:tr w:rsidR="0073353E" w:rsidRPr="004E6DDF" w:rsidTr="00C10A6D">
        <w:trPr>
          <w:jc w:val="center"/>
        </w:trPr>
        <w:tc>
          <w:tcPr>
            <w:tcW w:w="2074" w:type="dxa"/>
          </w:tcPr>
          <w:p w:rsidR="0073353E" w:rsidRPr="004E6DDF" w:rsidRDefault="0073353E" w:rsidP="00C10A6D">
            <w:pPr>
              <w:pStyle w:val="a3"/>
              <w:jc w:val="center"/>
            </w:pPr>
            <w:r w:rsidRPr="004E6DDF">
              <w:rPr>
                <w:rFonts w:hint="eastAsia"/>
              </w:rPr>
              <w:t>4</w:t>
            </w:r>
          </w:p>
        </w:tc>
        <w:tc>
          <w:tcPr>
            <w:tcW w:w="2074" w:type="dxa"/>
          </w:tcPr>
          <w:p w:rsidR="0073353E" w:rsidRPr="004E6DDF" w:rsidRDefault="0073353E" w:rsidP="00C10A6D">
            <w:pPr>
              <w:pStyle w:val="a3"/>
              <w:jc w:val="center"/>
            </w:pPr>
            <w:r w:rsidRPr="004E6DDF">
              <w:rPr>
                <w:rFonts w:hint="eastAsia"/>
              </w:rPr>
              <w:t>0</w:t>
            </w:r>
            <w:r w:rsidRPr="004E6DDF">
              <w:t>.56</w:t>
            </w:r>
          </w:p>
        </w:tc>
        <w:tc>
          <w:tcPr>
            <w:tcW w:w="2074" w:type="dxa"/>
          </w:tcPr>
          <w:p w:rsidR="0073353E" w:rsidRPr="004E6DDF" w:rsidRDefault="0073353E" w:rsidP="00C10A6D">
            <w:pPr>
              <w:pStyle w:val="a3"/>
              <w:jc w:val="center"/>
            </w:pPr>
            <w:r w:rsidRPr="004E6DDF">
              <w:rPr>
                <w:rFonts w:hint="eastAsia"/>
              </w:rPr>
              <w:t>0</w:t>
            </w:r>
            <w:r w:rsidRPr="004E6DDF">
              <w:t>.70</w:t>
            </w:r>
          </w:p>
        </w:tc>
      </w:tr>
      <w:tr w:rsidR="0073353E" w:rsidRPr="004E6DDF" w:rsidTr="00C10A6D">
        <w:trPr>
          <w:jc w:val="center"/>
        </w:trPr>
        <w:tc>
          <w:tcPr>
            <w:tcW w:w="2074" w:type="dxa"/>
          </w:tcPr>
          <w:p w:rsidR="0073353E" w:rsidRPr="004E6DDF" w:rsidRDefault="0073353E" w:rsidP="00C10A6D">
            <w:pPr>
              <w:pStyle w:val="a3"/>
              <w:jc w:val="center"/>
            </w:pPr>
            <w:r w:rsidRPr="004E6DDF"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:rsidR="0073353E" w:rsidRPr="004E6DDF" w:rsidRDefault="0073353E" w:rsidP="00C10A6D">
            <w:pPr>
              <w:pStyle w:val="a3"/>
              <w:jc w:val="center"/>
            </w:pPr>
            <w:r w:rsidRPr="004E6DDF">
              <w:rPr>
                <w:rFonts w:hint="eastAsia"/>
              </w:rPr>
              <w:t>0</w:t>
            </w:r>
            <w:r w:rsidRPr="004E6DDF">
              <w:t>.50</w:t>
            </w:r>
          </w:p>
        </w:tc>
        <w:tc>
          <w:tcPr>
            <w:tcW w:w="2074" w:type="dxa"/>
          </w:tcPr>
          <w:p w:rsidR="0073353E" w:rsidRPr="004E6DDF" w:rsidRDefault="0073353E" w:rsidP="00C10A6D">
            <w:pPr>
              <w:pStyle w:val="a3"/>
              <w:jc w:val="center"/>
            </w:pPr>
            <w:r w:rsidRPr="004E6DDF">
              <w:rPr>
                <w:rFonts w:hint="eastAsia"/>
              </w:rPr>
              <w:t>0</w:t>
            </w:r>
            <w:r w:rsidRPr="004E6DDF">
              <w:t>.20</w:t>
            </w:r>
          </w:p>
        </w:tc>
      </w:tr>
      <w:tr w:rsidR="0073353E" w:rsidRPr="004E6DDF" w:rsidTr="00C10A6D">
        <w:trPr>
          <w:jc w:val="center"/>
        </w:trPr>
        <w:tc>
          <w:tcPr>
            <w:tcW w:w="2074" w:type="dxa"/>
          </w:tcPr>
          <w:p w:rsidR="0073353E" w:rsidRPr="004E6DDF" w:rsidRDefault="0073353E" w:rsidP="00C10A6D">
            <w:pPr>
              <w:pStyle w:val="a3"/>
              <w:jc w:val="center"/>
            </w:pPr>
            <w:r w:rsidRPr="004E6DDF">
              <w:rPr>
                <w:rFonts w:hint="eastAsia"/>
              </w:rPr>
              <w:t>6</w:t>
            </w:r>
          </w:p>
        </w:tc>
        <w:tc>
          <w:tcPr>
            <w:tcW w:w="2074" w:type="dxa"/>
          </w:tcPr>
          <w:p w:rsidR="0073353E" w:rsidRPr="004E6DDF" w:rsidRDefault="0073353E" w:rsidP="00C10A6D">
            <w:pPr>
              <w:pStyle w:val="a3"/>
              <w:jc w:val="center"/>
            </w:pPr>
            <w:r w:rsidRPr="004E6DDF">
              <w:rPr>
                <w:rFonts w:hint="eastAsia"/>
              </w:rPr>
              <w:t>0</w:t>
            </w:r>
            <w:r w:rsidRPr="004E6DDF">
              <w:t>.50</w:t>
            </w:r>
          </w:p>
        </w:tc>
        <w:tc>
          <w:tcPr>
            <w:tcW w:w="2074" w:type="dxa"/>
          </w:tcPr>
          <w:p w:rsidR="0073353E" w:rsidRPr="004E6DDF" w:rsidRDefault="0073353E" w:rsidP="00C10A6D">
            <w:pPr>
              <w:pStyle w:val="a3"/>
              <w:jc w:val="center"/>
            </w:pPr>
            <w:r w:rsidRPr="004E6DDF">
              <w:rPr>
                <w:rFonts w:hint="eastAsia"/>
              </w:rPr>
              <w:t>0</w:t>
            </w:r>
            <w:r w:rsidRPr="004E6DDF">
              <w:t>.30</w:t>
            </w:r>
          </w:p>
        </w:tc>
      </w:tr>
      <w:tr w:rsidR="0073353E" w:rsidRPr="004E6DDF" w:rsidTr="00C10A6D">
        <w:trPr>
          <w:jc w:val="center"/>
        </w:trPr>
        <w:tc>
          <w:tcPr>
            <w:tcW w:w="2074" w:type="dxa"/>
          </w:tcPr>
          <w:p w:rsidR="0073353E" w:rsidRPr="004E6DDF" w:rsidRDefault="0073353E" w:rsidP="00C10A6D">
            <w:pPr>
              <w:pStyle w:val="a3"/>
              <w:jc w:val="center"/>
            </w:pPr>
            <w:r w:rsidRPr="004E6DDF">
              <w:rPr>
                <w:rFonts w:hint="eastAsia"/>
              </w:rPr>
              <w:t>7</w:t>
            </w:r>
          </w:p>
        </w:tc>
        <w:tc>
          <w:tcPr>
            <w:tcW w:w="2074" w:type="dxa"/>
          </w:tcPr>
          <w:p w:rsidR="0073353E" w:rsidRPr="004E6DDF" w:rsidRDefault="0073353E" w:rsidP="00C10A6D">
            <w:pPr>
              <w:pStyle w:val="a3"/>
              <w:jc w:val="center"/>
            </w:pPr>
            <w:r w:rsidRPr="004E6DDF">
              <w:rPr>
                <w:rFonts w:hint="eastAsia"/>
              </w:rPr>
              <w:t>0</w:t>
            </w:r>
            <w:r w:rsidRPr="004E6DDF">
              <w:t>.35</w:t>
            </w:r>
          </w:p>
        </w:tc>
        <w:tc>
          <w:tcPr>
            <w:tcW w:w="2074" w:type="dxa"/>
          </w:tcPr>
          <w:p w:rsidR="0073353E" w:rsidRPr="004E6DDF" w:rsidRDefault="0073353E" w:rsidP="00C10A6D">
            <w:pPr>
              <w:pStyle w:val="a3"/>
              <w:jc w:val="center"/>
            </w:pPr>
            <w:r w:rsidRPr="004E6DDF">
              <w:rPr>
                <w:rFonts w:hint="eastAsia"/>
              </w:rPr>
              <w:t>0</w:t>
            </w:r>
            <w:r w:rsidRPr="004E6DDF">
              <w:t>.34</w:t>
            </w:r>
          </w:p>
        </w:tc>
      </w:tr>
      <w:tr w:rsidR="0073353E" w:rsidRPr="004E6DDF" w:rsidTr="00C10A6D">
        <w:trPr>
          <w:jc w:val="center"/>
        </w:trPr>
        <w:tc>
          <w:tcPr>
            <w:tcW w:w="2074" w:type="dxa"/>
          </w:tcPr>
          <w:p w:rsidR="0073353E" w:rsidRPr="004E6DDF" w:rsidRDefault="0073353E" w:rsidP="00C10A6D">
            <w:pPr>
              <w:pStyle w:val="a3"/>
              <w:jc w:val="center"/>
            </w:pPr>
            <w:r w:rsidRPr="004E6DDF">
              <w:rPr>
                <w:rFonts w:hint="eastAsia"/>
              </w:rPr>
              <w:t>8</w:t>
            </w:r>
          </w:p>
        </w:tc>
        <w:tc>
          <w:tcPr>
            <w:tcW w:w="2074" w:type="dxa"/>
          </w:tcPr>
          <w:p w:rsidR="0073353E" w:rsidRPr="004E6DDF" w:rsidRDefault="0073353E" w:rsidP="00C10A6D">
            <w:pPr>
              <w:pStyle w:val="a3"/>
              <w:jc w:val="center"/>
            </w:pPr>
            <w:r w:rsidRPr="004E6DDF">
              <w:rPr>
                <w:rFonts w:hint="eastAsia"/>
              </w:rPr>
              <w:t>0</w:t>
            </w:r>
            <w:r w:rsidRPr="004E6DDF">
              <w:t>.65</w:t>
            </w:r>
          </w:p>
        </w:tc>
        <w:tc>
          <w:tcPr>
            <w:tcW w:w="2074" w:type="dxa"/>
          </w:tcPr>
          <w:p w:rsidR="0073353E" w:rsidRPr="004E6DDF" w:rsidRDefault="0073353E" w:rsidP="00C10A6D">
            <w:pPr>
              <w:pStyle w:val="a3"/>
              <w:jc w:val="center"/>
            </w:pPr>
            <w:r w:rsidRPr="004E6DDF">
              <w:rPr>
                <w:rFonts w:hint="eastAsia"/>
              </w:rPr>
              <w:t>0</w:t>
            </w:r>
            <w:r w:rsidRPr="004E6DDF">
              <w:t>.71</w:t>
            </w:r>
          </w:p>
        </w:tc>
      </w:tr>
    </w:tbl>
    <w:p w:rsidR="0073353E" w:rsidRDefault="0073353E" w:rsidP="0073353E">
      <w:r>
        <w:tab/>
      </w:r>
      <w:r>
        <w:rPr>
          <w:rFonts w:hint="eastAsia"/>
        </w:rPr>
        <w:t>表</w:t>
      </w:r>
      <w:r>
        <w:t>1</w:t>
      </w:r>
      <w:r>
        <w:t xml:space="preserve"> </w:t>
      </w:r>
      <w:r>
        <w:rPr>
          <w:rFonts w:hint="eastAsia"/>
        </w:rPr>
        <w:t>为跟据图</w:t>
      </w:r>
      <w:r>
        <w:t>2</w:t>
      </w:r>
      <w:r>
        <w:rPr>
          <w:rFonts w:hint="eastAsia"/>
        </w:rPr>
        <w:t>测量点检测得到的初始应力情况，主要为水平应力和垂直应力，结合图</w:t>
      </w:r>
      <w:r>
        <w:t>5</w:t>
      </w:r>
      <w:r>
        <w:rPr>
          <w:rFonts w:hint="eastAsia"/>
        </w:rPr>
        <w:t>和图</w:t>
      </w:r>
      <w:r>
        <w:t>6</w:t>
      </w:r>
      <w:r>
        <w:rPr>
          <w:rFonts w:hint="eastAsia"/>
        </w:rPr>
        <w:t>，可以详细的知道开挖以后隧道围岩应力调整过程，主要为隧道两帮围岩在水平方向应力卸载，竖直方向应力加载；隧道顶板围岩在水平方向加载，竖直方向卸载；隧道底板围岩在水平方向加载，竖直方向卸载。</w:t>
      </w:r>
    </w:p>
    <w:p w:rsidR="0073353E" w:rsidRDefault="0073353E" w:rsidP="0073353E">
      <w:r>
        <w:tab/>
      </w:r>
      <w:r>
        <w:rPr>
          <w:rFonts w:hint="eastAsia"/>
        </w:rPr>
        <w:t>图</w:t>
      </w:r>
      <w:r>
        <w:t>7</w:t>
      </w:r>
      <w:r>
        <w:rPr>
          <w:rFonts w:hint="eastAsia"/>
        </w:rPr>
        <w:t>给出了先锋顶入口段隧道开挖后位移场的分布，从云图坐标中可以看出，位移基本控制在毫米级的范围，基本可以认为该段隧道开挖过程稳定，不会发生大变形。</w:t>
      </w:r>
    </w:p>
    <w:p w:rsidR="0073353E" w:rsidRPr="00682438" w:rsidRDefault="0073353E" w:rsidP="0073353E">
      <w:pPr>
        <w:pStyle w:val="a3"/>
        <w:jc w:val="center"/>
      </w:pPr>
    </w:p>
    <w:p w:rsidR="0073353E" w:rsidRDefault="0073353E" w:rsidP="0073353E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7EBE46B7" wp14:editId="64ABDAE8">
            <wp:extent cx="3941806" cy="2506049"/>
            <wp:effectExtent l="0" t="0" r="1905" b="889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042" cy="25437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3353E" w:rsidRDefault="0073353E" w:rsidP="0073353E">
      <w:pPr>
        <w:pStyle w:val="a3"/>
        <w:jc w:val="center"/>
      </w:pPr>
      <w:r>
        <w:rPr>
          <w:rFonts w:hint="eastAsia"/>
        </w:rPr>
        <w:t>图</w:t>
      </w:r>
      <w:r>
        <w:t>5</w:t>
      </w:r>
      <w:r>
        <w:t xml:space="preserve"> </w:t>
      </w:r>
      <w:r>
        <w:rPr>
          <w:rFonts w:hint="eastAsia"/>
        </w:rPr>
        <w:t>左侧隧道应力重分布过程</w:t>
      </w:r>
    </w:p>
    <w:p w:rsidR="0073353E" w:rsidRDefault="0073353E" w:rsidP="0073353E">
      <w:pPr>
        <w:jc w:val="center"/>
      </w:pPr>
      <w:r>
        <w:rPr>
          <w:noProof/>
        </w:rPr>
        <w:drawing>
          <wp:inline distT="0" distB="0" distL="0" distR="0" wp14:anchorId="2FF9DD02" wp14:editId="1FA070B1">
            <wp:extent cx="3919328" cy="2491758"/>
            <wp:effectExtent l="0" t="0" r="5080" b="381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236" cy="24986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3353E" w:rsidRDefault="0073353E" w:rsidP="0073353E">
      <w:pPr>
        <w:pStyle w:val="a3"/>
        <w:jc w:val="center"/>
      </w:pPr>
      <w:r>
        <w:rPr>
          <w:rFonts w:hint="eastAsia"/>
        </w:rPr>
        <w:t>图</w:t>
      </w:r>
      <w:r>
        <w:t>6</w:t>
      </w:r>
      <w:r>
        <w:t xml:space="preserve"> </w:t>
      </w:r>
      <w:r>
        <w:rPr>
          <w:rFonts w:hint="eastAsia"/>
        </w:rPr>
        <w:t>右侧隧道应力重分布过程</w:t>
      </w:r>
    </w:p>
    <w:p w:rsidR="0073353E" w:rsidRDefault="0073353E" w:rsidP="0073353E">
      <w:pPr>
        <w:jc w:val="center"/>
      </w:pPr>
      <w:r>
        <w:rPr>
          <w:noProof/>
        </w:rPr>
        <w:drawing>
          <wp:inline distT="0" distB="0" distL="0" distR="0" wp14:anchorId="690FFD68" wp14:editId="25796715">
            <wp:extent cx="4948735" cy="2245995"/>
            <wp:effectExtent l="19050" t="19050" r="23495" b="2095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8" t="5195" r="3407" b="7278"/>
                    <a:stretch/>
                  </pic:blipFill>
                  <pic:spPr bwMode="auto">
                    <a:xfrm>
                      <a:off x="0" y="0"/>
                      <a:ext cx="4949799" cy="224647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53E" w:rsidRDefault="0073353E" w:rsidP="0073353E">
      <w:pPr>
        <w:pStyle w:val="a3"/>
        <w:jc w:val="center"/>
      </w:pPr>
      <w:r>
        <w:rPr>
          <w:rFonts w:hint="eastAsia"/>
        </w:rPr>
        <w:t>图</w:t>
      </w:r>
      <w:r>
        <w:t>7</w:t>
      </w:r>
      <w:r>
        <w:t xml:space="preserve"> </w:t>
      </w:r>
      <w:r>
        <w:rPr>
          <w:rFonts w:hint="eastAsia"/>
        </w:rPr>
        <w:t>位移云图分布</w:t>
      </w:r>
    </w:p>
    <w:p w:rsidR="0073353E" w:rsidRDefault="0073353E" w:rsidP="0073353E">
      <w:pPr>
        <w:jc w:val="left"/>
      </w:pPr>
    </w:p>
    <w:p w:rsidR="005D019E" w:rsidRDefault="005D019E">
      <w:bookmarkStart w:id="5" w:name="_GoBack"/>
      <w:bookmarkEnd w:id="5"/>
    </w:p>
    <w:sectPr w:rsidR="005D01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53E"/>
    <w:rsid w:val="005D019E"/>
    <w:rsid w:val="00733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DA5D7"/>
  <w15:chartTrackingRefBased/>
  <w15:docId w15:val="{7DB18ADF-E194-4FB5-93D1-4BF624B95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3353E"/>
    <w:pPr>
      <w:widowControl w:val="0"/>
      <w:jc w:val="both"/>
    </w:pPr>
    <w:rPr>
      <w:rFonts w:ascii="Times New Roman" w:eastAsia="宋体" w:hAnsi="Times New Roman"/>
      <w:sz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73353E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73353E"/>
    <w:rPr>
      <w:rFonts w:ascii="Times New Roman" w:eastAsia="宋体" w:hAnsi="Times New Roman"/>
      <w:b/>
      <w:bCs/>
      <w:sz w:val="24"/>
      <w:szCs w:val="32"/>
    </w:rPr>
  </w:style>
  <w:style w:type="paragraph" w:customStyle="1" w:styleId="a3">
    <w:name w:val="表格"/>
    <w:basedOn w:val="a"/>
    <w:link w:val="a4"/>
    <w:qFormat/>
    <w:rsid w:val="0073353E"/>
    <w:rPr>
      <w:sz w:val="21"/>
    </w:rPr>
  </w:style>
  <w:style w:type="table" w:styleId="a5">
    <w:name w:val="Table Grid"/>
    <w:basedOn w:val="a1"/>
    <w:uiPriority w:val="39"/>
    <w:rsid w:val="007335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表格 字符"/>
    <w:basedOn w:val="a0"/>
    <w:link w:val="a3"/>
    <w:rsid w:val="0073353E"/>
    <w:rPr>
      <w:rFonts w:ascii="Times New Roman" w:eastAsia="宋体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122</Words>
  <Characters>696</Characters>
  <Application>Microsoft Office Word</Application>
  <DocSecurity>0</DocSecurity>
  <Lines>5</Lines>
  <Paragraphs>1</Paragraphs>
  <ScaleCrop>false</ScaleCrop>
  <Company>中山大学</Company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2021-12-07T03:17:00Z</dcterms:created>
  <dcterms:modified xsi:type="dcterms:W3CDTF">2021-12-07T03:26:00Z</dcterms:modified>
</cp:coreProperties>
</file>