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F5" w:rsidRDefault="00662BC4">
      <w:pPr>
        <w:pStyle w:val="1"/>
        <w:numPr>
          <w:ilvl w:val="0"/>
          <w:numId w:val="2"/>
        </w:numPr>
      </w:pPr>
      <w:bookmarkStart w:id="0" w:name="_Toc76061583"/>
      <w:r>
        <w:rPr>
          <w:rFonts w:hint="eastAsia"/>
        </w:rPr>
        <w:t>杨梅隧道二</w:t>
      </w:r>
      <w:r>
        <w:t>开挖神经网络分析</w:t>
      </w:r>
      <w:bookmarkEnd w:id="0"/>
    </w:p>
    <w:p w:rsidR="00B265F5" w:rsidRDefault="00662BC4">
      <w:pPr>
        <w:pStyle w:val="2"/>
        <w:numPr>
          <w:ilvl w:val="1"/>
          <w:numId w:val="2"/>
        </w:numPr>
      </w:pPr>
      <w:bookmarkStart w:id="1" w:name="_Toc76061584"/>
      <w:r>
        <w:t>工程概</w:t>
      </w:r>
      <w:r>
        <w:rPr>
          <w:rFonts w:hint="eastAsia"/>
        </w:rPr>
        <w:t>况</w:t>
      </w:r>
      <w:bookmarkEnd w:id="1"/>
    </w:p>
    <w:p w:rsidR="00B265F5" w:rsidRDefault="00662BC4">
      <w:pPr>
        <w:ind w:firstLine="420"/>
      </w:pPr>
      <w:r>
        <w:rPr>
          <w:rFonts w:hint="eastAsia"/>
        </w:rPr>
        <w:t>杨梅隧道二位于吉安市</w:t>
      </w:r>
      <w:proofErr w:type="gramStart"/>
      <w:r>
        <w:rPr>
          <w:rFonts w:hint="eastAsia"/>
        </w:rPr>
        <w:t>安福县严田镇</w:t>
      </w:r>
      <w:proofErr w:type="gramEnd"/>
      <w:r>
        <w:rPr>
          <w:rFonts w:hint="eastAsia"/>
        </w:rPr>
        <w:t>杨梅村附近，为一座分离式隧道，其起止桩号为</w:t>
      </w:r>
      <w:r>
        <w:t>ZK56+190</w:t>
      </w:r>
      <w:r>
        <w:t>～</w:t>
      </w:r>
      <w:r>
        <w:t>ZK56+535/YK56+155</w:t>
      </w:r>
      <w:r>
        <w:t>～</w:t>
      </w:r>
      <w:r>
        <w:t>YK56+450</w:t>
      </w:r>
      <w:r>
        <w:t>，隧道长度为</w:t>
      </w:r>
      <w:r>
        <w:t xml:space="preserve">345/295 </w:t>
      </w:r>
      <w:r>
        <w:t>米，净空（宽</w:t>
      </w:r>
      <w:r>
        <w:t>×</w:t>
      </w:r>
      <w:r>
        <w:t>高）</w:t>
      </w:r>
      <w:r>
        <w:t>10.75*5</w:t>
      </w:r>
      <w:r>
        <w:rPr>
          <w:rFonts w:hint="eastAsia"/>
        </w:rPr>
        <w:t>米。按照《公路隧道设计规范第一册土建部分》（</w:t>
      </w:r>
      <w:r>
        <w:t>JTG 3370.1-2018</w:t>
      </w:r>
      <w:r>
        <w:t>）分级，该隧道属于公</w:t>
      </w:r>
      <w:r>
        <w:rPr>
          <w:rFonts w:hint="eastAsia"/>
        </w:rPr>
        <w:t>路短隧道。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砂质板岩及页岩等。隧道入口段为浅埋段，地层主要为残积层及全强风化灰岩，岩体破碎，质地软，为极破碎至破碎围岩。隧道洞身工程地质情况复杂，岩性主要以中风化灰岩，岩质软硬不均，裂隙发育为破碎至较破碎，局部较完整岩体。</w:t>
      </w:r>
      <w:proofErr w:type="gramStart"/>
      <w:r>
        <w:rPr>
          <w:rFonts w:hint="eastAsia"/>
        </w:rPr>
        <w:t>隧址区内</w:t>
      </w:r>
      <w:proofErr w:type="gramEnd"/>
      <w:r>
        <w:rPr>
          <w:rFonts w:hint="eastAsia"/>
        </w:rPr>
        <w:t>发育裂隙带及岩溶发育区，降低了围岩级别，为破碎岩体。隧道出口段地层主要为残积层及全强灰岩，岩体破碎，质地软。隧道开挖方法为双侧壁导坑法。</w:t>
      </w:r>
    </w:p>
    <w:p w:rsidR="00B265F5" w:rsidRDefault="00662BC4">
      <w:pPr>
        <w:pStyle w:val="2"/>
        <w:numPr>
          <w:ilvl w:val="1"/>
          <w:numId w:val="2"/>
        </w:numPr>
      </w:pPr>
      <w:bookmarkStart w:id="2" w:name="_Toc76061585"/>
      <w:r>
        <w:t>初始模型</w:t>
      </w:r>
      <w:bookmarkEnd w:id="2"/>
    </w:p>
    <w:p w:rsidR="00B265F5" w:rsidRDefault="00662BC4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</w:t>
      </w:r>
      <w:r>
        <w:rPr>
          <w:rFonts w:hint="eastAsia"/>
        </w:rPr>
        <w:t>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:rsidR="00B265F5" w:rsidRDefault="00B265F5">
      <w:pPr>
        <w:ind w:firstLine="420"/>
      </w:pPr>
    </w:p>
    <w:p w:rsidR="00B265F5" w:rsidRDefault="00B265F5">
      <w:pPr>
        <w:ind w:firstLine="420"/>
      </w:pPr>
    </w:p>
    <w:p w:rsidR="00B265F5" w:rsidRDefault="00662BC4">
      <w:pPr>
        <w:keepNext/>
        <w:ind w:firstLine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4310" cy="3368675"/>
            <wp:effectExtent l="0" t="0" r="2540" b="3175"/>
            <wp:docPr id="39" name="图片 39" descr="C:\Users\keyman\Documents\Tencent Files\1769879981\FileRecv\MobileFile\Image\DUR5A~5LL5Q2_K)3P(_LK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keyman\Documents\Tencent Files\1769879981\FileRecv\MobileFile\Image\DUR5A~5LL5Q2_K)3P(_LK0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F5" w:rsidRDefault="00662BC4">
      <w:pPr>
        <w:pStyle w:val="a4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649F5">
        <w:t>1</w:t>
      </w:r>
      <w:r>
        <w:t xml:space="preserve"> </w:t>
      </w:r>
      <w:r>
        <w:rPr>
          <w:rFonts w:hint="eastAsia"/>
        </w:rPr>
        <w:t>杨梅隧道二几何模型</w:t>
      </w:r>
    </w:p>
    <w:p w:rsidR="00B265F5" w:rsidRDefault="00662BC4">
      <w:pPr>
        <w:pStyle w:val="2"/>
        <w:numPr>
          <w:ilvl w:val="1"/>
          <w:numId w:val="2"/>
        </w:numPr>
      </w:pPr>
      <w:bookmarkStart w:id="3" w:name="_Toc76061590"/>
      <w:r>
        <w:rPr>
          <w:rFonts w:hint="eastAsia"/>
        </w:rPr>
        <w:t>神经网络计算结果及其分析</w:t>
      </w:r>
      <w:bookmarkEnd w:id="3"/>
    </w:p>
    <w:p w:rsidR="00B265F5" w:rsidRDefault="00662BC4">
      <w:pPr>
        <w:ind w:firstLine="420"/>
      </w:pPr>
      <w:r>
        <w:rPr>
          <w:noProof/>
        </w:rPr>
        <w:drawing>
          <wp:inline distT="0" distB="0" distL="0" distR="0">
            <wp:extent cx="5274310" cy="2767965"/>
            <wp:effectExtent l="0" t="0" r="2540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5" w:rsidRDefault="00662BC4" w:rsidP="003649F5">
      <w:pPr>
        <w:pStyle w:val="a"/>
      </w:pPr>
      <w:bookmarkStart w:id="4" w:name="_Hlk86672692"/>
      <w:r>
        <w:rPr>
          <w:rFonts w:hint="eastAsia"/>
        </w:rPr>
        <w:t>杨梅</w:t>
      </w:r>
      <w:r>
        <w:t>2</w:t>
      </w:r>
      <w:r>
        <w:rPr>
          <w:rFonts w:hint="eastAsia"/>
        </w:rPr>
        <w:t>隧道出口预测输出和期望输出图</w:t>
      </w:r>
    </w:p>
    <w:bookmarkEnd w:id="4"/>
    <w:p w:rsidR="00B265F5" w:rsidRDefault="00662BC4">
      <w:pPr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274310" cy="2748280"/>
            <wp:effectExtent l="0" t="0" r="2540" b="139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5" w:rsidRDefault="00662BC4">
      <w:pPr>
        <w:pStyle w:val="a"/>
      </w:pPr>
      <w:r>
        <w:rPr>
          <w:rFonts w:hint="eastAsia"/>
        </w:rPr>
        <w:t>杨梅</w:t>
      </w:r>
      <w:r>
        <w:t>2</w:t>
      </w:r>
      <w:r>
        <w:rPr>
          <w:rFonts w:hint="eastAsia"/>
        </w:rPr>
        <w:t>隧道出口预测误差图</w:t>
      </w:r>
    </w:p>
    <w:p w:rsidR="00B265F5" w:rsidRDefault="00662BC4">
      <w:pPr>
        <w:ind w:firstLine="420"/>
      </w:pPr>
      <w:r>
        <w:rPr>
          <w:rFonts w:hint="eastAsia"/>
        </w:rPr>
        <w:t>由图</w:t>
      </w:r>
      <w:r>
        <w:t>2</w:t>
      </w:r>
      <w:r>
        <w:rPr>
          <w:rFonts w:hint="eastAsia"/>
        </w:rPr>
        <w:t>可知，杨梅</w:t>
      </w:r>
      <w:r>
        <w:t>2</w:t>
      </w:r>
      <w:r>
        <w:rPr>
          <w:rFonts w:hint="eastAsia"/>
        </w:rPr>
        <w:t>隧道出口预测输出和期望输出结果基本吻合，走势基本一致。由图</w:t>
      </w:r>
      <w:r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02</w:t>
      </w:r>
      <w:r>
        <w:rPr>
          <w:rFonts w:hint="eastAsia"/>
        </w:rPr>
        <w:t>~0.</w:t>
      </w:r>
      <w:r>
        <w:t>02</w:t>
      </w:r>
      <w:r>
        <w:rPr>
          <w:rFonts w:hint="eastAsia"/>
        </w:rPr>
        <w:t>之间，误差范围较小，表明神经</w:t>
      </w:r>
      <w:r>
        <w:rPr>
          <w:rFonts w:hint="eastAsia"/>
        </w:rPr>
        <w:t>网络预测结果基本满足要求。</w:t>
      </w:r>
    </w:p>
    <w:p w:rsidR="00B265F5" w:rsidRDefault="00662BC4">
      <w:pPr>
        <w:ind w:firstLine="420"/>
      </w:pPr>
      <w:r>
        <w:rPr>
          <w:noProof/>
        </w:rPr>
        <w:drawing>
          <wp:inline distT="0" distB="0" distL="0" distR="0">
            <wp:extent cx="5274310" cy="2827655"/>
            <wp:effectExtent l="0" t="0" r="2540" b="107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5" w:rsidRDefault="00662BC4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2</w:t>
      </w:r>
      <w:r>
        <w:rPr>
          <w:rFonts w:hint="eastAsia"/>
        </w:rPr>
        <w:t>隧道入口预测输出和期望输出图</w:t>
      </w:r>
    </w:p>
    <w:p w:rsidR="00B265F5" w:rsidRDefault="00662BC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5" w:rsidRDefault="00662BC4">
      <w:pPr>
        <w:pStyle w:val="a"/>
      </w:pPr>
      <w:r>
        <w:rPr>
          <w:rFonts w:hint="eastAsia"/>
        </w:rPr>
        <w:t>杨梅</w:t>
      </w:r>
      <w:r>
        <w:t>2</w:t>
      </w:r>
      <w:r>
        <w:rPr>
          <w:rFonts w:hint="eastAsia"/>
        </w:rPr>
        <w:t>隧道入口预测误差图</w:t>
      </w:r>
    </w:p>
    <w:p w:rsidR="00B265F5" w:rsidRDefault="00662BC4">
      <w:pPr>
        <w:ind w:firstLine="420"/>
      </w:pPr>
      <w:r>
        <w:rPr>
          <w:rFonts w:hint="eastAsia"/>
        </w:rPr>
        <w:t>由图</w:t>
      </w:r>
      <w:r w:rsidR="003649F5">
        <w:t>4</w:t>
      </w:r>
      <w:r>
        <w:rPr>
          <w:rFonts w:hint="eastAsia"/>
        </w:rPr>
        <w:t>可知，杨梅</w:t>
      </w:r>
      <w:r>
        <w:t>2</w:t>
      </w:r>
      <w:r>
        <w:rPr>
          <w:rFonts w:hint="eastAsia"/>
        </w:rPr>
        <w:t>隧道入口预测输出和期望输出结果基本吻合，走势基本一致。由图</w:t>
      </w:r>
      <w:r w:rsidR="003649F5">
        <w:t>5</w:t>
      </w:r>
      <w:r>
        <w:rPr>
          <w:rFonts w:hint="eastAsia"/>
        </w:rPr>
        <w:t>可知预测数据和真实数据两者的误差基本在</w:t>
      </w:r>
      <w:r>
        <w:t>0.00</w:t>
      </w:r>
      <w:r>
        <w:rPr>
          <w:rFonts w:hint="eastAsia"/>
        </w:rPr>
        <w:t>附近，误差范围较小，表明神经网络预测结果基本满足要求。</w:t>
      </w:r>
    </w:p>
    <w:p w:rsidR="00B265F5" w:rsidRPr="003649F5" w:rsidRDefault="00B265F5">
      <w:pPr>
        <w:ind w:firstLine="420"/>
      </w:pPr>
      <w:bookmarkStart w:id="5" w:name="_GoBack"/>
      <w:bookmarkEnd w:id="5"/>
    </w:p>
    <w:sectPr w:rsidR="00B265F5" w:rsidRPr="003649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BC4" w:rsidRDefault="00662BC4">
      <w:pPr>
        <w:spacing w:line="240" w:lineRule="auto"/>
        <w:ind w:firstLine="420"/>
      </w:pPr>
      <w:r>
        <w:separator/>
      </w:r>
    </w:p>
  </w:endnote>
  <w:endnote w:type="continuationSeparator" w:id="0">
    <w:p w:rsidR="00662BC4" w:rsidRDefault="00662BC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BC4" w:rsidRDefault="00662BC4">
      <w:pPr>
        <w:ind w:firstLine="420"/>
      </w:pPr>
      <w:r>
        <w:separator/>
      </w:r>
    </w:p>
  </w:footnote>
  <w:footnote w:type="continuationSeparator" w:id="0">
    <w:p w:rsidR="00662BC4" w:rsidRDefault="00662B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3649F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566E4962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025F70"/>
    <w:rsid w:val="003649F5"/>
    <w:rsid w:val="00662BC4"/>
    <w:rsid w:val="00B265F5"/>
    <w:rsid w:val="1B02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28029"/>
  <w15:docId w15:val="{CB2103AC-73B4-420E-9807-16BB875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/>
      <w:jc w:val="center"/>
    </w:pPr>
  </w:style>
  <w:style w:type="paragraph" w:styleId="a5">
    <w:name w:val="header"/>
    <w:basedOn w:val="a0"/>
    <w:link w:val="a6"/>
    <w:rsid w:val="0036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3649F5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0"/>
    <w:link w:val="a8"/>
    <w:rsid w:val="003649F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3649F5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</Words>
  <Characters>678</Characters>
  <Application>Microsoft Office Word</Application>
  <DocSecurity>0</DocSecurity>
  <Lines>5</Lines>
  <Paragraphs>1</Paragraphs>
  <ScaleCrop>false</ScaleCrop>
  <Company>中山大学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2</cp:revision>
  <dcterms:created xsi:type="dcterms:W3CDTF">2021-11-18T07:52:00Z</dcterms:created>
  <dcterms:modified xsi:type="dcterms:W3CDTF">2021-12-17T03:20:00Z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C9966CE703C34A279B4864D95C45C761</vt:lpwstr>
  </property>
</Properties>
</file>