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00F" w:rsidRDefault="0013700F" w:rsidP="0013700F">
      <w:pPr>
        <w:pStyle w:val="3"/>
      </w:pPr>
      <w:r>
        <w:rPr>
          <w:rFonts w:hint="eastAsia"/>
        </w:rPr>
        <w:t>1</w:t>
      </w:r>
      <w:bookmarkStart w:id="0" w:name="_GoBack"/>
      <w:bookmarkEnd w:id="0"/>
      <w:proofErr w:type="gramStart"/>
      <w:r>
        <w:rPr>
          <w:rFonts w:hint="eastAsia"/>
        </w:rPr>
        <w:t>严田入口</w:t>
      </w:r>
      <w:proofErr w:type="gramEnd"/>
      <w:r>
        <w:rPr>
          <w:rFonts w:hint="eastAsia"/>
        </w:rPr>
        <w:t>段</w:t>
      </w:r>
    </w:p>
    <w:p w:rsidR="0013700F" w:rsidRPr="003B04C1" w:rsidRDefault="0013700F" w:rsidP="0013700F">
      <w:r>
        <w:tab/>
      </w:r>
      <w:r>
        <w:rPr>
          <w:rFonts w:hint="eastAsia"/>
        </w:rPr>
        <w:t>该段隧道定位于</w:t>
      </w:r>
      <w:r>
        <w:rPr>
          <w:rFonts w:hint="eastAsia"/>
        </w:rPr>
        <w:t>S</w:t>
      </w:r>
      <w:r>
        <w:t>ZK1-1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ZK1-2</w:t>
      </w:r>
      <w:r>
        <w:rPr>
          <w:rFonts w:hint="eastAsia"/>
        </w:rPr>
        <w:t>地质钻孔处，主要岩层为强风化砂岩上覆碎石土和粉质粘土，有软弱层</w:t>
      </w:r>
    </w:p>
    <w:p w:rsidR="0013700F" w:rsidRDefault="0013700F" w:rsidP="0013700F">
      <w:pPr>
        <w:ind w:firstLine="42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初始模型</w:t>
      </w:r>
    </w:p>
    <w:p w:rsidR="0013700F" w:rsidRDefault="0013700F" w:rsidP="0013700F">
      <w:pPr>
        <w:jc w:val="center"/>
      </w:pPr>
      <w:r>
        <w:rPr>
          <w:noProof/>
        </w:rPr>
        <w:drawing>
          <wp:inline distT="0" distB="0" distL="0" distR="0" wp14:anchorId="2BA9917C" wp14:editId="233F130C">
            <wp:extent cx="3589020" cy="2483605"/>
            <wp:effectExtent l="19050" t="19050" r="11430" b="1206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2" t="4471" r="2954" b="21561"/>
                    <a:stretch/>
                  </pic:blipFill>
                  <pic:spPr bwMode="auto">
                    <a:xfrm>
                      <a:off x="0" y="0"/>
                      <a:ext cx="3589020" cy="248360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初始模型</w:t>
      </w:r>
    </w:p>
    <w:p w:rsidR="0013700F" w:rsidRDefault="0013700F" w:rsidP="0013700F">
      <w:pPr>
        <w:jc w:val="center"/>
      </w:pPr>
      <w:r>
        <w:rPr>
          <w:noProof/>
        </w:rPr>
        <w:drawing>
          <wp:inline distT="0" distB="0" distL="0" distR="0" wp14:anchorId="45CA7466" wp14:editId="02E03A03">
            <wp:extent cx="3589361" cy="2510155"/>
            <wp:effectExtent l="19050" t="19050" r="11430" b="23495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5" t="4064" r="2934" b="21166"/>
                    <a:stretch/>
                  </pic:blipFill>
                  <pic:spPr bwMode="auto">
                    <a:xfrm>
                      <a:off x="0" y="0"/>
                      <a:ext cx="3589361" cy="251015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13700F" w:rsidRDefault="0013700F" w:rsidP="0013700F">
      <w:pPr>
        <w:pStyle w:val="a3"/>
        <w:jc w:val="center"/>
      </w:pPr>
    </w:p>
    <w:p w:rsidR="0013700F" w:rsidRDefault="0013700F" w:rsidP="0013700F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</w:t>
      </w:r>
      <w:r>
        <w:rPr>
          <w:rFonts w:hint="eastAsia"/>
        </w:rPr>
        <w:t>杨梅一</w:t>
      </w:r>
      <w:r w:rsidRPr="009623CE">
        <w:rPr>
          <w:rFonts w:hint="eastAsia"/>
        </w:rPr>
        <w:t>隧道</w:t>
      </w:r>
      <w:r>
        <w:rPr>
          <w:rFonts w:hint="eastAsia"/>
        </w:rPr>
        <w:t>出</w:t>
      </w:r>
      <w:r w:rsidRPr="009623CE">
        <w:rPr>
          <w:rFonts w:hint="eastAsia"/>
        </w:rPr>
        <w:t>口段离散元模型如图</w:t>
      </w:r>
      <w:r>
        <w:t>1</w:t>
      </w:r>
      <w:r w:rsidRPr="009623CE">
        <w:rPr>
          <w:rFonts w:hint="eastAsia"/>
        </w:rPr>
        <w:t>所示，地层从上到下主要为</w:t>
      </w:r>
      <w:r>
        <w:rPr>
          <w:rFonts w:hint="eastAsia"/>
        </w:rPr>
        <w:t>碎石土、全</w:t>
      </w:r>
      <w:r w:rsidRPr="009623CE">
        <w:rPr>
          <w:rFonts w:hint="eastAsia"/>
        </w:rPr>
        <w:t>风化</w:t>
      </w:r>
      <w:r>
        <w:rPr>
          <w:rFonts w:hint="eastAsia"/>
        </w:rPr>
        <w:t>页</w:t>
      </w:r>
      <w:r w:rsidRPr="009623CE">
        <w:rPr>
          <w:rFonts w:hint="eastAsia"/>
        </w:rPr>
        <w:t>岩</w:t>
      </w:r>
      <w:r>
        <w:rPr>
          <w:rFonts w:hint="eastAsia"/>
        </w:rPr>
        <w:t>、强</w:t>
      </w:r>
      <w:r w:rsidRPr="009623CE">
        <w:rPr>
          <w:rFonts w:hint="eastAsia"/>
        </w:rPr>
        <w:t>风化</w:t>
      </w:r>
      <w:r>
        <w:rPr>
          <w:rFonts w:hint="eastAsia"/>
        </w:rPr>
        <w:t>页</w:t>
      </w:r>
      <w:r w:rsidRPr="009623CE">
        <w:rPr>
          <w:rFonts w:hint="eastAsia"/>
        </w:rPr>
        <w:t>岩</w:t>
      </w:r>
      <w:r>
        <w:rPr>
          <w:rFonts w:hint="eastAsia"/>
        </w:rPr>
        <w:t>、软弱层</w:t>
      </w:r>
      <w:r w:rsidRPr="009623CE">
        <w:rPr>
          <w:rFonts w:hint="eastAsia"/>
        </w:rPr>
        <w:t>。图</w:t>
      </w:r>
      <w:r>
        <w:t>2</w:t>
      </w:r>
      <w:r w:rsidRPr="009623CE">
        <w:rPr>
          <w:rFonts w:hint="eastAsia"/>
        </w:rPr>
        <w:t>给出了相关量测点位置信息，测量点顺序按照顺时针标记。</w:t>
      </w:r>
    </w:p>
    <w:p w:rsidR="0013700F" w:rsidRPr="003F7CBF" w:rsidRDefault="0013700F" w:rsidP="0013700F">
      <w:pPr>
        <w:ind w:firstLine="420"/>
      </w:pPr>
      <w:r w:rsidRPr="003F7CBF">
        <w:t>(2)</w:t>
      </w:r>
      <w:proofErr w:type="gramStart"/>
      <w:r w:rsidRPr="003F7CBF">
        <w:rPr>
          <w:rFonts w:hint="eastAsia"/>
        </w:rPr>
        <w:t>力链分布</w:t>
      </w:r>
      <w:proofErr w:type="gramEnd"/>
      <w:r w:rsidRPr="003F7CBF">
        <w:rPr>
          <w:rFonts w:hint="eastAsia"/>
        </w:rPr>
        <w:t>及调整</w:t>
      </w:r>
    </w:p>
    <w:p w:rsidR="0013700F" w:rsidRDefault="0013700F" w:rsidP="0013700F">
      <w:pPr>
        <w:jc w:val="center"/>
      </w:pPr>
      <w:r>
        <w:rPr>
          <w:noProof/>
        </w:rPr>
        <w:lastRenderedPageBreak/>
        <w:drawing>
          <wp:inline distT="0" distB="0" distL="0" distR="0" wp14:anchorId="6F1E271B" wp14:editId="72CF227B">
            <wp:extent cx="3589020" cy="2483290"/>
            <wp:effectExtent l="19050" t="19050" r="11430" b="1270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1" t="4878" r="2946" b="21154"/>
                    <a:stretch/>
                  </pic:blipFill>
                  <pic:spPr bwMode="auto">
                    <a:xfrm>
                      <a:off x="0" y="0"/>
                      <a:ext cx="3590345" cy="248420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13700F" w:rsidRDefault="0013700F" w:rsidP="0013700F">
      <w:pPr>
        <w:ind w:firstLine="420"/>
      </w:pPr>
      <w:r>
        <w:rPr>
          <w:rFonts w:hint="eastAsia"/>
        </w:rPr>
        <w:t>隧道围岩强度普遍偏低，因此</w:t>
      </w:r>
      <w:proofErr w:type="gramStart"/>
      <w:r>
        <w:rPr>
          <w:rFonts w:hint="eastAsia"/>
        </w:rPr>
        <w:t>整体力链数值</w:t>
      </w:r>
      <w:proofErr w:type="gramEnd"/>
      <w:r>
        <w:rPr>
          <w:rFonts w:hint="eastAsia"/>
        </w:rPr>
        <w:t>都是偏小，分布差异受重力影响较大，方向以竖直为主。由于</w:t>
      </w:r>
      <w:proofErr w:type="gramStart"/>
      <w:r>
        <w:rPr>
          <w:rFonts w:hint="eastAsia"/>
        </w:rPr>
        <w:t>软弱层</w:t>
      </w:r>
      <w:proofErr w:type="gramEnd"/>
      <w:r>
        <w:rPr>
          <w:rFonts w:hint="eastAsia"/>
        </w:rPr>
        <w:t>的尺寸和岩体破碎程度较大，</w:t>
      </w:r>
      <w:proofErr w:type="gramStart"/>
      <w:r>
        <w:rPr>
          <w:rFonts w:hint="eastAsia"/>
        </w:rPr>
        <w:t>力链的</w:t>
      </w:r>
      <w:proofErr w:type="gramEnd"/>
      <w:r>
        <w:rPr>
          <w:rFonts w:hint="eastAsia"/>
        </w:rPr>
        <w:t>分布并不是很均匀。左右两隧道皆位于风化程度较高岩体内，隧道开挖后应力释放明显，隧道周围</w:t>
      </w:r>
      <w:proofErr w:type="gramStart"/>
      <w:r>
        <w:rPr>
          <w:rFonts w:hint="eastAsia"/>
        </w:rPr>
        <w:t>力链明显</w:t>
      </w:r>
      <w:proofErr w:type="gramEnd"/>
      <w:r>
        <w:rPr>
          <w:rFonts w:hint="eastAsia"/>
        </w:rPr>
        <w:t>减少。</w:t>
      </w:r>
    </w:p>
    <w:p w:rsidR="0013700F" w:rsidRDefault="0013700F" w:rsidP="0013700F">
      <w:pPr>
        <w:jc w:val="center"/>
      </w:pPr>
      <w:r>
        <w:rPr>
          <w:noProof/>
        </w:rPr>
        <w:drawing>
          <wp:inline distT="0" distB="0" distL="0" distR="0" wp14:anchorId="0F6ABA34" wp14:editId="0C761790">
            <wp:extent cx="3575713" cy="2510745"/>
            <wp:effectExtent l="19050" t="19050" r="24765" b="2349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1" t="4065" r="3203" b="21154"/>
                    <a:stretch/>
                  </pic:blipFill>
                  <pic:spPr bwMode="auto">
                    <a:xfrm>
                      <a:off x="0" y="0"/>
                      <a:ext cx="3576826" cy="251152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13700F" w:rsidRDefault="0013700F" w:rsidP="0013700F">
      <w:pPr>
        <w:ind w:firstLine="420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表</w:t>
      </w:r>
      <w:r>
        <w:t xml:space="preserve">19 </w:t>
      </w:r>
      <w:r w:rsidRPr="004E6DDF">
        <w:rPr>
          <w:rFonts w:hint="eastAsia"/>
        </w:rPr>
        <w:t>初始地应力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0.24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0.27</w:t>
            </w: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0.15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0.11</w:t>
            </w: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0.42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0.39</w:t>
            </w: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0.15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0.12</w:t>
            </w: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</w:tr>
      <w:tr w:rsidR="0013700F" w:rsidRPr="004E6DDF" w:rsidTr="00C10A6D">
        <w:trPr>
          <w:jc w:val="center"/>
        </w:trPr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0.32</w:t>
            </w:r>
          </w:p>
        </w:tc>
        <w:tc>
          <w:tcPr>
            <w:tcW w:w="2074" w:type="dxa"/>
            <w:vAlign w:val="center"/>
          </w:tcPr>
          <w:p w:rsidR="0013700F" w:rsidRPr="004E6DDF" w:rsidRDefault="0013700F" w:rsidP="00C10A6D">
            <w:pPr>
              <w:pStyle w:val="a3"/>
              <w:ind w:firstLine="480"/>
              <w:jc w:val="center"/>
            </w:pPr>
            <w:r>
              <w:t>0.36</w:t>
            </w:r>
          </w:p>
        </w:tc>
      </w:tr>
    </w:tbl>
    <w:p w:rsidR="0013700F" w:rsidRDefault="0013700F" w:rsidP="0013700F">
      <w:pPr>
        <w:ind w:firstLine="42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给出了开挖过程中应力调整的具体信息，</w:t>
      </w:r>
      <w:r>
        <w:t>1</w:t>
      </w:r>
      <w:r>
        <w:rPr>
          <w:rFonts w:hint="eastAsia"/>
        </w:rPr>
        <w:t>号测量点水平应力在</w:t>
      </w:r>
      <w:r>
        <w:rPr>
          <w:rFonts w:hint="eastAsia"/>
        </w:rPr>
        <w:lastRenderedPageBreak/>
        <w:t>波动中先卸载后加载，竖直应力先加载后卸载。</w:t>
      </w:r>
      <w:r>
        <w:t>3</w:t>
      </w:r>
      <w:r>
        <w:rPr>
          <w:rFonts w:hint="eastAsia"/>
        </w:rPr>
        <w:t>号测量点水平应力卸载，竖直应力先加载后卸载。</w:t>
      </w:r>
      <w:r>
        <w:t>4</w:t>
      </w:r>
      <w:r>
        <w:rPr>
          <w:rFonts w:hint="eastAsia"/>
        </w:rPr>
        <w:t>号测量点水平应力和竖直应力</w:t>
      </w:r>
      <w:proofErr w:type="gramStart"/>
      <w:r>
        <w:rPr>
          <w:rFonts w:hint="eastAsia"/>
        </w:rPr>
        <w:t>皆显著</w:t>
      </w:r>
      <w:proofErr w:type="gramEnd"/>
      <w:r>
        <w:rPr>
          <w:rFonts w:hint="eastAsia"/>
        </w:rPr>
        <w:t>卸载。</w:t>
      </w:r>
      <w:r>
        <w:t>5</w:t>
      </w:r>
      <w:r>
        <w:rPr>
          <w:rFonts w:hint="eastAsia"/>
        </w:rPr>
        <w:t>号测量点水平应力卸载，竖向应力卸载。</w:t>
      </w:r>
      <w:r>
        <w:t>7</w:t>
      </w:r>
      <w:r>
        <w:rPr>
          <w:rFonts w:hint="eastAsia"/>
        </w:rPr>
        <w:t>号测量点水平应力卸载，竖向应力卸载。</w:t>
      </w:r>
      <w:r>
        <w:rPr>
          <w:rFonts w:hint="eastAsia"/>
        </w:rPr>
        <w:t>8</w:t>
      </w:r>
      <w:r>
        <w:rPr>
          <w:rFonts w:hint="eastAsia"/>
        </w:rPr>
        <w:t>号测量点水平应力和竖直应力皆卸载。</w:t>
      </w:r>
    </w:p>
    <w:p w:rsidR="0013700F" w:rsidRDefault="0013700F" w:rsidP="0013700F">
      <w:pPr>
        <w:ind w:firstLine="420"/>
      </w:pPr>
      <w:r>
        <w:rPr>
          <w:rFonts w:hint="eastAsia"/>
        </w:rPr>
        <w:t>从图</w:t>
      </w:r>
      <w:r>
        <w:t>7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中可以看出，由于埋深较浅，岩层风化严重，岩体极为破碎且有</w:t>
      </w:r>
      <w:proofErr w:type="gramStart"/>
      <w:r>
        <w:rPr>
          <w:rFonts w:hint="eastAsia"/>
        </w:rPr>
        <w:t>软弱层</w:t>
      </w:r>
      <w:proofErr w:type="gramEnd"/>
      <w:r>
        <w:rPr>
          <w:rFonts w:hint="eastAsia"/>
        </w:rPr>
        <w:t>存在，因此扰动过程中容易发生坍塌，位移量较大，两侧隧道围岩发生大面积塌陷，裂纹扩展严重，应力调整过程中甚至会导致岩体条件更为破碎。</w:t>
      </w:r>
    </w:p>
    <w:p w:rsidR="0013700F" w:rsidRDefault="0013700F" w:rsidP="0013700F">
      <w:pPr>
        <w:jc w:val="center"/>
      </w:pPr>
      <w:r>
        <w:rPr>
          <w:noProof/>
        </w:rPr>
        <w:drawing>
          <wp:inline distT="0" distB="0" distL="0" distR="0" wp14:anchorId="2972AB68" wp14:editId="2F26822F">
            <wp:extent cx="3657549" cy="2329732"/>
            <wp:effectExtent l="0" t="0" r="635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71" cy="2372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13700F" w:rsidRDefault="0013700F" w:rsidP="0013700F">
      <w:pPr>
        <w:jc w:val="center"/>
      </w:pPr>
      <w:r>
        <w:rPr>
          <w:noProof/>
        </w:rPr>
        <w:drawing>
          <wp:inline distT="0" distB="0" distL="0" distR="0" wp14:anchorId="735D10E6" wp14:editId="545E40DD">
            <wp:extent cx="3694995" cy="2353586"/>
            <wp:effectExtent l="0" t="0" r="1270" b="889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48" cy="2400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13700F" w:rsidRDefault="0013700F" w:rsidP="0013700F">
      <w:pPr>
        <w:jc w:val="center"/>
      </w:pPr>
      <w:r>
        <w:rPr>
          <w:noProof/>
        </w:rPr>
        <w:lastRenderedPageBreak/>
        <w:drawing>
          <wp:inline distT="0" distB="0" distL="0" distR="0" wp14:anchorId="3EEB3B1F" wp14:editId="6147F01F">
            <wp:extent cx="5076214" cy="2469515"/>
            <wp:effectExtent l="19050" t="19050" r="10160" b="2603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5284" r="2952" b="21165"/>
                    <a:stretch/>
                  </pic:blipFill>
                  <pic:spPr bwMode="auto">
                    <a:xfrm>
                      <a:off x="0" y="0"/>
                      <a:ext cx="5077634" cy="247020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13700F" w:rsidRDefault="0013700F" w:rsidP="0013700F">
      <w:pPr>
        <w:jc w:val="center"/>
      </w:pPr>
      <w:r>
        <w:rPr>
          <w:noProof/>
        </w:rPr>
        <w:drawing>
          <wp:inline distT="0" distB="0" distL="0" distR="0" wp14:anchorId="1FD3C9A1" wp14:editId="1AEADC57">
            <wp:extent cx="5068862" cy="2565400"/>
            <wp:effectExtent l="19050" t="19050" r="17780" b="2540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" t="5689" r="3105" b="17914"/>
                    <a:stretch/>
                  </pic:blipFill>
                  <pic:spPr bwMode="auto">
                    <a:xfrm>
                      <a:off x="0" y="0"/>
                      <a:ext cx="5069565" cy="256575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00F" w:rsidRDefault="0013700F" w:rsidP="0013700F">
      <w:pPr>
        <w:pStyle w:val="a3"/>
        <w:jc w:val="center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裂纹扩展</w:t>
      </w:r>
    </w:p>
    <w:p w:rsidR="005D019E" w:rsidRDefault="005D019E"/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0F"/>
    <w:rsid w:val="0013700F"/>
    <w:rsid w:val="005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898C"/>
  <w15:chartTrackingRefBased/>
  <w15:docId w15:val="{220150AB-BC47-4174-8976-0066C73F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00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700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00F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表格"/>
    <w:basedOn w:val="a"/>
    <w:link w:val="a4"/>
    <w:qFormat/>
    <w:rsid w:val="0013700F"/>
    <w:rPr>
      <w:sz w:val="21"/>
    </w:rPr>
  </w:style>
  <w:style w:type="table" w:styleId="a5">
    <w:name w:val="Table Grid"/>
    <w:basedOn w:val="a1"/>
    <w:uiPriority w:val="39"/>
    <w:rsid w:val="00137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表格 字符"/>
    <w:basedOn w:val="a0"/>
    <w:link w:val="a3"/>
    <w:rsid w:val="0013700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118</Words>
  <Characters>673</Characters>
  <Application>Microsoft Office Word</Application>
  <DocSecurity>0</DocSecurity>
  <Lines>5</Lines>
  <Paragraphs>1</Paragraphs>
  <ScaleCrop>false</ScaleCrop>
  <Company>中山大学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2021-12-07T08:41:00Z</dcterms:created>
  <dcterms:modified xsi:type="dcterms:W3CDTF">2021-12-07T08:45:00Z</dcterms:modified>
</cp:coreProperties>
</file>